
<file path=[Content_Types].xml><?xml version="1.0" encoding="utf-8"?>
<Types xmlns="http://schemas.openxmlformats.org/package/2006/content-types">
  <Default Extension="png" ContentType="image/png"/>
  <Default Extension="bin" ContentType="application/vnd.ms-office.activeX"/>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7E3D" w:rsidRDefault="00A17E3D"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A463EF">
      <w:pPr>
        <w:suppressAutoHyphens/>
        <w:autoSpaceDN w:val="0"/>
        <w:jc w:val="center"/>
        <w:textAlignment w:val="baseline"/>
        <w:rPr>
          <w:rFonts w:ascii="Arial" w:hAnsi="Arial" w:cs="Arial"/>
          <w:b/>
          <w:kern w:val="3"/>
          <w:sz w:val="24"/>
          <w:szCs w:val="24"/>
          <w:lang w:eastAsia="zh-CN"/>
        </w:rPr>
      </w:pPr>
      <w:r w:rsidRPr="0018001A">
        <w:rPr>
          <w:rFonts w:ascii="Arial" w:hAnsi="Arial" w:cs="Arial"/>
          <w:b/>
          <w:kern w:val="3"/>
          <w:sz w:val="24"/>
          <w:szCs w:val="24"/>
          <w:lang w:eastAsia="zh-CN"/>
        </w:rPr>
        <w:t xml:space="preserve">RESOLUCIÓN No. </w:t>
      </w:r>
    </w:p>
    <w:p w:rsidR="00A463EF" w:rsidRPr="00F85DB3" w:rsidRDefault="00A463EF" w:rsidP="00A463EF">
      <w:pPr>
        <w:suppressAutoHyphens/>
        <w:autoSpaceDN w:val="0"/>
        <w:jc w:val="center"/>
        <w:textAlignment w:val="baseline"/>
        <w:rPr>
          <w:rFonts w:ascii="Arial" w:hAnsi="Arial" w:cs="Arial"/>
          <w:b/>
          <w:kern w:val="3"/>
          <w:sz w:val="24"/>
          <w:szCs w:val="24"/>
          <w:lang w:eastAsia="zh-CN"/>
        </w:rPr>
      </w:pPr>
      <w:r w:rsidRPr="0018001A">
        <w:rPr>
          <w:rFonts w:ascii="Arial" w:hAnsi="Arial" w:cs="Arial"/>
          <w:b/>
          <w:kern w:val="3"/>
          <w:sz w:val="24"/>
          <w:szCs w:val="24"/>
          <w:lang w:eastAsia="zh-CN"/>
        </w:rPr>
        <w:t xml:space="preserve"> </w:t>
      </w:r>
    </w:p>
    <w:p w:rsidR="00A463EF" w:rsidRPr="006B04B9" w:rsidRDefault="00A463EF" w:rsidP="00A463EF">
      <w:pPr>
        <w:pStyle w:val="Ttulo1"/>
        <w:spacing w:before="177"/>
        <w:ind w:right="612"/>
        <w:jc w:val="center"/>
        <w:rPr>
          <w:sz w:val="24"/>
          <w:szCs w:val="24"/>
        </w:rPr>
      </w:pPr>
      <w:r w:rsidRPr="006B04B9">
        <w:rPr>
          <w:sz w:val="24"/>
          <w:szCs w:val="24"/>
        </w:rPr>
        <w:t>POR</w:t>
      </w:r>
      <w:r w:rsidRPr="006B04B9">
        <w:rPr>
          <w:spacing w:val="-4"/>
          <w:sz w:val="24"/>
          <w:szCs w:val="24"/>
        </w:rPr>
        <w:t xml:space="preserve"> </w:t>
      </w:r>
      <w:r w:rsidRPr="006B04B9">
        <w:rPr>
          <w:sz w:val="24"/>
          <w:szCs w:val="24"/>
        </w:rPr>
        <w:t>MEDIO</w:t>
      </w:r>
      <w:r w:rsidRPr="006B04B9">
        <w:rPr>
          <w:spacing w:val="-3"/>
          <w:sz w:val="24"/>
          <w:szCs w:val="24"/>
        </w:rPr>
        <w:t xml:space="preserve"> </w:t>
      </w:r>
      <w:r w:rsidRPr="006B04B9">
        <w:rPr>
          <w:sz w:val="24"/>
          <w:szCs w:val="24"/>
        </w:rPr>
        <w:t>DE</w:t>
      </w:r>
      <w:r w:rsidRPr="006B04B9">
        <w:rPr>
          <w:spacing w:val="-3"/>
          <w:sz w:val="24"/>
          <w:szCs w:val="24"/>
        </w:rPr>
        <w:t xml:space="preserve"> </w:t>
      </w:r>
      <w:r w:rsidRPr="006B04B9">
        <w:rPr>
          <w:sz w:val="24"/>
          <w:szCs w:val="24"/>
        </w:rPr>
        <w:t>LA</w:t>
      </w:r>
      <w:r w:rsidRPr="006B04B9">
        <w:rPr>
          <w:spacing w:val="-3"/>
          <w:sz w:val="24"/>
          <w:szCs w:val="24"/>
        </w:rPr>
        <w:t xml:space="preserve"> </w:t>
      </w:r>
      <w:r w:rsidRPr="006B04B9">
        <w:rPr>
          <w:sz w:val="24"/>
          <w:szCs w:val="24"/>
        </w:rPr>
        <w:t>CUAL</w:t>
      </w:r>
      <w:r w:rsidRPr="006B04B9">
        <w:rPr>
          <w:spacing w:val="-3"/>
          <w:sz w:val="24"/>
          <w:szCs w:val="24"/>
        </w:rPr>
        <w:t xml:space="preserve"> </w:t>
      </w:r>
      <w:r w:rsidRPr="006B04B9">
        <w:rPr>
          <w:sz w:val="24"/>
          <w:szCs w:val="24"/>
        </w:rPr>
        <w:t>SE</w:t>
      </w:r>
      <w:r w:rsidRPr="006B04B9">
        <w:rPr>
          <w:spacing w:val="-3"/>
          <w:sz w:val="24"/>
          <w:szCs w:val="24"/>
        </w:rPr>
        <w:t xml:space="preserve"> </w:t>
      </w:r>
      <w:r w:rsidRPr="006B04B9">
        <w:rPr>
          <w:sz w:val="24"/>
          <w:szCs w:val="24"/>
        </w:rPr>
        <w:t>RESUELVE</w:t>
      </w:r>
      <w:r w:rsidRPr="006B04B9">
        <w:rPr>
          <w:spacing w:val="-3"/>
          <w:sz w:val="24"/>
          <w:szCs w:val="24"/>
        </w:rPr>
        <w:t xml:space="preserve"> </w:t>
      </w:r>
      <w:r w:rsidRPr="006B04B9">
        <w:rPr>
          <w:sz w:val="24"/>
          <w:szCs w:val="24"/>
        </w:rPr>
        <w:t>UN</w:t>
      </w:r>
      <w:r w:rsidRPr="006B04B9">
        <w:rPr>
          <w:spacing w:val="-4"/>
          <w:sz w:val="24"/>
          <w:szCs w:val="24"/>
        </w:rPr>
        <w:t xml:space="preserve"> </w:t>
      </w:r>
      <w:r w:rsidRPr="006B04B9">
        <w:rPr>
          <w:sz w:val="24"/>
          <w:szCs w:val="24"/>
        </w:rPr>
        <w:t>RECURSO</w:t>
      </w:r>
      <w:r w:rsidRPr="006B04B9">
        <w:rPr>
          <w:spacing w:val="-4"/>
          <w:sz w:val="24"/>
          <w:szCs w:val="24"/>
        </w:rPr>
        <w:t xml:space="preserve"> </w:t>
      </w:r>
      <w:r w:rsidRPr="006B04B9">
        <w:rPr>
          <w:sz w:val="24"/>
          <w:szCs w:val="24"/>
        </w:rPr>
        <w:t>DE</w:t>
      </w:r>
      <w:r w:rsidRPr="006B04B9">
        <w:rPr>
          <w:spacing w:val="-4"/>
          <w:sz w:val="24"/>
          <w:szCs w:val="24"/>
        </w:rPr>
        <w:t xml:space="preserve"> </w:t>
      </w:r>
      <w:r w:rsidRPr="006B04B9">
        <w:rPr>
          <w:sz w:val="24"/>
          <w:szCs w:val="24"/>
        </w:rPr>
        <w:t xml:space="preserve">REPOSICIÓN EN SUBSIDIO DE APELACION </w:t>
      </w:r>
      <w:r w:rsidRPr="006B04B9">
        <w:rPr>
          <w:spacing w:val="-64"/>
          <w:sz w:val="24"/>
          <w:szCs w:val="24"/>
        </w:rPr>
        <w:t xml:space="preserve">    </w:t>
      </w:r>
      <w:r w:rsidRPr="006B04B9">
        <w:rPr>
          <w:sz w:val="24"/>
          <w:szCs w:val="24"/>
        </w:rPr>
        <w:t>CONTRA</w:t>
      </w:r>
      <w:r w:rsidRPr="006B04B9">
        <w:rPr>
          <w:spacing w:val="-1"/>
          <w:sz w:val="24"/>
          <w:szCs w:val="24"/>
        </w:rPr>
        <w:t xml:space="preserve"> </w:t>
      </w:r>
      <w:r>
        <w:rPr>
          <w:spacing w:val="-1"/>
          <w:sz w:val="24"/>
          <w:szCs w:val="24"/>
        </w:rPr>
        <w:t>ACTUACION ADMINISTRATIVA</w:t>
      </w:r>
    </w:p>
    <w:p w:rsidR="00A463EF" w:rsidRPr="006B04B9" w:rsidRDefault="00A463EF" w:rsidP="00A463EF">
      <w:pPr>
        <w:suppressAutoHyphens/>
        <w:autoSpaceDN w:val="0"/>
        <w:jc w:val="center"/>
        <w:textAlignment w:val="baseline"/>
        <w:rPr>
          <w:rFonts w:ascii="Arial" w:hAnsi="Arial" w:cs="Arial"/>
          <w:b/>
          <w:kern w:val="3"/>
          <w:sz w:val="24"/>
          <w:szCs w:val="24"/>
          <w:lang w:eastAsia="zh-CN"/>
        </w:rPr>
      </w:pPr>
    </w:p>
    <w:p w:rsidR="00A463EF" w:rsidRPr="00D57E59" w:rsidRDefault="00A463EF" w:rsidP="00A463EF">
      <w:pPr>
        <w:suppressAutoHyphens/>
        <w:autoSpaceDN w:val="0"/>
        <w:jc w:val="center"/>
        <w:textAlignment w:val="baseline"/>
        <w:rPr>
          <w:rFonts w:ascii="Arial" w:hAnsi="Arial" w:cs="Arial"/>
          <w:b/>
          <w:kern w:val="3"/>
          <w:sz w:val="24"/>
          <w:szCs w:val="24"/>
          <w:lang w:eastAsia="zh-CN"/>
        </w:rPr>
      </w:pPr>
      <w:r>
        <w:rPr>
          <w:rFonts w:ascii="Arial" w:hAnsi="Arial" w:cs="Arial"/>
          <w:b/>
          <w:kern w:val="3"/>
          <w:sz w:val="24"/>
          <w:szCs w:val="24"/>
          <w:lang w:eastAsia="zh-CN"/>
        </w:rPr>
        <w:t xml:space="preserve">Expediente </w:t>
      </w:r>
      <w:r w:rsidRPr="00F85DB3">
        <w:rPr>
          <w:rFonts w:ascii="Arial" w:hAnsi="Arial" w:cs="Arial"/>
          <w:b/>
          <w:kern w:val="3"/>
          <w:sz w:val="24"/>
          <w:szCs w:val="24"/>
          <w:u w:val="single"/>
          <w:lang w:eastAsia="zh-CN"/>
        </w:rPr>
        <w:t>232-</w:t>
      </w:r>
      <w:r>
        <w:rPr>
          <w:rFonts w:ascii="Arial" w:hAnsi="Arial" w:cs="Arial"/>
          <w:b/>
          <w:kern w:val="3"/>
          <w:sz w:val="24"/>
          <w:szCs w:val="24"/>
          <w:u w:val="single"/>
          <w:lang w:eastAsia="zh-CN"/>
        </w:rPr>
        <w:t>AA</w:t>
      </w:r>
      <w:r w:rsidRPr="00F85DB3">
        <w:rPr>
          <w:rFonts w:ascii="Arial" w:hAnsi="Arial" w:cs="Arial"/>
          <w:b/>
          <w:kern w:val="3"/>
          <w:sz w:val="24"/>
          <w:szCs w:val="24"/>
          <w:u w:val="single"/>
          <w:lang w:eastAsia="zh-CN"/>
        </w:rPr>
        <w:t>-202</w:t>
      </w:r>
      <w:r>
        <w:rPr>
          <w:rFonts w:ascii="Arial" w:hAnsi="Arial" w:cs="Arial"/>
          <w:b/>
          <w:kern w:val="3"/>
          <w:sz w:val="24"/>
          <w:szCs w:val="24"/>
          <w:u w:val="single"/>
          <w:lang w:eastAsia="zh-CN"/>
        </w:rPr>
        <w:t>5</w:t>
      </w:r>
      <w:r w:rsidRPr="00F85DB3">
        <w:rPr>
          <w:rFonts w:ascii="Arial" w:hAnsi="Arial" w:cs="Arial"/>
          <w:b/>
          <w:kern w:val="3"/>
          <w:sz w:val="24"/>
          <w:szCs w:val="24"/>
          <w:u w:val="single"/>
          <w:lang w:eastAsia="zh-CN"/>
        </w:rPr>
        <w:t>-1</w:t>
      </w:r>
      <w:r>
        <w:rPr>
          <w:rFonts w:ascii="Arial" w:hAnsi="Arial" w:cs="Arial"/>
          <w:b/>
          <w:kern w:val="3"/>
          <w:sz w:val="24"/>
          <w:szCs w:val="24"/>
          <w:u w:val="single"/>
          <w:lang w:eastAsia="zh-CN"/>
        </w:rPr>
        <w:t>7</w:t>
      </w:r>
    </w:p>
    <w:p w:rsidR="00A463EF" w:rsidRPr="00D57E59" w:rsidRDefault="00A463EF" w:rsidP="00A463EF">
      <w:pPr>
        <w:pStyle w:val="Textoindependiente"/>
        <w:rPr>
          <w:b/>
        </w:rPr>
      </w:pPr>
    </w:p>
    <w:p w:rsidR="00A463EF" w:rsidRPr="00D57E59" w:rsidRDefault="00A463EF" w:rsidP="00A463EF">
      <w:pPr>
        <w:suppressAutoHyphens/>
        <w:autoSpaceDN w:val="0"/>
        <w:spacing w:after="200" w:line="276" w:lineRule="auto"/>
        <w:jc w:val="center"/>
        <w:textAlignment w:val="baseline"/>
        <w:rPr>
          <w:rFonts w:ascii="Arial" w:hAnsi="Arial" w:cs="Arial"/>
          <w:b/>
          <w:kern w:val="3"/>
          <w:sz w:val="24"/>
          <w:szCs w:val="24"/>
          <w:lang w:eastAsia="zh-CN"/>
        </w:rPr>
      </w:pPr>
      <w:r>
        <w:rPr>
          <w:rFonts w:ascii="Arial" w:hAnsi="Arial" w:cs="Arial"/>
          <w:b/>
          <w:kern w:val="3"/>
          <w:sz w:val="24"/>
          <w:szCs w:val="24"/>
          <w:lang w:eastAsia="zh-CN"/>
        </w:rPr>
        <w:t>EL REGISTRADOR</w:t>
      </w:r>
      <w:r w:rsidRPr="00D57E59">
        <w:rPr>
          <w:rFonts w:ascii="Arial" w:hAnsi="Arial" w:cs="Arial"/>
          <w:b/>
          <w:kern w:val="3"/>
          <w:sz w:val="24"/>
          <w:szCs w:val="24"/>
          <w:lang w:eastAsia="zh-CN"/>
        </w:rPr>
        <w:t xml:space="preserve"> SECCIONAL DE LA OFICINA DE REGISTRO DE INSTRUMENTOS PÚBLICOS DE </w:t>
      </w:r>
      <w:r>
        <w:rPr>
          <w:rFonts w:ascii="Arial" w:hAnsi="Arial" w:cs="Arial"/>
          <w:b/>
          <w:kern w:val="3"/>
          <w:sz w:val="24"/>
          <w:szCs w:val="24"/>
          <w:lang w:eastAsia="zh-CN"/>
        </w:rPr>
        <w:t>ACACIAS</w:t>
      </w:r>
      <w:r w:rsidRPr="00D57E59">
        <w:rPr>
          <w:rFonts w:ascii="Arial" w:hAnsi="Arial" w:cs="Arial"/>
          <w:b/>
          <w:kern w:val="3"/>
          <w:sz w:val="24"/>
          <w:szCs w:val="24"/>
          <w:lang w:eastAsia="zh-CN"/>
        </w:rPr>
        <w:t xml:space="preserve"> – META</w:t>
      </w:r>
    </w:p>
    <w:p w:rsidR="00A463EF" w:rsidRPr="00D57E59" w:rsidRDefault="00A463EF" w:rsidP="00A463EF">
      <w:pPr>
        <w:suppressAutoHyphens/>
        <w:autoSpaceDN w:val="0"/>
        <w:spacing w:after="200" w:line="276" w:lineRule="auto"/>
        <w:jc w:val="both"/>
        <w:textAlignment w:val="baseline"/>
        <w:rPr>
          <w:rFonts w:ascii="Arial" w:hAnsi="Arial" w:cs="Arial"/>
          <w:kern w:val="3"/>
          <w:lang w:eastAsia="zh-CN"/>
        </w:rPr>
      </w:pPr>
      <w:r w:rsidRPr="00D57E59">
        <w:rPr>
          <w:rFonts w:ascii="Arial" w:hAnsi="Arial" w:cs="Arial"/>
          <w:kern w:val="3"/>
          <w:lang w:eastAsia="zh-CN"/>
        </w:rPr>
        <w:t xml:space="preserve">En ejercicio de sus facultades legales de las conferidas en el artículo 60 de la ley 1579 de 2012, artículo 21 del decreto 2723 del 29/12/2014 y los artículos 74 y siguientes del </w:t>
      </w:r>
      <w:r>
        <w:rPr>
          <w:rFonts w:ascii="Arial" w:hAnsi="Arial" w:cs="Arial"/>
          <w:kern w:val="3"/>
          <w:lang w:eastAsia="zh-CN"/>
        </w:rPr>
        <w:t>C</w:t>
      </w:r>
      <w:r w:rsidRPr="00D57E59">
        <w:rPr>
          <w:rFonts w:ascii="Arial" w:hAnsi="Arial" w:cs="Arial"/>
          <w:kern w:val="3"/>
          <w:lang w:eastAsia="zh-CN"/>
        </w:rPr>
        <w:t>ódigo de Procedimiento Administrativo y de lo Contencioso Administrativo.</w:t>
      </w:r>
    </w:p>
    <w:p w:rsidR="00A463EF" w:rsidRPr="00D57E59" w:rsidRDefault="00A463EF" w:rsidP="00A463EF">
      <w:pPr>
        <w:pStyle w:val="Textoindependiente"/>
      </w:pPr>
    </w:p>
    <w:p w:rsidR="00A463EF" w:rsidRDefault="00A463EF" w:rsidP="00A463EF">
      <w:pPr>
        <w:pStyle w:val="Textoindependiente"/>
        <w:jc w:val="center"/>
        <w:rPr>
          <w:rFonts w:cs="Arial"/>
          <w:b/>
          <w:kern w:val="3"/>
          <w:lang w:eastAsia="zh-CN"/>
        </w:rPr>
      </w:pPr>
      <w:r w:rsidRPr="00D57E59">
        <w:rPr>
          <w:rFonts w:cs="Arial"/>
          <w:b/>
          <w:kern w:val="3"/>
          <w:lang w:eastAsia="zh-CN"/>
        </w:rPr>
        <w:t>ANTECEDENTES</w:t>
      </w:r>
    </w:p>
    <w:p w:rsidR="00A463EF" w:rsidRDefault="00A463EF" w:rsidP="00A463EF">
      <w:pPr>
        <w:jc w:val="both"/>
        <w:rPr>
          <w:rFonts w:ascii="Arial" w:eastAsia="SymbolMT" w:hAnsi="Arial" w:cs="Arial"/>
          <w:lang w:eastAsia="es-CO"/>
        </w:rPr>
      </w:pPr>
    </w:p>
    <w:p w:rsidR="00A463EF" w:rsidRDefault="00A463EF" w:rsidP="00A463EF">
      <w:pPr>
        <w:jc w:val="both"/>
        <w:rPr>
          <w:rFonts w:ascii="Verdana" w:hAnsi="Verdana"/>
        </w:rPr>
      </w:pPr>
      <w:r w:rsidRPr="00C22E31">
        <w:rPr>
          <w:rFonts w:ascii="Arial" w:eastAsia="SymbolMT" w:hAnsi="Arial" w:cs="Arial"/>
          <w:lang w:eastAsia="es-CO"/>
        </w:rPr>
        <w:t>Mediante escrito radicado en esta oficina de registro</w:t>
      </w:r>
      <w:r>
        <w:rPr>
          <w:rFonts w:ascii="Arial" w:eastAsia="SymbolMT" w:hAnsi="Arial" w:cs="Arial"/>
          <w:lang w:eastAsia="es-CO"/>
        </w:rPr>
        <w:t>, la señora MIRIAM PARADA VILLAMIZAR</w:t>
      </w:r>
      <w:r w:rsidRPr="00C22E31">
        <w:rPr>
          <w:rFonts w:ascii="Arial" w:eastAsia="SymbolMT" w:hAnsi="Arial" w:cs="Arial"/>
          <w:lang w:eastAsia="es-CO"/>
        </w:rPr>
        <w:t xml:space="preserve">, solicita la cancelación </w:t>
      </w:r>
      <w:r>
        <w:rPr>
          <w:rFonts w:ascii="Arial" w:eastAsia="SymbolMT" w:hAnsi="Arial" w:cs="Arial"/>
          <w:lang w:eastAsia="es-CO"/>
        </w:rPr>
        <w:t>o anulación de</w:t>
      </w:r>
      <w:r>
        <w:rPr>
          <w:rFonts w:ascii="Arial" w:hAnsi="Arial" w:cs="Arial"/>
        </w:rPr>
        <w:t xml:space="preserve"> </w:t>
      </w:r>
      <w:r w:rsidRPr="00B17CD9">
        <w:rPr>
          <w:rFonts w:ascii="Verdana" w:hAnsi="Verdana"/>
        </w:rPr>
        <w:t>la matricula inmobiliaria N°232-9590 la cual se encuentra activa a nombre de Miriam Parada Villamizar identificada con la cedula de ciudadanía N° 21.222.868, lo anterior en virtud de la nulidad de la resolución No</w:t>
      </w:r>
      <w:r>
        <w:rPr>
          <w:rFonts w:ascii="Verdana" w:hAnsi="Verdana"/>
        </w:rPr>
        <w:t>.</w:t>
      </w:r>
      <w:r w:rsidRPr="00B17CD9">
        <w:rPr>
          <w:rFonts w:ascii="Verdana" w:hAnsi="Verdana"/>
        </w:rPr>
        <w:t xml:space="preserve"> 09256 de fecha 16 de junio de 1969 decretada por el Tribunal Administrativo del Meta Sala Plena, toda vez que al quedar sin efecto la adjudicación hecha al señor MANUEL LEONIDAS PARADA este predio no podía ser objeto de sucesión ya que una vez declarada la nulidad de la adjudicación, legalmente ya no era el propietario del bien razón por la cual no debieron ser realizadas las anotaciones </w:t>
      </w:r>
      <w:r>
        <w:rPr>
          <w:rFonts w:ascii="Verdana" w:hAnsi="Verdana"/>
        </w:rPr>
        <w:t xml:space="preserve">del acto </w:t>
      </w:r>
      <w:proofErr w:type="spellStart"/>
      <w:r>
        <w:rPr>
          <w:rFonts w:ascii="Verdana" w:hAnsi="Verdana"/>
        </w:rPr>
        <w:t>sucesoral</w:t>
      </w:r>
      <w:proofErr w:type="spellEnd"/>
      <w:r>
        <w:rPr>
          <w:rFonts w:ascii="Verdana" w:hAnsi="Verdana"/>
        </w:rPr>
        <w:t>.</w:t>
      </w:r>
      <w:r w:rsidRPr="00B17CD9">
        <w:rPr>
          <w:rFonts w:ascii="Verdana" w:hAnsi="Verdana"/>
        </w:rPr>
        <w:t xml:space="preserve"> </w:t>
      </w:r>
    </w:p>
    <w:p w:rsidR="00A463EF" w:rsidRDefault="00A463EF" w:rsidP="00A463EF">
      <w:pPr>
        <w:jc w:val="both"/>
        <w:rPr>
          <w:rFonts w:ascii="Arial" w:eastAsia="SymbolMT" w:hAnsi="Arial" w:cs="Arial"/>
          <w:lang w:eastAsia="es-CO"/>
        </w:rPr>
      </w:pPr>
    </w:p>
    <w:p w:rsidR="00A463EF" w:rsidRDefault="00A463EF" w:rsidP="00A463EF">
      <w:pPr>
        <w:jc w:val="both"/>
        <w:rPr>
          <w:rFonts w:ascii="Arial" w:hAnsi="Arial" w:cs="Arial"/>
          <w:lang w:eastAsia="es-CO"/>
        </w:rPr>
      </w:pPr>
      <w:r>
        <w:rPr>
          <w:rFonts w:ascii="Arial" w:hAnsi="Arial" w:cs="Arial"/>
          <w:lang w:eastAsia="es-CO"/>
        </w:rPr>
        <w:t>Mediante AUTO de fecha 30/07/2025, se da inicio a la correspondiente actuación administrativa tendiente a establecer la real situación jurídica del folio de matrícula inmobiliaria mencionado, se ordena el bloqueo del folio matriz 232-9434 y sus segregados 232-9589, 232-9590, 232-9591 y 232-9592 y se dispone la práctica de las pruebas necesarias para el perfeccionamiento de la presente actuación.</w:t>
      </w:r>
    </w:p>
    <w:p w:rsidR="00A463EF" w:rsidRDefault="00A463EF" w:rsidP="00A463EF">
      <w:pPr>
        <w:jc w:val="both"/>
        <w:rPr>
          <w:rFonts w:ascii="Arial" w:hAnsi="Arial" w:cs="Arial"/>
          <w:lang w:eastAsia="es-CO"/>
        </w:rPr>
      </w:pPr>
      <w:r>
        <w:rPr>
          <w:rFonts w:ascii="Arial" w:hAnsi="Arial" w:cs="Arial"/>
          <w:lang w:eastAsia="es-CO"/>
        </w:rPr>
        <w:t>Esta Oficina de Registro de Instrumentos Públicos, emite la RESOLUCION 2025-023725 el 25/11/2025, por la cual se resuelve la actuación administrativa y determina NEGAR la solicitud de cancelación y/o anulación de la matrícula y se dispone igualmente ordenar unas correcciones a las matrículas vinculadas a la presente actuación.</w:t>
      </w:r>
    </w:p>
    <w:p w:rsidR="00A463EF" w:rsidRDefault="00A463EF" w:rsidP="00A463EF">
      <w:pPr>
        <w:shd w:val="clear" w:color="auto" w:fill="FFFFFF"/>
        <w:jc w:val="both"/>
        <w:rPr>
          <w:rFonts w:ascii="Arial" w:hAnsi="Arial" w:cs="Arial"/>
          <w:bdr w:val="none" w:sz="0" w:space="0" w:color="auto" w:frame="1"/>
          <w:lang w:eastAsia="es-CO"/>
        </w:rPr>
      </w:pPr>
      <w:r w:rsidRPr="00D57E59">
        <w:rPr>
          <w:rFonts w:ascii="Arial" w:hAnsi="Arial" w:cs="Arial"/>
          <w:kern w:val="3"/>
          <w:lang w:val="es-MX" w:eastAsia="es-CO"/>
        </w:rPr>
        <w:t xml:space="preserve">Mediante escrito </w:t>
      </w:r>
      <w:r>
        <w:rPr>
          <w:rFonts w:ascii="Arial" w:hAnsi="Arial" w:cs="Arial"/>
          <w:kern w:val="3"/>
          <w:lang w:val="es-MX" w:eastAsia="es-CO"/>
        </w:rPr>
        <w:t>enviado por correo electrónico el 09/12/2025, la señora MIRIAM PARADA VILLAMIZAR, interpone</w:t>
      </w:r>
      <w:r w:rsidRPr="00D57E59">
        <w:rPr>
          <w:rFonts w:ascii="Arial" w:hAnsi="Arial" w:cs="Arial"/>
          <w:kern w:val="3"/>
          <w:lang w:val="es-MX" w:eastAsia="es-CO"/>
        </w:rPr>
        <w:t xml:space="preserve"> recurso de reposición</w:t>
      </w:r>
      <w:r>
        <w:rPr>
          <w:rFonts w:ascii="Arial" w:hAnsi="Arial" w:cs="Arial"/>
          <w:kern w:val="3"/>
          <w:lang w:val="es-MX" w:eastAsia="es-CO"/>
        </w:rPr>
        <w:t xml:space="preserve"> en subsidio de apelación, contra la resolución que resuelve la actuación administrativa, en busca de que </w:t>
      </w:r>
      <w:r w:rsidRPr="00D57E59">
        <w:rPr>
          <w:rFonts w:ascii="Arial" w:hAnsi="Arial" w:cs="Arial"/>
          <w:kern w:val="3"/>
          <w:lang w:val="es-MX" w:eastAsia="es-CO"/>
        </w:rPr>
        <w:t>sea</w:t>
      </w:r>
      <w:r>
        <w:rPr>
          <w:rFonts w:ascii="Arial" w:hAnsi="Arial" w:cs="Arial"/>
          <w:kern w:val="3"/>
          <w:lang w:val="es-MX" w:eastAsia="es-CO"/>
        </w:rPr>
        <w:t xml:space="preserve"> ordenada la cancelación o nulidad de la matrícula 232-9590.</w:t>
      </w:r>
    </w:p>
    <w:p w:rsidR="00A463EF" w:rsidRPr="002B0CB1" w:rsidRDefault="00A463EF" w:rsidP="00A463EF">
      <w:pPr>
        <w:shd w:val="clear" w:color="auto" w:fill="FFFFFF"/>
        <w:jc w:val="both"/>
        <w:rPr>
          <w:rFonts w:ascii="Arial" w:hAnsi="Arial" w:cs="Arial"/>
          <w:u w:val="single"/>
          <w:bdr w:val="none" w:sz="0" w:space="0" w:color="auto" w:frame="1"/>
          <w:lang w:eastAsia="es-CO"/>
        </w:rPr>
      </w:pPr>
    </w:p>
    <w:p w:rsidR="00A463EF" w:rsidRDefault="00A463EF" w:rsidP="00A463EF">
      <w:pPr>
        <w:spacing w:before="92"/>
        <w:ind w:left="320"/>
        <w:jc w:val="center"/>
        <w:rPr>
          <w:rFonts w:ascii="Arial" w:hAnsi="Arial"/>
          <w:b/>
          <w:sz w:val="24"/>
        </w:rPr>
      </w:pPr>
    </w:p>
    <w:p w:rsidR="00A463EF" w:rsidRPr="00D57E59" w:rsidRDefault="00A463EF" w:rsidP="00A463EF">
      <w:pPr>
        <w:spacing w:before="92"/>
        <w:ind w:left="320"/>
        <w:jc w:val="center"/>
        <w:rPr>
          <w:rFonts w:ascii="Arial" w:hAnsi="Arial"/>
          <w:b/>
          <w:sz w:val="24"/>
        </w:rPr>
      </w:pPr>
      <w:r w:rsidRPr="00D57E59">
        <w:rPr>
          <w:rFonts w:ascii="Arial" w:hAnsi="Arial"/>
          <w:b/>
          <w:sz w:val="24"/>
        </w:rPr>
        <w:t>DEL</w:t>
      </w:r>
      <w:r w:rsidRPr="00D57E59">
        <w:rPr>
          <w:rFonts w:ascii="Arial" w:hAnsi="Arial"/>
          <w:b/>
          <w:spacing w:val="-5"/>
          <w:sz w:val="24"/>
        </w:rPr>
        <w:t xml:space="preserve"> </w:t>
      </w:r>
      <w:r w:rsidRPr="00D57E59">
        <w:rPr>
          <w:rFonts w:ascii="Arial" w:hAnsi="Arial"/>
          <w:b/>
          <w:sz w:val="24"/>
        </w:rPr>
        <w:t>RECURSO</w:t>
      </w:r>
      <w:r w:rsidRPr="00D57E59">
        <w:rPr>
          <w:rFonts w:ascii="Arial" w:hAnsi="Arial"/>
          <w:b/>
          <w:spacing w:val="-5"/>
          <w:sz w:val="24"/>
        </w:rPr>
        <w:t xml:space="preserve"> </w:t>
      </w:r>
      <w:r w:rsidRPr="00D57E59">
        <w:rPr>
          <w:rFonts w:ascii="Arial" w:hAnsi="Arial"/>
          <w:b/>
          <w:sz w:val="24"/>
        </w:rPr>
        <w:t>DE</w:t>
      </w:r>
      <w:r w:rsidRPr="00D57E59">
        <w:rPr>
          <w:rFonts w:ascii="Arial" w:hAnsi="Arial"/>
          <w:b/>
          <w:spacing w:val="-4"/>
          <w:sz w:val="24"/>
        </w:rPr>
        <w:t xml:space="preserve"> </w:t>
      </w:r>
      <w:r w:rsidRPr="00D57E59">
        <w:rPr>
          <w:rFonts w:ascii="Arial" w:hAnsi="Arial"/>
          <w:b/>
          <w:sz w:val="24"/>
        </w:rPr>
        <w:t>REPOSICIÓN</w:t>
      </w:r>
    </w:p>
    <w:p w:rsidR="00A463EF" w:rsidRPr="00D57E59" w:rsidRDefault="00A463EF" w:rsidP="00A463EF">
      <w:pPr>
        <w:suppressAutoHyphens/>
        <w:autoSpaceDN w:val="0"/>
        <w:jc w:val="both"/>
        <w:textAlignment w:val="baseline"/>
        <w:rPr>
          <w:rFonts w:ascii="Arial" w:hAnsi="Arial" w:cs="Arial"/>
          <w:bdr w:val="none" w:sz="0" w:space="0" w:color="auto" w:frame="1"/>
          <w:lang w:eastAsia="es-CO"/>
        </w:rPr>
      </w:pPr>
    </w:p>
    <w:p w:rsidR="00A463EF" w:rsidRDefault="00A463EF" w:rsidP="00A463EF">
      <w:pPr>
        <w:suppressAutoHyphens/>
        <w:autoSpaceDN w:val="0"/>
        <w:jc w:val="both"/>
        <w:textAlignment w:val="baseline"/>
        <w:rPr>
          <w:rFonts w:ascii="Arial" w:hAnsi="Arial" w:cs="Arial"/>
          <w:kern w:val="3"/>
          <w:lang w:val="es-MX" w:eastAsia="es-CO"/>
        </w:rPr>
      </w:pPr>
      <w:r w:rsidRPr="00D57E59">
        <w:rPr>
          <w:rFonts w:ascii="Arial" w:hAnsi="Arial" w:cs="Arial"/>
          <w:kern w:val="3"/>
          <w:lang w:val="es-MX" w:eastAsia="es-CO"/>
        </w:rPr>
        <w:t xml:space="preserve">Para sustentar esta vez su oposición </w:t>
      </w:r>
      <w:r>
        <w:rPr>
          <w:rFonts w:ascii="Arial" w:hAnsi="Arial" w:cs="Arial"/>
          <w:kern w:val="3"/>
          <w:lang w:val="es-MX" w:eastAsia="es-CO"/>
        </w:rPr>
        <w:t>la</w:t>
      </w:r>
      <w:r w:rsidRPr="00D57E59">
        <w:rPr>
          <w:rFonts w:ascii="Arial" w:hAnsi="Arial" w:cs="Arial"/>
          <w:kern w:val="3"/>
          <w:lang w:val="es-MX" w:eastAsia="es-CO"/>
        </w:rPr>
        <w:t xml:space="preserve"> recurrente </w:t>
      </w:r>
      <w:r>
        <w:rPr>
          <w:rFonts w:ascii="Arial" w:hAnsi="Arial" w:cs="Arial"/>
          <w:kern w:val="3"/>
          <w:lang w:val="es-MX" w:eastAsia="es-CO"/>
        </w:rPr>
        <w:t>manifiesta los siguientes fundamentos</w:t>
      </w:r>
      <w:r w:rsidRPr="00D57E59">
        <w:rPr>
          <w:rFonts w:ascii="Arial" w:hAnsi="Arial" w:cs="Arial"/>
          <w:kern w:val="3"/>
          <w:lang w:val="es-MX" w:eastAsia="es-CO"/>
        </w:rPr>
        <w:t>:</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lastRenderedPageBreak/>
        <w:t>1.- Falta de resolución de fondo (Art. 5 Ley 1755 de 2015).</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2.- Falta motivación (Art. 137 CPACA).</w:t>
      </w: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Aunque la misma resolución reconoce que el causante carecía de título, se niega la cancelación del folio sin aportar razones jurídicas suficientes. La autoridad tiene la facultad de depurar el folio cuando las anotaciones se basan en títulos inexistentes o nulos.</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3.- Error de derecho.</w:t>
      </w: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Si el titulo base estaba anulado, la sucesión no podía generar folio alguno, pues no es posible transmitir derechos que el causante no tenía. La ORIP reconoce que la inscripción se hizo en falsa tradición, pero concluye sin soporte jurídico que debe mantenerse el folio, pese a carecer de causa registral valida.</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4.- Omisión frente a la doble adjudicación.</w:t>
      </w:r>
    </w:p>
    <w:p w:rsidR="00A463EF" w:rsidRDefault="00A463EF" w:rsidP="00A463EF">
      <w:pPr>
        <w:suppressAutoHyphens/>
        <w:autoSpaceDN w:val="0"/>
        <w:jc w:val="both"/>
        <w:textAlignment w:val="baseline"/>
        <w:rPr>
          <w:rFonts w:ascii="Arial" w:hAnsi="Arial" w:cs="Arial"/>
          <w:kern w:val="3"/>
          <w:lang w:val="es-MX" w:eastAsia="es-CO"/>
        </w:rPr>
      </w:pPr>
      <w:r>
        <w:rPr>
          <w:rFonts w:ascii="Arial" w:hAnsi="Arial" w:cs="Arial"/>
          <w:kern w:val="3"/>
          <w:lang w:val="es-MX" w:eastAsia="es-CO"/>
        </w:rPr>
        <w:t>No se analizó la incidencia de la Resolución INCORA 528 de 1990, ni la coexistencia de dos matriculas sobre el mismo predio, omisión que afecta la validez y suficiencia de la motivación del acto administrativo.</w:t>
      </w:r>
    </w:p>
    <w:p w:rsidR="00A463EF" w:rsidRDefault="00A463EF" w:rsidP="00A463EF">
      <w:pPr>
        <w:suppressAutoHyphens/>
        <w:autoSpaceDN w:val="0"/>
        <w:jc w:val="both"/>
        <w:textAlignment w:val="baseline"/>
        <w:rPr>
          <w:rFonts w:ascii="Arial" w:hAnsi="Arial" w:cs="Arial"/>
          <w:kern w:val="3"/>
          <w:lang w:val="es-MX" w:eastAsia="es-CO"/>
        </w:rPr>
      </w:pPr>
    </w:p>
    <w:p w:rsidR="00A463EF" w:rsidRDefault="00A463EF" w:rsidP="00A463EF">
      <w:pPr>
        <w:suppressAutoHyphens/>
        <w:autoSpaceDN w:val="0"/>
        <w:jc w:val="both"/>
        <w:textAlignment w:val="baseline"/>
        <w:rPr>
          <w:rFonts w:ascii="Arial" w:hAnsi="Arial" w:cs="Arial"/>
        </w:rPr>
      </w:pPr>
    </w:p>
    <w:p w:rsidR="00A463EF" w:rsidRPr="0058056F" w:rsidRDefault="00A463EF" w:rsidP="00A463EF">
      <w:pPr>
        <w:suppressAutoHyphens/>
        <w:autoSpaceDN w:val="0"/>
        <w:jc w:val="both"/>
        <w:textAlignment w:val="baseline"/>
        <w:rPr>
          <w:rFonts w:ascii="Arial" w:hAnsi="Arial" w:cs="Arial"/>
        </w:rPr>
      </w:pPr>
      <w:r w:rsidRPr="0058056F">
        <w:rPr>
          <w:rFonts w:ascii="Arial" w:hAnsi="Arial" w:cs="Arial"/>
        </w:rPr>
        <w:t>En consecuencia, de lo anterior</w:t>
      </w:r>
      <w:r>
        <w:rPr>
          <w:rFonts w:ascii="Arial" w:hAnsi="Arial" w:cs="Arial"/>
        </w:rPr>
        <w:t>,</w:t>
      </w:r>
      <w:r w:rsidRPr="0058056F">
        <w:rPr>
          <w:rFonts w:ascii="Arial" w:hAnsi="Arial" w:cs="Arial"/>
        </w:rPr>
        <w:t xml:space="preserve"> </w:t>
      </w:r>
      <w:r>
        <w:rPr>
          <w:rFonts w:ascii="Arial" w:hAnsi="Arial" w:cs="Arial"/>
        </w:rPr>
        <w:t>reitera su solicitud y resalta el hecho que actualmente se encuentra sometida a cobro coactivo respecto de un predio sobre el cual no ostenta derecho real alguno, situación derivada de las inconsistencias registrales expuestas.</w:t>
      </w:r>
    </w:p>
    <w:p w:rsidR="00A463EF" w:rsidRPr="0058056F" w:rsidRDefault="00A463EF" w:rsidP="00A463EF">
      <w:pPr>
        <w:suppressAutoHyphens/>
        <w:autoSpaceDN w:val="0"/>
        <w:jc w:val="both"/>
        <w:textAlignment w:val="baseline"/>
        <w:rPr>
          <w:rFonts w:ascii="Arial" w:hAnsi="Arial" w:cs="Arial"/>
          <w:kern w:val="3"/>
          <w:lang w:eastAsia="zh-CN"/>
        </w:rPr>
      </w:pPr>
    </w:p>
    <w:p w:rsidR="00A463EF" w:rsidRPr="0058056F" w:rsidRDefault="00A463EF" w:rsidP="00A463EF">
      <w:pPr>
        <w:suppressAutoHyphens/>
        <w:autoSpaceDN w:val="0"/>
        <w:jc w:val="both"/>
        <w:textAlignment w:val="baseline"/>
        <w:rPr>
          <w:rFonts w:ascii="Arial" w:hAnsi="Arial" w:cs="Arial"/>
          <w:kern w:val="3"/>
          <w:lang w:eastAsia="zh-CN"/>
        </w:rPr>
      </w:pPr>
    </w:p>
    <w:p w:rsidR="00A463EF" w:rsidRDefault="00A463EF" w:rsidP="00A463EF">
      <w:pPr>
        <w:suppressAutoHyphens/>
        <w:autoSpaceDN w:val="0"/>
        <w:ind w:left="-284"/>
        <w:textAlignment w:val="baseline"/>
        <w:rPr>
          <w:rFonts w:ascii="Arial" w:hAnsi="Arial" w:cs="Arial"/>
          <w:b/>
          <w:color w:val="000000"/>
          <w:kern w:val="3"/>
          <w:sz w:val="24"/>
          <w:szCs w:val="24"/>
          <w:lang w:eastAsia="zh-CN"/>
        </w:rPr>
      </w:pPr>
    </w:p>
    <w:p w:rsidR="00A463EF" w:rsidRDefault="00A463EF" w:rsidP="00A463EF">
      <w:pPr>
        <w:suppressAutoHyphens/>
        <w:autoSpaceDN w:val="0"/>
        <w:ind w:left="-284"/>
        <w:jc w:val="center"/>
        <w:textAlignment w:val="baseline"/>
        <w:rPr>
          <w:rFonts w:ascii="Arial" w:hAnsi="Arial" w:cs="Arial"/>
          <w:b/>
          <w:color w:val="000000"/>
          <w:kern w:val="3"/>
          <w:sz w:val="24"/>
          <w:szCs w:val="24"/>
          <w:lang w:eastAsia="zh-CN"/>
        </w:rPr>
      </w:pPr>
      <w:r>
        <w:rPr>
          <w:rFonts w:ascii="Arial" w:hAnsi="Arial" w:cs="Arial"/>
          <w:b/>
          <w:color w:val="000000"/>
          <w:kern w:val="3"/>
          <w:sz w:val="24"/>
          <w:szCs w:val="24"/>
          <w:lang w:eastAsia="zh-CN"/>
        </w:rPr>
        <w:t>CONSIDERACIONES DEL DESPACHO</w:t>
      </w:r>
    </w:p>
    <w:p w:rsidR="00A463EF" w:rsidRDefault="00A463EF" w:rsidP="00A463EF">
      <w:pPr>
        <w:suppressAutoHyphens/>
        <w:autoSpaceDN w:val="0"/>
        <w:ind w:left="-284"/>
        <w:jc w:val="center"/>
        <w:textAlignment w:val="baseline"/>
        <w:rPr>
          <w:rFonts w:ascii="Arial" w:hAnsi="Arial" w:cs="Arial"/>
          <w:b/>
          <w:color w:val="000000"/>
          <w:kern w:val="3"/>
          <w:sz w:val="24"/>
          <w:szCs w:val="24"/>
          <w:lang w:eastAsia="zh-CN"/>
        </w:rPr>
      </w:pPr>
      <w:r>
        <w:rPr>
          <w:rFonts w:ascii="Arial" w:hAnsi="Arial" w:cs="Arial"/>
          <w:b/>
          <w:color w:val="000000"/>
          <w:kern w:val="3"/>
          <w:sz w:val="24"/>
          <w:szCs w:val="24"/>
          <w:lang w:eastAsia="zh-CN"/>
        </w:rPr>
        <w:tab/>
      </w:r>
    </w:p>
    <w:p w:rsidR="00A463EF" w:rsidRDefault="00A463EF" w:rsidP="00A463EF">
      <w:pPr>
        <w:pStyle w:val="Standard"/>
        <w:jc w:val="both"/>
        <w:rPr>
          <w:rFonts w:ascii="Arial" w:hAnsi="Arial" w:cs="Arial"/>
          <w:color w:val="000000" w:themeColor="text1"/>
          <w:sz w:val="22"/>
          <w:szCs w:val="22"/>
          <w:lang w:val="es-MX" w:eastAsia="es-CO"/>
        </w:rPr>
      </w:pPr>
      <w:r w:rsidRPr="0074507D">
        <w:rPr>
          <w:rFonts w:ascii="Arial" w:hAnsi="Arial" w:cs="Arial"/>
          <w:sz w:val="22"/>
          <w:szCs w:val="22"/>
          <w:lang w:val="es-MX" w:eastAsia="es-CO"/>
        </w:rPr>
        <w:t xml:space="preserve">En el caso </w:t>
      </w:r>
      <w:r w:rsidRPr="00CF7732">
        <w:rPr>
          <w:rFonts w:ascii="Arial" w:hAnsi="Arial" w:cs="Arial"/>
          <w:color w:val="000000" w:themeColor="text1"/>
          <w:sz w:val="22"/>
          <w:szCs w:val="22"/>
          <w:lang w:val="es-MX" w:eastAsia="es-CO"/>
        </w:rPr>
        <w:t xml:space="preserve">que nos ocupa, se observa que </w:t>
      </w:r>
      <w:r>
        <w:rPr>
          <w:rFonts w:ascii="Arial" w:hAnsi="Arial" w:cs="Arial"/>
          <w:color w:val="000000" w:themeColor="text1"/>
          <w:sz w:val="22"/>
          <w:szCs w:val="22"/>
          <w:lang w:val="es-MX" w:eastAsia="es-CO"/>
        </w:rPr>
        <w:t xml:space="preserve">el </w:t>
      </w:r>
      <w:r w:rsidRPr="00CF7732">
        <w:rPr>
          <w:rFonts w:ascii="Arial" w:hAnsi="Arial" w:cs="Arial"/>
          <w:color w:val="000000" w:themeColor="text1"/>
          <w:sz w:val="22"/>
          <w:szCs w:val="22"/>
          <w:lang w:val="es-MX" w:eastAsia="es-CO"/>
        </w:rPr>
        <w:t xml:space="preserve">recurso de reposición </w:t>
      </w:r>
      <w:r>
        <w:rPr>
          <w:rFonts w:ascii="Arial" w:hAnsi="Arial" w:cs="Arial"/>
          <w:color w:val="000000" w:themeColor="text1"/>
          <w:sz w:val="22"/>
          <w:szCs w:val="22"/>
          <w:lang w:val="es-MX" w:eastAsia="es-CO"/>
        </w:rPr>
        <w:t xml:space="preserve">y </w:t>
      </w:r>
      <w:r w:rsidRPr="00CF7732">
        <w:rPr>
          <w:rFonts w:ascii="Arial" w:hAnsi="Arial" w:cs="Arial"/>
          <w:color w:val="000000" w:themeColor="text1"/>
          <w:sz w:val="22"/>
          <w:szCs w:val="22"/>
          <w:lang w:val="es-MX" w:eastAsia="es-CO"/>
        </w:rPr>
        <w:t xml:space="preserve">en subsidio de apelación </w:t>
      </w:r>
      <w:r>
        <w:rPr>
          <w:rFonts w:ascii="Arial" w:hAnsi="Arial" w:cs="Arial"/>
          <w:color w:val="000000" w:themeColor="text1"/>
          <w:sz w:val="22"/>
          <w:szCs w:val="22"/>
          <w:lang w:val="es-MX" w:eastAsia="es-CO"/>
        </w:rPr>
        <w:t xml:space="preserve">fue presentado </w:t>
      </w:r>
      <w:r w:rsidRPr="00CF7732">
        <w:rPr>
          <w:rFonts w:ascii="Arial" w:hAnsi="Arial" w:cs="Arial"/>
          <w:color w:val="000000" w:themeColor="text1"/>
          <w:sz w:val="22"/>
          <w:szCs w:val="22"/>
          <w:lang w:val="es-MX" w:eastAsia="es-CO"/>
        </w:rPr>
        <w:t xml:space="preserve">dentro de los términos establecidos por la Ley, con el fin de que esta Oficina de Registro de Instrumentos Públicos, </w:t>
      </w:r>
      <w:r>
        <w:rPr>
          <w:rFonts w:ascii="Arial" w:hAnsi="Arial" w:cs="Arial"/>
          <w:color w:val="000000" w:themeColor="text1"/>
          <w:sz w:val="22"/>
          <w:szCs w:val="22"/>
          <w:lang w:val="es-MX" w:eastAsia="es-CO"/>
        </w:rPr>
        <w:t>reconsidere la decisión adoptada en RESOLUCION 2025-023725-6 DEL 25/11/2025, y en su lugar se proceda a la cancelación de la matrícula 232-9590.</w:t>
      </w:r>
    </w:p>
    <w:p w:rsidR="00A463EF" w:rsidRDefault="00A463EF" w:rsidP="00A463EF">
      <w:pPr>
        <w:pStyle w:val="Standard"/>
        <w:jc w:val="both"/>
        <w:rPr>
          <w:rFonts w:ascii="Arial" w:hAnsi="Arial" w:cs="Arial"/>
          <w:color w:val="000000" w:themeColor="text1"/>
          <w:sz w:val="22"/>
          <w:szCs w:val="22"/>
          <w:lang w:val="es-MX" w:eastAsia="es-CO"/>
        </w:rPr>
      </w:pPr>
    </w:p>
    <w:p w:rsidR="00A463EF" w:rsidRDefault="00A463EF" w:rsidP="00A463EF">
      <w:pPr>
        <w:jc w:val="both"/>
        <w:rPr>
          <w:rFonts w:ascii="Arial" w:hAnsi="Arial" w:cs="Arial"/>
          <w:lang w:eastAsia="es-CO"/>
        </w:rPr>
      </w:pPr>
      <w:r>
        <w:rPr>
          <w:rFonts w:ascii="Arial" w:hAnsi="Arial" w:cs="Arial"/>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w:t>
      </w:r>
      <w:r>
        <w:rPr>
          <w:rFonts w:ascii="Arial" w:hAnsi="Arial" w:cs="Arial"/>
          <w:b/>
          <w:lang w:eastAsia="es-CO"/>
        </w:rPr>
        <w:t>servir de medio para publicitar la situación jurídica de los inmuebles inscritos</w:t>
      </w:r>
      <w:r>
        <w:rPr>
          <w:rFonts w:ascii="Arial" w:hAnsi="Arial" w:cs="Arial"/>
          <w:lang w:eastAsia="es-CO"/>
        </w:rPr>
        <w:t>.</w:t>
      </w:r>
    </w:p>
    <w:p w:rsidR="00A463EF" w:rsidRDefault="00A463EF" w:rsidP="00A463EF">
      <w:pPr>
        <w:jc w:val="both"/>
        <w:rPr>
          <w:rFonts w:ascii="Arial" w:hAnsi="Arial" w:cs="Arial"/>
          <w:lang w:eastAsia="es-CO"/>
        </w:rPr>
      </w:pPr>
    </w:p>
    <w:p w:rsidR="00A463EF" w:rsidRDefault="00A463EF" w:rsidP="00A463EF">
      <w:pPr>
        <w:jc w:val="both"/>
        <w:rPr>
          <w:rFonts w:ascii="Arial" w:hAnsi="Arial" w:cs="Arial"/>
          <w:lang w:eastAsia="es-CO"/>
        </w:rPr>
      </w:pPr>
      <w:r>
        <w:rPr>
          <w:rFonts w:ascii="Arial" w:hAnsi="Arial" w:cs="Arial"/>
          <w:lang w:eastAsia="es-CO"/>
        </w:rPr>
        <w:t xml:space="preserve">Esta finalidad,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A463EF" w:rsidRDefault="00A463EF" w:rsidP="00A463EF">
      <w:pPr>
        <w:jc w:val="both"/>
        <w:rPr>
          <w:rFonts w:ascii="Arial" w:hAnsi="Arial" w:cs="Arial"/>
        </w:rPr>
      </w:pPr>
      <w:r>
        <w:rPr>
          <w:rFonts w:ascii="Arial" w:hAnsi="Arial" w:cs="Arial"/>
          <w:b/>
        </w:rPr>
        <w:t>Es importante recordar que el Registrador de Instrumentos Públicos es el responsable del manejo técnico, administrativo y jurídico de la oficina a su cargo</w:t>
      </w:r>
      <w:r>
        <w:rPr>
          <w:rFonts w:ascii="Arial" w:hAnsi="Arial" w:cs="Arial"/>
        </w:rPr>
        <w:t xml:space="preserve">, en los términos del Estatuto de Registro de Instrumentos Públicos. Por lo tanto, el Registrador cumple una invaluable labor de control de legalidad de los títulos que se presentan para su registro que, de no ser así, convertiría el registro en una entidad caótica e inútil. </w:t>
      </w:r>
    </w:p>
    <w:p w:rsidR="00A463EF" w:rsidRDefault="00A463EF" w:rsidP="00A463EF">
      <w:pPr>
        <w:jc w:val="both"/>
        <w:rPr>
          <w:rFonts w:ascii="Arial" w:hAnsi="Arial" w:cs="Arial"/>
        </w:rPr>
      </w:pPr>
      <w:r>
        <w:rPr>
          <w:rFonts w:ascii="Arial" w:hAnsi="Arial" w:cs="Arial"/>
        </w:rPr>
        <w:t>Debe tenerse en cuenta que el registro por sí solo no confiere derechos ni modifica situaciones jurídicas, estas surgen de los actos suscritos entre particulares con las formalidades legales establecidas para cada uno, así como también, de las decisiones tomadas por las autoridades judiciales, administrativas o arbitrales dentro de las facultades dispuestas legalmente; quiere decir ello que la tradición o la constitución de derechos reales a través del registro emanen estrictamente de la ley que le ha consagrado ciertos efectos, sin depender ello del actual del Registrador.</w:t>
      </w:r>
    </w:p>
    <w:p w:rsidR="00A463EF" w:rsidRDefault="00A463EF" w:rsidP="00A463EF">
      <w:pPr>
        <w:jc w:val="both"/>
        <w:rPr>
          <w:rFonts w:ascii="Arial" w:hAnsi="Arial" w:cs="Arial"/>
        </w:rPr>
      </w:pPr>
      <w:r>
        <w:rPr>
          <w:rFonts w:ascii="Arial" w:hAnsi="Arial" w:cs="Arial"/>
        </w:rPr>
        <w:t xml:space="preserve">La constatación de la información que refleja el respectivo folio de matrícula se realiza a la fecha de radicación del correspondiente documento, y por tanto, las declaraciones de voluntad consignadas </w:t>
      </w:r>
      <w:r>
        <w:rPr>
          <w:rFonts w:ascii="Arial" w:hAnsi="Arial" w:cs="Arial"/>
        </w:rPr>
        <w:lastRenderedPageBreak/>
        <w:t>en esta deben consultar lo informado en la matricula. Esto es, que con el estudio y/o examen jurídico del correspondiente documento se concluye si procede o no su registro, los términos en que debe extenderse la anotación respectiva o negarse a la inscripción, citando los fundamentos de hecho y/o de derecho en que se soporta el rechazo.</w:t>
      </w:r>
    </w:p>
    <w:p w:rsidR="00A463EF" w:rsidRDefault="00A463EF" w:rsidP="00A463EF">
      <w:pPr>
        <w:autoSpaceDE w:val="0"/>
        <w:autoSpaceDN w:val="0"/>
        <w:adjustRightInd w:val="0"/>
        <w:jc w:val="both"/>
        <w:rPr>
          <w:rFonts w:ascii="Arial" w:hAnsi="Arial" w:cs="Arial"/>
          <w:bCs/>
        </w:rPr>
      </w:pPr>
      <w:r w:rsidRPr="00E1528F">
        <w:rPr>
          <w:rFonts w:ascii="Arial" w:hAnsi="Arial" w:cs="Arial"/>
          <w:bCs/>
        </w:rPr>
        <w:t xml:space="preserve">Frente al caso en concreto, </w:t>
      </w:r>
      <w:r>
        <w:rPr>
          <w:rFonts w:ascii="Arial" w:hAnsi="Arial" w:cs="Arial"/>
          <w:bCs/>
        </w:rPr>
        <w:t>resulta necesario efectuar un análisis detallado tanto de los antecedentes registrales del inmueble identificado con el folio de matrícula inmobiliaria 232-9434 (matriz) y de cada uno de los segregados, así mismo de las normas aplicables al momento de su apertura y de las reglas que gobiernan la función calificadora en el sistema registral.</w:t>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r>
        <w:rPr>
          <w:rFonts w:ascii="Arial" w:hAnsi="Arial" w:cs="Arial"/>
          <w:bCs/>
        </w:rPr>
        <w:t xml:space="preserve">El folio 232-9434 fue </w:t>
      </w:r>
      <w:proofErr w:type="spellStart"/>
      <w:r>
        <w:rPr>
          <w:rFonts w:ascii="Arial" w:hAnsi="Arial" w:cs="Arial"/>
          <w:bCs/>
        </w:rPr>
        <w:t>aperturado</w:t>
      </w:r>
      <w:proofErr w:type="spellEnd"/>
      <w:r>
        <w:rPr>
          <w:rFonts w:ascii="Arial" w:hAnsi="Arial" w:cs="Arial"/>
          <w:bCs/>
        </w:rPr>
        <w:t xml:space="preserve"> el 10/12/1985 en vigencia del Decreto 1250 de 1970, norma que instauró un sistema moderno de folios de matrícula inmobiliaria y regulo la forma en que debían depurarse y consolidarse los antecedentes provenientes del antiguo sistema registral, es así como en el artículo 83 del ya referido Decreto, dispuso que al entrar en vigencia el nuevo sistema, en cada circulo de registro se iniciará el proceso de inscripción con los títulos que vayan siendo presentados, a medida que lo sean y que en el folio de matrícula de cada inmueble se anotará, el número y la fecha del certificado de libertad y tradición por tiempo no inferior a veinte años.</w:t>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r w:rsidRPr="00BA5FDB">
        <w:rPr>
          <w:rFonts w:ascii="Arial" w:hAnsi="Arial" w:cs="Arial"/>
          <w:bCs/>
        </w:rPr>
        <w:t xml:space="preserve">Con este procedimiento, las Oficinas de Registro de Instrumentos Públicos, evaluaban la validez jurídica de las inscripciones antiguas, elaborando como se designa desde la técnica registral una "hoja de ruta o RIP" en la que se transcribían e incorporaban trasladando al folio de matrícula inmobiliaria "cartulina" aquellos títulos que cumplían con los requisitos </w:t>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p>
    <w:p w:rsidR="00A463EF" w:rsidRPr="00BA5FDB" w:rsidRDefault="00A463EF" w:rsidP="00A463EF">
      <w:pPr>
        <w:autoSpaceDE w:val="0"/>
        <w:autoSpaceDN w:val="0"/>
        <w:adjustRightInd w:val="0"/>
        <w:jc w:val="both"/>
        <w:rPr>
          <w:rFonts w:ascii="Arial" w:hAnsi="Arial" w:cs="Arial"/>
          <w:bCs/>
        </w:rPr>
      </w:pPr>
      <w:proofErr w:type="gramStart"/>
      <w:r w:rsidRPr="00BA5FDB">
        <w:rPr>
          <w:rFonts w:ascii="Arial" w:hAnsi="Arial" w:cs="Arial"/>
          <w:bCs/>
        </w:rPr>
        <w:t>legales</w:t>
      </w:r>
      <w:proofErr w:type="gramEnd"/>
      <w:r w:rsidRPr="00BA5FDB">
        <w:rPr>
          <w:rFonts w:ascii="Arial" w:hAnsi="Arial" w:cs="Arial"/>
          <w:bCs/>
        </w:rPr>
        <w:t>, depurando aquellos que no producían efectos o que no constituían títulos válidos de dominio, la apertura del folio constituía, un acto administrativo definitivo que consolida</w:t>
      </w:r>
      <w:r>
        <w:rPr>
          <w:rFonts w:ascii="Arial" w:hAnsi="Arial" w:cs="Arial"/>
          <w:bCs/>
        </w:rPr>
        <w:t>b</w:t>
      </w:r>
      <w:r w:rsidRPr="00BA5FDB">
        <w:rPr>
          <w:rFonts w:ascii="Arial" w:hAnsi="Arial" w:cs="Arial"/>
          <w:bCs/>
        </w:rPr>
        <w:t>a la situación jurídica del inmueble y otorgada presunción de validez a las inscripciones trasladadas.</w:t>
      </w:r>
    </w:p>
    <w:p w:rsidR="00A463EF" w:rsidRDefault="00A463EF" w:rsidP="00A463EF">
      <w:pPr>
        <w:autoSpaceDE w:val="0"/>
        <w:autoSpaceDN w:val="0"/>
        <w:adjustRightInd w:val="0"/>
        <w:jc w:val="both"/>
        <w:rPr>
          <w:rFonts w:ascii="Arial" w:hAnsi="Arial" w:cs="Arial"/>
          <w:bCs/>
        </w:rPr>
      </w:pPr>
    </w:p>
    <w:p w:rsidR="00A463EF" w:rsidRPr="00BA5FDB" w:rsidRDefault="00A463EF" w:rsidP="00A463EF">
      <w:pPr>
        <w:autoSpaceDE w:val="0"/>
        <w:autoSpaceDN w:val="0"/>
        <w:adjustRightInd w:val="0"/>
        <w:jc w:val="both"/>
        <w:rPr>
          <w:rFonts w:ascii="Arial" w:hAnsi="Arial" w:cs="Arial"/>
          <w:bCs/>
        </w:rPr>
      </w:pPr>
      <w:r w:rsidRPr="00BA5FDB">
        <w:rPr>
          <w:rFonts w:ascii="Arial" w:hAnsi="Arial" w:cs="Arial"/>
          <w:bCs/>
        </w:rPr>
        <w:t>Para comprender el alcance de esta presunción, es fundamental recordar que, antes de la entrada en vigencia del Decreto 1250 de 1970, el Registro de Instrumentos Públicos se encontraba regulado por la Ley 84 de 1873, contenida en el Código Civil, norma que permitía la inscripción de una gran variedad de documentos, incluso aquellos que en el sistema actual no se podrían inscribir, el artículo 2652 del Código Civil, autorizaba la inscripción no solo de contratos traslaticios de dominio y remates, sino de decisiones judiciales, testamentos, títulos constitutivos de hipoteca, servidumbres, particiones hereditarias y de manera especialmente amplia, cualquier documento otorgado o</w:t>
      </w:r>
      <w:r>
        <w:rPr>
          <w:rFonts w:ascii="Arial" w:hAnsi="Arial" w:cs="Arial"/>
          <w:bCs/>
        </w:rPr>
        <w:t xml:space="preserve"> </w:t>
      </w:r>
      <w:r w:rsidRPr="00BA5FDB">
        <w:rPr>
          <w:rFonts w:ascii="Arial" w:hAnsi="Arial" w:cs="Arial"/>
          <w:bCs/>
        </w:rPr>
        <w:t>protocolizado ante notario.</w:t>
      </w:r>
    </w:p>
    <w:p w:rsidR="00A463EF" w:rsidRDefault="00A463EF" w:rsidP="00A463EF">
      <w:pPr>
        <w:autoSpaceDE w:val="0"/>
        <w:autoSpaceDN w:val="0"/>
        <w:adjustRightInd w:val="0"/>
        <w:jc w:val="both"/>
        <w:rPr>
          <w:rFonts w:ascii="Arial" w:hAnsi="Arial" w:cs="Arial"/>
          <w:bCs/>
        </w:rPr>
      </w:pPr>
    </w:p>
    <w:p w:rsidR="00A463EF" w:rsidRPr="00BA5FDB" w:rsidRDefault="00A463EF" w:rsidP="00A463EF">
      <w:pPr>
        <w:autoSpaceDE w:val="0"/>
        <w:autoSpaceDN w:val="0"/>
        <w:adjustRightInd w:val="0"/>
        <w:jc w:val="both"/>
        <w:rPr>
          <w:rFonts w:ascii="Arial" w:hAnsi="Arial" w:cs="Arial"/>
          <w:bCs/>
        </w:rPr>
      </w:pPr>
      <w:r w:rsidRPr="00BA5FDB">
        <w:rPr>
          <w:rFonts w:ascii="Arial" w:hAnsi="Arial" w:cs="Arial"/>
          <w:bCs/>
        </w:rPr>
        <w:t>En virtud de esta normatividad, los libros del Antiguo Sistema contienen una multiplicidad de inscripciones que pueden no reflejar la estructura técnica del sistema actual, pero que fueron válidas y eficaces durante más de noventa años.</w:t>
      </w:r>
    </w:p>
    <w:p w:rsidR="00A463EF" w:rsidRDefault="00A463EF" w:rsidP="00A463EF">
      <w:pPr>
        <w:autoSpaceDE w:val="0"/>
        <w:autoSpaceDN w:val="0"/>
        <w:adjustRightInd w:val="0"/>
        <w:jc w:val="both"/>
        <w:rPr>
          <w:rFonts w:ascii="Arial" w:hAnsi="Arial" w:cs="Arial"/>
          <w:bCs/>
        </w:rPr>
      </w:pPr>
    </w:p>
    <w:p w:rsidR="00A463EF" w:rsidRPr="00BA5FDB" w:rsidRDefault="00A463EF" w:rsidP="00A463EF">
      <w:pPr>
        <w:autoSpaceDE w:val="0"/>
        <w:autoSpaceDN w:val="0"/>
        <w:adjustRightInd w:val="0"/>
        <w:jc w:val="both"/>
        <w:rPr>
          <w:rFonts w:ascii="Arial" w:hAnsi="Arial" w:cs="Arial"/>
          <w:bCs/>
        </w:rPr>
      </w:pPr>
      <w:r w:rsidRPr="00BA5FDB">
        <w:rPr>
          <w:rFonts w:ascii="Arial" w:hAnsi="Arial" w:cs="Arial"/>
          <w:bCs/>
        </w:rPr>
        <w:t xml:space="preserve">Con la expedición del Decreto 1250 de 1970, las Oficinas de Registros de Instrumentos Públicos, tenían la obligación de depurar y trasladar únicamente las inscripciones que constituyeran títulos jurídicos eficaces, armonizando los antecedentes del antiguo sistema con las exigencias del nuevo, por ello, no puede pretenderse que, casi cuarenta años después, </w:t>
      </w:r>
      <w:r>
        <w:rPr>
          <w:rFonts w:ascii="Arial" w:hAnsi="Arial" w:cs="Arial"/>
          <w:bCs/>
        </w:rPr>
        <w:t xml:space="preserve">se cuestione la inscripción del acto </w:t>
      </w:r>
      <w:proofErr w:type="spellStart"/>
      <w:r>
        <w:rPr>
          <w:rFonts w:ascii="Arial" w:hAnsi="Arial" w:cs="Arial"/>
          <w:bCs/>
        </w:rPr>
        <w:t>sucesoral</w:t>
      </w:r>
      <w:proofErr w:type="spellEnd"/>
      <w:r>
        <w:rPr>
          <w:rFonts w:ascii="Arial" w:hAnsi="Arial" w:cs="Arial"/>
          <w:bCs/>
        </w:rPr>
        <w:t xml:space="preserve"> del causante MANUEL LEONIDAS PARADA, sentencia judicial de fecha 08/08/1985 que aprobó en todas sus partes el trabajo de partición, dentro del cual se relaciona el predio “SAN CRISTOBAL” identificado con matrícula inmobiliaria 232-9434, inscripción que se efectuó en el registro de instrumentos públicos dentro de la columna de FALSA TRADICION como Adjudicación Sucesión cosa ajena, considerando y no desconociendo que el antecedente de donde emanaba los derechos adquiridos por el causante había sido objeto de nulidad, </w:t>
      </w:r>
      <w:r w:rsidRPr="00BA5FDB">
        <w:rPr>
          <w:rFonts w:ascii="Arial" w:hAnsi="Arial" w:cs="Arial"/>
          <w:bCs/>
        </w:rPr>
        <w:t>título evaluado y aceptado al momento de la apertura del folio de matrícula inmobiliaria, puesto que las inscripciones migradas fueron incorporadas con plena presunción de validez, y su cuestionamiento posterior vulnera los principios de seguridad jurídica, estabilidad registral, legalidad y buena fe pública.</w:t>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r w:rsidRPr="00BA5FDB">
        <w:rPr>
          <w:rFonts w:ascii="Arial" w:hAnsi="Arial" w:cs="Arial"/>
          <w:bCs/>
        </w:rPr>
        <w:lastRenderedPageBreak/>
        <w:t xml:space="preserve">Dentro de aquellos antecedentes incorporados válidamente se encuentran los títulos con los que se conformó la tradición al momento de </w:t>
      </w:r>
      <w:proofErr w:type="spellStart"/>
      <w:r w:rsidRPr="00BA5FDB">
        <w:rPr>
          <w:rFonts w:ascii="Arial" w:hAnsi="Arial" w:cs="Arial"/>
          <w:bCs/>
        </w:rPr>
        <w:t>aperturar</w:t>
      </w:r>
      <w:proofErr w:type="spellEnd"/>
      <w:r w:rsidRPr="00BA5FDB">
        <w:rPr>
          <w:rFonts w:ascii="Arial" w:hAnsi="Arial" w:cs="Arial"/>
          <w:bCs/>
        </w:rPr>
        <w:t xml:space="preserve"> el folio de matrícula inmobiliaria y que se reflejan así:</w:t>
      </w:r>
    </w:p>
    <w:p w:rsidR="00A463EF" w:rsidRDefault="00A463EF" w:rsidP="00A463EF">
      <w:pPr>
        <w:autoSpaceDE w:val="0"/>
        <w:autoSpaceDN w:val="0"/>
        <w:adjustRightInd w:val="0"/>
        <w:jc w:val="both"/>
        <w:rPr>
          <w:rFonts w:ascii="Arial" w:hAnsi="Arial" w:cs="Arial"/>
          <w:bCs/>
        </w:rPr>
      </w:pPr>
      <w:r w:rsidRPr="002842FC">
        <w:rPr>
          <w:rFonts w:ascii="Arial" w:hAnsi="Arial" w:cs="Arial"/>
          <w:bCs/>
          <w:noProof/>
          <w:lang w:val="es-CO" w:eastAsia="es-CO"/>
        </w:rPr>
        <w:drawing>
          <wp:inline distT="0" distB="0" distL="0" distR="0" wp14:anchorId="7C7DBE33" wp14:editId="7EF6A75B">
            <wp:extent cx="5832922" cy="2562045"/>
            <wp:effectExtent l="0" t="0" r="0" b="0"/>
            <wp:docPr id="1223102209" name="Imagen 122310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1018" t="19312" r="3753" b="4043"/>
                    <a:stretch/>
                  </pic:blipFill>
                  <pic:spPr bwMode="auto">
                    <a:xfrm>
                      <a:off x="0" y="0"/>
                      <a:ext cx="5860693" cy="2574243"/>
                    </a:xfrm>
                    <a:prstGeom prst="rect">
                      <a:avLst/>
                    </a:prstGeom>
                    <a:ln>
                      <a:noFill/>
                    </a:ln>
                    <a:extLst>
                      <a:ext uri="{53640926-AAD7-44D8-BBD7-CCE9431645EC}">
                        <a14:shadowObscured xmlns:a14="http://schemas.microsoft.com/office/drawing/2010/main"/>
                      </a:ext>
                    </a:extLst>
                  </pic:spPr>
                </pic:pic>
              </a:graphicData>
            </a:graphic>
          </wp:inline>
        </w:drawing>
      </w:r>
    </w:p>
    <w:p w:rsidR="00A463EF" w:rsidRDefault="00A463EF" w:rsidP="00A463EF">
      <w:pPr>
        <w:autoSpaceDE w:val="0"/>
        <w:autoSpaceDN w:val="0"/>
        <w:adjustRightInd w:val="0"/>
        <w:jc w:val="both"/>
        <w:rPr>
          <w:rFonts w:ascii="Arial" w:hAnsi="Arial" w:cs="Arial"/>
          <w:bCs/>
        </w:rPr>
      </w:pPr>
      <w:r w:rsidRPr="002842FC">
        <w:rPr>
          <w:rFonts w:ascii="Arial" w:hAnsi="Arial" w:cs="Arial"/>
          <w:bCs/>
          <w:noProof/>
          <w:lang w:val="es-CO" w:eastAsia="es-CO"/>
        </w:rPr>
        <w:drawing>
          <wp:inline distT="0" distB="0" distL="0" distR="0" wp14:anchorId="577F3F93" wp14:editId="47B6CB6F">
            <wp:extent cx="5845175" cy="2389517"/>
            <wp:effectExtent l="0" t="0" r="3175" b="0"/>
            <wp:docPr id="1223102210" name="Imagen 122310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307" t="13664" r="3931" b="21010"/>
                    <a:stretch/>
                  </pic:blipFill>
                  <pic:spPr bwMode="auto">
                    <a:xfrm>
                      <a:off x="0" y="0"/>
                      <a:ext cx="5871061" cy="2400099"/>
                    </a:xfrm>
                    <a:prstGeom prst="rect">
                      <a:avLst/>
                    </a:prstGeom>
                    <a:ln>
                      <a:noFill/>
                    </a:ln>
                    <a:extLst>
                      <a:ext uri="{53640926-AAD7-44D8-BBD7-CCE9431645EC}">
                        <a14:shadowObscured xmlns:a14="http://schemas.microsoft.com/office/drawing/2010/main"/>
                      </a:ext>
                    </a:extLst>
                  </pic:spPr>
                </pic:pic>
              </a:graphicData>
            </a:graphic>
          </wp:inline>
        </w:drawing>
      </w: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p>
    <w:p w:rsidR="00A463EF" w:rsidRDefault="00A463EF" w:rsidP="00A463EF">
      <w:pPr>
        <w:autoSpaceDE w:val="0"/>
        <w:autoSpaceDN w:val="0"/>
        <w:adjustRightInd w:val="0"/>
        <w:jc w:val="both"/>
        <w:rPr>
          <w:rFonts w:ascii="Arial" w:hAnsi="Arial" w:cs="Arial"/>
          <w:bCs/>
        </w:rPr>
      </w:pPr>
      <w:r>
        <w:rPr>
          <w:rFonts w:ascii="Arial" w:hAnsi="Arial" w:cs="Arial"/>
          <w:bCs/>
        </w:rPr>
        <w:t>Pretender ahora desconocer los efectos jurídicos de los actos inscritos como derechos constituidos en falsa tradición, inscripciones que se reflejan no solo de la matricula matriz 232-9434 y sus segregadas 232-9589, 232-9590, 232-9591 y 232-9592, contraviene de manera directa principios rectores del sistema registral, entre ellos el de legalidad, publicidad formal, seguridad jurídica y presunción de validez del registro, más aun implicaría desconocer actos que ya fueron depurados en la apertura del folio, provenientes de antiguo sistema cuya eficacia ya fue aceptada.</w:t>
      </w:r>
    </w:p>
    <w:p w:rsidR="00A463EF" w:rsidRDefault="00A463EF" w:rsidP="00A463EF">
      <w:pPr>
        <w:autoSpaceDE w:val="0"/>
        <w:autoSpaceDN w:val="0"/>
        <w:adjustRightInd w:val="0"/>
        <w:jc w:val="both"/>
        <w:rPr>
          <w:rFonts w:ascii="Arial" w:hAnsi="Arial" w:cs="Arial"/>
          <w:bCs/>
        </w:rPr>
      </w:pPr>
    </w:p>
    <w:p w:rsidR="00A463EF" w:rsidRDefault="00A463EF" w:rsidP="00A463EF">
      <w:pPr>
        <w:shd w:val="clear" w:color="auto" w:fill="FFFFFF"/>
        <w:jc w:val="both"/>
        <w:textAlignment w:val="baseline"/>
        <w:rPr>
          <w:rFonts w:ascii="Arial" w:hAnsi="Arial" w:cs="Arial"/>
          <w:color w:val="242424"/>
        </w:rPr>
      </w:pPr>
      <w:r w:rsidRPr="00F659AC">
        <w:rPr>
          <w:rFonts w:ascii="Arial" w:hAnsi="Arial" w:cs="Arial"/>
          <w:color w:val="242424"/>
        </w:rPr>
        <w:t>Como consecuencia de todo lo expuesto, esta Oficina de Registro</w:t>
      </w:r>
      <w:r>
        <w:rPr>
          <w:rFonts w:ascii="Arial" w:hAnsi="Arial" w:cs="Arial"/>
          <w:color w:val="242424"/>
        </w:rPr>
        <w:t xml:space="preserve">, se ratifica en su decisión de </w:t>
      </w:r>
      <w:r w:rsidRPr="00F659AC">
        <w:rPr>
          <w:rFonts w:ascii="Arial" w:hAnsi="Arial" w:cs="Arial"/>
          <w:color w:val="242424"/>
        </w:rPr>
        <w:t xml:space="preserve">negar la solicitud de </w:t>
      </w:r>
      <w:r>
        <w:rPr>
          <w:rFonts w:ascii="Arial" w:hAnsi="Arial" w:cs="Arial"/>
          <w:color w:val="242424"/>
        </w:rPr>
        <w:t xml:space="preserve">cancelación y/o anulación pretendida por la recurrente. </w:t>
      </w:r>
      <w:r w:rsidRPr="00F659AC">
        <w:rPr>
          <w:rFonts w:ascii="Arial" w:hAnsi="Arial" w:cs="Arial"/>
          <w:color w:val="242424"/>
        </w:rPr>
        <w:t xml:space="preserve"> </w:t>
      </w:r>
    </w:p>
    <w:p w:rsidR="00A463EF" w:rsidRDefault="00A463EF" w:rsidP="00A463EF">
      <w:pPr>
        <w:shd w:val="clear" w:color="auto" w:fill="FFFFFF"/>
        <w:jc w:val="both"/>
        <w:textAlignment w:val="baseline"/>
        <w:rPr>
          <w:rFonts w:ascii="Arial" w:hAnsi="Arial" w:cs="Arial"/>
          <w:color w:val="242424"/>
        </w:rPr>
      </w:pPr>
    </w:p>
    <w:p w:rsidR="00A463EF" w:rsidRDefault="00A463EF" w:rsidP="00A463EF">
      <w:pPr>
        <w:shd w:val="clear" w:color="auto" w:fill="FFFFFF"/>
        <w:jc w:val="both"/>
        <w:textAlignment w:val="baseline"/>
        <w:rPr>
          <w:rFonts w:ascii="Arial" w:hAnsi="Arial" w:cs="Arial"/>
          <w:color w:val="242424"/>
        </w:rPr>
      </w:pPr>
      <w:r w:rsidRPr="00F659AC">
        <w:rPr>
          <w:rFonts w:ascii="Arial" w:hAnsi="Arial" w:cs="Arial"/>
          <w:color w:val="242424"/>
        </w:rPr>
        <w:t>En mérito de lo expuesto, este Despacho,</w:t>
      </w:r>
    </w:p>
    <w:p w:rsidR="00A463EF" w:rsidRDefault="00A463EF" w:rsidP="00A463EF">
      <w:pPr>
        <w:pStyle w:val="Standard"/>
        <w:jc w:val="both"/>
        <w:rPr>
          <w:rFonts w:ascii="Arial" w:hAnsi="Arial" w:cs="Arial"/>
          <w:color w:val="000000" w:themeColor="text1"/>
          <w:sz w:val="22"/>
          <w:szCs w:val="22"/>
          <w:lang w:val="es-MX" w:eastAsia="es-CO"/>
        </w:rPr>
      </w:pPr>
    </w:p>
    <w:p w:rsidR="00A463EF" w:rsidRDefault="00A463EF" w:rsidP="00A463EF">
      <w:pPr>
        <w:pStyle w:val="Standard"/>
        <w:jc w:val="center"/>
        <w:rPr>
          <w:rFonts w:ascii="Arial" w:hAnsi="Arial" w:cs="Arial"/>
          <w:b/>
        </w:rPr>
      </w:pPr>
    </w:p>
    <w:p w:rsidR="00A463EF" w:rsidRDefault="00A463EF" w:rsidP="00A463EF">
      <w:pPr>
        <w:pStyle w:val="Standard"/>
        <w:jc w:val="center"/>
        <w:rPr>
          <w:rFonts w:ascii="Arial" w:hAnsi="Arial" w:cs="Arial"/>
          <w:b/>
        </w:rPr>
      </w:pPr>
      <w:r>
        <w:rPr>
          <w:rFonts w:ascii="Arial" w:hAnsi="Arial" w:cs="Arial"/>
          <w:b/>
        </w:rPr>
        <w:t>RESUELVE:</w:t>
      </w:r>
    </w:p>
    <w:p w:rsidR="00A463EF" w:rsidRDefault="00A463EF" w:rsidP="00A463EF">
      <w:pPr>
        <w:pStyle w:val="Standard"/>
        <w:jc w:val="center"/>
        <w:rPr>
          <w:rFonts w:ascii="Arial" w:hAnsi="Arial" w:cs="Arial"/>
          <w:b/>
        </w:rPr>
      </w:pPr>
    </w:p>
    <w:p w:rsidR="00A463EF" w:rsidRDefault="00A463EF" w:rsidP="00A463EF">
      <w:pPr>
        <w:pStyle w:val="Textbody"/>
        <w:rPr>
          <w:rFonts w:ascii="Arial" w:hAnsi="Arial" w:cs="Arial"/>
          <w:b/>
          <w:bCs/>
        </w:rPr>
      </w:pPr>
    </w:p>
    <w:p w:rsidR="00A463EF" w:rsidRPr="0085032D" w:rsidRDefault="00A463EF" w:rsidP="00A463EF">
      <w:pPr>
        <w:pStyle w:val="Textbody"/>
        <w:rPr>
          <w:rFonts w:ascii="Arial" w:hAnsi="Arial" w:cs="Arial"/>
          <w:bCs/>
          <w:color w:val="000000"/>
          <w:lang w:val="es-MX" w:eastAsia="es-CO"/>
        </w:rPr>
      </w:pPr>
      <w:r w:rsidRPr="0085032D">
        <w:rPr>
          <w:rFonts w:ascii="Arial" w:hAnsi="Arial" w:cs="Arial"/>
          <w:b/>
          <w:bCs/>
        </w:rPr>
        <w:t>ARTÍCULO PRIMERO</w:t>
      </w:r>
      <w:r w:rsidRPr="0085032D">
        <w:rPr>
          <w:rFonts w:ascii="Arial" w:hAnsi="Arial" w:cs="Arial"/>
          <w:bCs/>
        </w:rPr>
        <w:t xml:space="preserve">: </w:t>
      </w:r>
      <w:r w:rsidRPr="0085032D">
        <w:rPr>
          <w:rFonts w:ascii="Arial" w:hAnsi="Arial" w:cs="Arial"/>
          <w:b/>
          <w:bCs/>
          <w:u w:val="single"/>
        </w:rPr>
        <w:t xml:space="preserve">NO REVOCAR </w:t>
      </w:r>
      <w:r w:rsidRPr="0085032D">
        <w:rPr>
          <w:rFonts w:ascii="Arial" w:hAnsi="Arial" w:cs="Arial"/>
          <w:bCs/>
        </w:rPr>
        <w:t>l</w:t>
      </w:r>
      <w:r>
        <w:rPr>
          <w:rFonts w:ascii="Arial" w:hAnsi="Arial" w:cs="Arial"/>
          <w:bCs/>
        </w:rPr>
        <w:t>o resuelto en la RESOLUCION 2025-023725-6 DEL 25/11/2025</w:t>
      </w:r>
      <w:r w:rsidRPr="0085032D">
        <w:rPr>
          <w:rFonts w:ascii="Arial" w:hAnsi="Arial" w:cs="Arial"/>
          <w:bCs/>
        </w:rPr>
        <w:t xml:space="preserve">, expedida por esta oficina, </w:t>
      </w:r>
      <w:r>
        <w:rPr>
          <w:rFonts w:ascii="Arial" w:hAnsi="Arial" w:cs="Arial"/>
          <w:bCs/>
        </w:rPr>
        <w:t xml:space="preserve">ACTO ADMINISTRATIVO </w:t>
      </w:r>
      <w:r w:rsidRPr="0085032D">
        <w:rPr>
          <w:rFonts w:ascii="Arial" w:hAnsi="Arial" w:cs="Arial"/>
          <w:bCs/>
        </w:rPr>
        <w:t xml:space="preserve">mediante </w:t>
      </w:r>
      <w:r>
        <w:rPr>
          <w:rFonts w:ascii="Arial" w:hAnsi="Arial" w:cs="Arial"/>
          <w:bCs/>
        </w:rPr>
        <w:t>el</w:t>
      </w:r>
      <w:r w:rsidRPr="0085032D">
        <w:rPr>
          <w:rFonts w:ascii="Arial" w:hAnsi="Arial" w:cs="Arial"/>
          <w:bCs/>
        </w:rPr>
        <w:t xml:space="preserve"> cual se </w:t>
      </w:r>
      <w:r>
        <w:rPr>
          <w:rFonts w:ascii="Arial" w:hAnsi="Arial" w:cs="Arial"/>
          <w:bCs/>
        </w:rPr>
        <w:t xml:space="preserve">NEGO LA SOLICITUD de cancelación y/o anulación de la matrícula inmobiliaria 232-9590 e igualmente dispone ordenar unas correcciones sobre las matrículas </w:t>
      </w:r>
      <w:r>
        <w:rPr>
          <w:rFonts w:ascii="Arial" w:hAnsi="Arial" w:cs="Arial"/>
          <w:bCs/>
          <w:kern w:val="0"/>
        </w:rPr>
        <w:t>232-9434 y sus segregadas 232-9589, 232-9590, 232-9591 y 232-9592</w:t>
      </w:r>
      <w:r>
        <w:rPr>
          <w:rFonts w:ascii="Arial" w:hAnsi="Arial" w:cs="Arial"/>
          <w:bCs/>
        </w:rPr>
        <w:t>.</w:t>
      </w:r>
      <w:r>
        <w:rPr>
          <w:rFonts w:ascii="Arial" w:hAnsi="Arial" w:cs="Arial"/>
          <w:bCs/>
          <w:color w:val="000000"/>
          <w:lang w:val="es-MX" w:eastAsia="es-CO"/>
        </w:rPr>
        <w:t xml:space="preserve"> </w:t>
      </w:r>
    </w:p>
    <w:p w:rsidR="00A463EF" w:rsidRPr="0085032D" w:rsidRDefault="00A463EF" w:rsidP="00A463EF">
      <w:pPr>
        <w:pStyle w:val="Textbody"/>
      </w:pPr>
    </w:p>
    <w:p w:rsidR="00A463EF" w:rsidRPr="0085032D" w:rsidRDefault="00A463EF" w:rsidP="00A463EF">
      <w:pPr>
        <w:suppressAutoHyphens/>
        <w:autoSpaceDN w:val="0"/>
        <w:jc w:val="both"/>
        <w:textAlignment w:val="baseline"/>
        <w:rPr>
          <w:rFonts w:ascii="Arial" w:eastAsia="SimSun" w:hAnsi="Arial" w:cs="Arial"/>
          <w:kern w:val="3"/>
          <w:sz w:val="24"/>
          <w:szCs w:val="24"/>
          <w:lang w:eastAsia="zh-CN" w:bidi="hi-IN"/>
        </w:rPr>
      </w:pPr>
      <w:r>
        <w:rPr>
          <w:rFonts w:ascii="Arial" w:eastAsia="SimSun" w:hAnsi="Arial" w:cs="Arial"/>
          <w:b/>
          <w:kern w:val="3"/>
          <w:sz w:val="24"/>
          <w:szCs w:val="24"/>
          <w:lang w:eastAsia="zh-CN" w:bidi="hi-IN"/>
        </w:rPr>
        <w:t xml:space="preserve">ARTICULO </w:t>
      </w:r>
      <w:r w:rsidRPr="0085032D">
        <w:rPr>
          <w:rFonts w:ascii="Arial" w:eastAsia="SimSun" w:hAnsi="Arial" w:cs="Arial"/>
          <w:b/>
          <w:kern w:val="3"/>
          <w:sz w:val="24"/>
          <w:szCs w:val="24"/>
          <w:lang w:eastAsia="zh-CN" w:bidi="hi-IN"/>
        </w:rPr>
        <w:t>SEGUNDO</w:t>
      </w:r>
      <w:r w:rsidRPr="0085032D">
        <w:rPr>
          <w:rFonts w:ascii="Arial" w:eastAsia="SimSun" w:hAnsi="Arial" w:cs="Arial"/>
          <w:kern w:val="3"/>
          <w:sz w:val="24"/>
          <w:szCs w:val="24"/>
          <w:lang w:eastAsia="zh-CN" w:bidi="hi-IN"/>
        </w:rPr>
        <w:t xml:space="preserve">: Concédase en el efecto suspensivo el recurso de apelación ante el Subdirector de Apoyo Jurídico Registral de la Superintendencia de Notariado y Registro, interpuesto contra la </w:t>
      </w:r>
      <w:r>
        <w:rPr>
          <w:rFonts w:ascii="Arial" w:hAnsi="Arial" w:cs="Arial"/>
          <w:bCs/>
        </w:rPr>
        <w:t>RESOLUCION 2025-023725-6 DEL 25/11/2025</w:t>
      </w:r>
      <w:r w:rsidRPr="0085032D">
        <w:rPr>
          <w:rFonts w:ascii="Arial" w:eastAsia="SimSun" w:hAnsi="Arial" w:cs="Arial"/>
          <w:kern w:val="3"/>
          <w:sz w:val="24"/>
          <w:szCs w:val="24"/>
          <w:lang w:eastAsia="zh-CN" w:bidi="hi-IN"/>
        </w:rPr>
        <w:t xml:space="preserve">. </w:t>
      </w:r>
    </w:p>
    <w:p w:rsidR="00A463EF" w:rsidRPr="0085032D" w:rsidRDefault="00A463EF" w:rsidP="00A463EF">
      <w:pPr>
        <w:pStyle w:val="Textbody"/>
      </w:pPr>
    </w:p>
    <w:p w:rsidR="00A463EF" w:rsidRPr="0085032D" w:rsidRDefault="00A463EF" w:rsidP="00A463EF">
      <w:pPr>
        <w:jc w:val="both"/>
        <w:rPr>
          <w:rFonts w:ascii="Arial" w:hAnsi="Arial" w:cs="Arial"/>
          <w:color w:val="000000"/>
          <w:sz w:val="24"/>
          <w:szCs w:val="24"/>
        </w:rPr>
      </w:pPr>
      <w:r>
        <w:rPr>
          <w:rFonts w:ascii="Arial" w:hAnsi="Arial" w:cs="Arial"/>
          <w:b/>
          <w:bCs/>
          <w:color w:val="000000"/>
          <w:sz w:val="24"/>
          <w:szCs w:val="24"/>
          <w:lang w:eastAsia="es-CO"/>
        </w:rPr>
        <w:t>ARTICULO</w:t>
      </w:r>
      <w:r w:rsidRPr="0085032D">
        <w:rPr>
          <w:rFonts w:ascii="Arial" w:hAnsi="Arial" w:cs="Arial"/>
          <w:b/>
          <w:bCs/>
          <w:color w:val="000000"/>
          <w:sz w:val="24"/>
          <w:szCs w:val="24"/>
          <w:lang w:eastAsia="es-CO"/>
        </w:rPr>
        <w:t>TERCERO</w:t>
      </w:r>
      <w:r w:rsidRPr="0085032D">
        <w:rPr>
          <w:rFonts w:ascii="Arial" w:hAnsi="Arial" w:cs="Arial"/>
          <w:bCs/>
          <w:color w:val="000000"/>
          <w:sz w:val="24"/>
          <w:szCs w:val="24"/>
          <w:lang w:eastAsia="es-CO"/>
        </w:rPr>
        <w:t xml:space="preserve">: </w:t>
      </w:r>
      <w:r w:rsidRPr="0085032D">
        <w:rPr>
          <w:rFonts w:ascii="Arial" w:hAnsi="Arial" w:cs="Arial"/>
          <w:b/>
          <w:sz w:val="24"/>
          <w:szCs w:val="24"/>
          <w:u w:val="single"/>
        </w:rPr>
        <w:t>NOTIFICAR</w:t>
      </w:r>
      <w:r w:rsidRPr="0085032D">
        <w:rPr>
          <w:rFonts w:ascii="Arial" w:hAnsi="Arial" w:cs="Arial"/>
          <w:sz w:val="24"/>
          <w:szCs w:val="24"/>
        </w:rPr>
        <w:t xml:space="preserve"> </w:t>
      </w:r>
      <w:r>
        <w:rPr>
          <w:rFonts w:ascii="Arial" w:eastAsia="SimSun" w:hAnsi="Arial" w:cs="Arial"/>
          <w:kern w:val="3"/>
          <w:sz w:val="24"/>
          <w:szCs w:val="24"/>
          <w:lang w:eastAsia="zh-CN" w:bidi="hi-IN"/>
        </w:rPr>
        <w:t>la presente resolución a la señora MIRIAM PARADA VILLAMIZAR,</w:t>
      </w:r>
      <w:r>
        <w:rPr>
          <w:rFonts w:ascii="Arial" w:hAnsi="Arial" w:cs="Arial"/>
          <w:sz w:val="24"/>
          <w:szCs w:val="24"/>
          <w:lang w:val="es-MX" w:eastAsia="es-CO"/>
        </w:rPr>
        <w:t xml:space="preserve"> identificada</w:t>
      </w:r>
      <w:r w:rsidRPr="0085032D">
        <w:rPr>
          <w:rFonts w:ascii="Arial" w:hAnsi="Arial" w:cs="Arial"/>
          <w:sz w:val="24"/>
          <w:szCs w:val="24"/>
          <w:lang w:val="es-MX" w:eastAsia="es-CO"/>
        </w:rPr>
        <w:t xml:space="preserve"> con Cedula de Ciudadanía No. </w:t>
      </w:r>
      <w:r>
        <w:rPr>
          <w:rFonts w:ascii="Arial" w:hAnsi="Arial" w:cs="Arial"/>
          <w:sz w:val="24"/>
          <w:szCs w:val="24"/>
          <w:lang w:val="es-MX" w:eastAsia="es-CO"/>
        </w:rPr>
        <w:t>21222868,</w:t>
      </w:r>
      <w:r w:rsidRPr="0085032D">
        <w:rPr>
          <w:rFonts w:ascii="Arial" w:hAnsi="Arial" w:cs="Arial"/>
          <w:sz w:val="24"/>
          <w:szCs w:val="24"/>
          <w:lang w:val="es-MX" w:eastAsia="es-CO"/>
        </w:rPr>
        <w:t xml:space="preserve"> </w:t>
      </w:r>
      <w:r w:rsidRPr="0085032D">
        <w:rPr>
          <w:rFonts w:ascii="Arial" w:eastAsia="SimSun" w:hAnsi="Arial" w:cs="Arial"/>
          <w:kern w:val="3"/>
          <w:sz w:val="24"/>
          <w:szCs w:val="24"/>
          <w:lang w:eastAsia="zh-CN" w:bidi="hi-IN"/>
        </w:rPr>
        <w:t>a</w:t>
      </w:r>
      <w:r>
        <w:rPr>
          <w:rFonts w:ascii="Arial" w:eastAsia="SimSun" w:hAnsi="Arial" w:cs="Arial"/>
          <w:kern w:val="3"/>
          <w:sz w:val="24"/>
          <w:szCs w:val="24"/>
          <w:lang w:eastAsia="zh-CN" w:bidi="hi-IN"/>
        </w:rPr>
        <w:t xml:space="preserve"> los</w:t>
      </w:r>
      <w:r w:rsidRPr="0085032D">
        <w:rPr>
          <w:rFonts w:ascii="Arial" w:eastAsia="SimSun" w:hAnsi="Arial" w:cs="Arial"/>
          <w:kern w:val="3"/>
          <w:sz w:val="24"/>
          <w:szCs w:val="24"/>
          <w:lang w:eastAsia="zh-CN" w:bidi="hi-IN"/>
        </w:rPr>
        <w:t xml:space="preserve"> correo</w:t>
      </w:r>
      <w:r>
        <w:rPr>
          <w:rFonts w:ascii="Arial" w:eastAsia="SimSun" w:hAnsi="Arial" w:cs="Arial"/>
          <w:kern w:val="3"/>
          <w:sz w:val="24"/>
          <w:szCs w:val="24"/>
          <w:lang w:eastAsia="zh-CN" w:bidi="hi-IN"/>
        </w:rPr>
        <w:t>s</w:t>
      </w:r>
      <w:r w:rsidRPr="0085032D">
        <w:rPr>
          <w:rFonts w:ascii="Arial" w:eastAsia="SimSun" w:hAnsi="Arial" w:cs="Arial"/>
          <w:kern w:val="3"/>
          <w:sz w:val="24"/>
          <w:szCs w:val="24"/>
          <w:lang w:eastAsia="zh-CN" w:bidi="hi-IN"/>
        </w:rPr>
        <w:t xml:space="preserve"> electrónico</w:t>
      </w:r>
      <w:r>
        <w:rPr>
          <w:rFonts w:ascii="Arial" w:eastAsia="SimSun" w:hAnsi="Arial" w:cs="Arial"/>
          <w:kern w:val="3"/>
          <w:sz w:val="24"/>
          <w:szCs w:val="24"/>
          <w:lang w:eastAsia="zh-CN" w:bidi="hi-IN"/>
        </w:rPr>
        <w:t xml:space="preserve">s </w:t>
      </w:r>
      <w:hyperlink r:id="rId7" w:history="1">
        <w:r w:rsidRPr="00952D5C">
          <w:rPr>
            <w:rStyle w:val="Hipervnculo"/>
            <w:rFonts w:ascii="Arial" w:eastAsia="SimSun" w:hAnsi="Arial" w:cs="Arial"/>
            <w:kern w:val="3"/>
            <w:sz w:val="24"/>
            <w:szCs w:val="24"/>
            <w:lang w:eastAsia="zh-CN" w:bidi="hi-IN"/>
          </w:rPr>
          <w:t>danifami2903@hotmail.com</w:t>
        </w:r>
      </w:hyperlink>
      <w:r>
        <w:rPr>
          <w:rFonts w:ascii="Arial" w:eastAsia="SimSun" w:hAnsi="Arial" w:cs="Arial"/>
          <w:kern w:val="3"/>
          <w:sz w:val="24"/>
          <w:szCs w:val="24"/>
          <w:lang w:eastAsia="zh-CN" w:bidi="hi-IN"/>
        </w:rPr>
        <w:t xml:space="preserve"> y </w:t>
      </w:r>
      <w:hyperlink r:id="rId8" w:history="1">
        <w:r w:rsidRPr="00952D5C">
          <w:rPr>
            <w:rStyle w:val="Hipervnculo"/>
            <w:rFonts w:ascii="Arial" w:eastAsia="SimSun" w:hAnsi="Arial" w:cs="Arial"/>
            <w:kern w:val="3"/>
            <w:sz w:val="24"/>
            <w:szCs w:val="24"/>
            <w:lang w:eastAsia="zh-CN" w:bidi="hi-IN"/>
          </w:rPr>
          <w:t>leonferus@gmail.com</w:t>
        </w:r>
      </w:hyperlink>
      <w:r>
        <w:rPr>
          <w:rFonts w:ascii="Arial" w:eastAsia="SimSun" w:hAnsi="Arial" w:cs="Arial"/>
          <w:kern w:val="3"/>
          <w:sz w:val="24"/>
          <w:szCs w:val="24"/>
          <w:lang w:eastAsia="zh-CN" w:bidi="hi-IN"/>
        </w:rPr>
        <w:t xml:space="preserve">, </w:t>
      </w:r>
      <w:r w:rsidRPr="0085032D">
        <w:rPr>
          <w:rFonts w:ascii="Arial" w:eastAsia="SimSun" w:hAnsi="Arial" w:cs="Arial"/>
          <w:kern w:val="3"/>
          <w:sz w:val="24"/>
          <w:szCs w:val="24"/>
          <w:lang w:eastAsia="zh-CN" w:bidi="hi-IN"/>
        </w:rPr>
        <w:t xml:space="preserve"> </w:t>
      </w:r>
      <w:r>
        <w:rPr>
          <w:rFonts w:ascii="Arial" w:eastAsia="SimSun" w:hAnsi="Arial" w:cs="Arial"/>
          <w:kern w:val="3"/>
          <w:sz w:val="24"/>
          <w:szCs w:val="24"/>
          <w:lang w:eastAsia="zh-CN" w:bidi="hi-IN"/>
        </w:rPr>
        <w:t>reportados a esta oficina de registro,</w:t>
      </w:r>
      <w:hyperlink r:id="rId9" w:history="1"/>
      <w:hyperlink r:id="rId10" w:history="1"/>
      <w:r>
        <w:rPr>
          <w:rFonts w:ascii="Arial" w:hAnsi="Arial" w:cs="Arial"/>
          <w:color w:val="000000"/>
          <w:sz w:val="24"/>
          <w:szCs w:val="24"/>
        </w:rPr>
        <w:t xml:space="preserve"> </w:t>
      </w:r>
      <w:r w:rsidRPr="0085032D">
        <w:rPr>
          <w:rFonts w:ascii="Arial" w:eastAsia="SimSun" w:hAnsi="Arial" w:cs="Arial"/>
          <w:kern w:val="3"/>
          <w:sz w:val="24"/>
          <w:szCs w:val="24"/>
          <w:lang w:eastAsia="zh-CN" w:bidi="hi-IN"/>
        </w:rPr>
        <w:t>de no ser posible la Notificación personal, ésta se surtirá por aviso, conforme a lo establecido en el artículo 69 del Código de Procedimiento Administrativo y de lo Contencioso Administrativo.</w:t>
      </w:r>
    </w:p>
    <w:p w:rsidR="00A463EF" w:rsidRPr="00330DC0" w:rsidRDefault="00A463EF" w:rsidP="00A463EF">
      <w:pPr>
        <w:pStyle w:val="Sinespaciado"/>
        <w:jc w:val="both"/>
      </w:pPr>
    </w:p>
    <w:p w:rsidR="00A463EF" w:rsidRPr="0085032D" w:rsidRDefault="00A463EF" w:rsidP="00A463EF">
      <w:pPr>
        <w:suppressAutoHyphens/>
        <w:autoSpaceDN w:val="0"/>
        <w:jc w:val="both"/>
        <w:textAlignment w:val="baseline"/>
        <w:rPr>
          <w:rFonts w:ascii="Arial" w:hAnsi="Arial" w:cs="Arial"/>
          <w:bCs/>
          <w:color w:val="000000"/>
          <w:kern w:val="3"/>
          <w:sz w:val="24"/>
          <w:szCs w:val="24"/>
          <w:lang w:eastAsia="es-CO"/>
        </w:rPr>
      </w:pPr>
      <w:r>
        <w:rPr>
          <w:rFonts w:ascii="Arial" w:hAnsi="Arial" w:cs="Arial"/>
          <w:b/>
          <w:bCs/>
          <w:color w:val="000000"/>
          <w:kern w:val="3"/>
          <w:sz w:val="24"/>
          <w:szCs w:val="24"/>
          <w:lang w:eastAsia="es-CO"/>
        </w:rPr>
        <w:t xml:space="preserve">ARTICULO </w:t>
      </w:r>
      <w:r w:rsidRPr="0085032D">
        <w:rPr>
          <w:rFonts w:ascii="Arial" w:hAnsi="Arial" w:cs="Arial"/>
          <w:b/>
          <w:bCs/>
          <w:color w:val="000000"/>
          <w:kern w:val="3"/>
          <w:sz w:val="24"/>
          <w:szCs w:val="24"/>
          <w:lang w:eastAsia="es-CO"/>
        </w:rPr>
        <w:t>CUARTO</w:t>
      </w:r>
      <w:r w:rsidRPr="0085032D">
        <w:rPr>
          <w:rFonts w:ascii="Arial" w:hAnsi="Arial" w:cs="Arial"/>
          <w:bCs/>
          <w:color w:val="000000"/>
          <w:kern w:val="3"/>
          <w:sz w:val="24"/>
          <w:szCs w:val="24"/>
          <w:lang w:eastAsia="es-CO"/>
        </w:rPr>
        <w:t>: El presente Acto Administrativo rige a partir de la fecha de su expedición y contra él no procede ningún recurso.</w:t>
      </w:r>
    </w:p>
    <w:p w:rsidR="00A463EF" w:rsidRPr="00485B8D" w:rsidRDefault="00A463EF" w:rsidP="00A463EF">
      <w:pPr>
        <w:suppressAutoHyphens/>
        <w:autoSpaceDN w:val="0"/>
        <w:jc w:val="both"/>
        <w:textAlignment w:val="baseline"/>
        <w:rPr>
          <w:rFonts w:ascii="Arial" w:hAnsi="Arial" w:cs="Arial"/>
          <w:bCs/>
          <w:color w:val="000000"/>
          <w:kern w:val="3"/>
          <w:lang w:eastAsia="es-CO"/>
        </w:rPr>
      </w:pPr>
    </w:p>
    <w:p w:rsidR="00A463EF" w:rsidRDefault="00A463EF" w:rsidP="00A463EF">
      <w:pPr>
        <w:suppressAutoHyphens/>
        <w:autoSpaceDN w:val="0"/>
        <w:jc w:val="center"/>
        <w:textAlignment w:val="baseline"/>
        <w:rPr>
          <w:rFonts w:ascii="Arial" w:hAnsi="Arial" w:cs="Arial"/>
          <w:b/>
          <w:kern w:val="3"/>
          <w:lang w:eastAsia="zh-CN"/>
        </w:rPr>
      </w:pPr>
    </w:p>
    <w:p w:rsidR="00A463EF" w:rsidRDefault="00A463EF" w:rsidP="00A463EF">
      <w:pPr>
        <w:suppressAutoHyphens/>
        <w:autoSpaceDN w:val="0"/>
        <w:jc w:val="center"/>
        <w:textAlignment w:val="baseline"/>
        <w:rPr>
          <w:rFonts w:ascii="Arial" w:hAnsi="Arial" w:cs="Arial"/>
          <w:b/>
          <w:kern w:val="3"/>
          <w:lang w:eastAsia="zh-CN"/>
        </w:rPr>
      </w:pPr>
      <w:r w:rsidRPr="00B922A3">
        <w:rPr>
          <w:rFonts w:ascii="Arial" w:hAnsi="Arial" w:cs="Arial"/>
          <w:b/>
          <w:kern w:val="3"/>
          <w:lang w:eastAsia="zh-CN"/>
        </w:rPr>
        <w:t>NOTIFIQUESE, Y CUMPLASE.</w:t>
      </w:r>
    </w:p>
    <w:p w:rsidR="00A463EF" w:rsidRDefault="00A463EF" w:rsidP="00A463EF">
      <w:pPr>
        <w:suppressAutoHyphens/>
        <w:autoSpaceDN w:val="0"/>
        <w:jc w:val="center"/>
        <w:textAlignment w:val="baseline"/>
        <w:rPr>
          <w:rFonts w:ascii="Arial" w:hAnsi="Arial" w:cs="Arial"/>
          <w:b/>
          <w:kern w:val="3"/>
          <w:lang w:eastAsia="zh-CN"/>
        </w:rPr>
      </w:pPr>
    </w:p>
    <w:p w:rsidR="00A463EF" w:rsidRPr="00B922A3" w:rsidRDefault="00A463EF" w:rsidP="00A463EF">
      <w:pPr>
        <w:suppressAutoHyphens/>
        <w:autoSpaceDN w:val="0"/>
        <w:jc w:val="center"/>
        <w:textAlignment w:val="baseline"/>
        <w:rPr>
          <w:b/>
          <w:kern w:val="3"/>
          <w:lang w:eastAsia="zh-CN"/>
        </w:rPr>
      </w:pPr>
      <w:r w:rsidRPr="00B922A3">
        <w:rPr>
          <w:rFonts w:ascii="Arial" w:hAnsi="Arial" w:cs="Arial"/>
          <w:b/>
          <w:kern w:val="3"/>
          <w:lang w:eastAsia="zh-CN"/>
        </w:rPr>
        <w:t xml:space="preserve">Dada en </w:t>
      </w:r>
      <w:r>
        <w:rPr>
          <w:rFonts w:ascii="Arial" w:hAnsi="Arial" w:cs="Arial"/>
          <w:b/>
          <w:kern w:val="3"/>
          <w:lang w:eastAsia="zh-CN"/>
        </w:rPr>
        <w:t>Acacias</w:t>
      </w:r>
      <w:r w:rsidRPr="00B922A3">
        <w:rPr>
          <w:rFonts w:ascii="Arial" w:hAnsi="Arial" w:cs="Arial"/>
          <w:b/>
          <w:kern w:val="3"/>
          <w:lang w:eastAsia="zh-CN"/>
        </w:rPr>
        <w:t xml:space="preserve">, a los </w:t>
      </w:r>
      <w:r>
        <w:rPr>
          <w:rFonts w:ascii="Arial" w:hAnsi="Arial" w:cs="Arial"/>
          <w:b/>
          <w:kern w:val="3"/>
          <w:lang w:eastAsia="zh-CN"/>
        </w:rPr>
        <w:t>------------</w:t>
      </w:r>
    </w:p>
    <w:p w:rsidR="00A463EF" w:rsidRDefault="00A463EF" w:rsidP="00A463EF">
      <w:pPr>
        <w:suppressAutoHyphens/>
        <w:autoSpaceDN w:val="0"/>
        <w:jc w:val="center"/>
        <w:textAlignment w:val="baseline"/>
        <w:rPr>
          <w:rFonts w:ascii="Arial" w:hAnsi="Arial" w:cs="Arial"/>
          <w:kern w:val="3"/>
          <w:lang w:eastAsia="zh-CN"/>
        </w:rPr>
      </w:pPr>
    </w:p>
    <w:p w:rsidR="00A463EF" w:rsidRDefault="00A463EF" w:rsidP="00A463EF">
      <w:pPr>
        <w:suppressAutoHyphens/>
        <w:autoSpaceDN w:val="0"/>
        <w:jc w:val="center"/>
        <w:textAlignment w:val="baseline"/>
        <w:rPr>
          <w:rFonts w:ascii="Arial" w:hAnsi="Arial" w:cs="Arial"/>
          <w:kern w:val="3"/>
          <w:lang w:eastAsia="zh-CN"/>
        </w:rPr>
      </w:pPr>
    </w:p>
    <w:p w:rsidR="00A463EF" w:rsidRDefault="00A463EF" w:rsidP="00A463EF">
      <w:pPr>
        <w:suppressAutoHyphens/>
        <w:autoSpaceDN w:val="0"/>
        <w:jc w:val="center"/>
        <w:textAlignment w:val="baseline"/>
        <w:rPr>
          <w:rFonts w:ascii="Arial" w:hAnsi="Arial" w:cs="Arial"/>
          <w:kern w:val="3"/>
          <w:lang w:eastAsia="zh-CN"/>
        </w:rPr>
      </w:pPr>
    </w:p>
    <w:p w:rsidR="00A463EF" w:rsidRDefault="00A463EF" w:rsidP="00A463EF">
      <w:pPr>
        <w:suppressAutoHyphens/>
        <w:autoSpaceDN w:val="0"/>
        <w:jc w:val="center"/>
        <w:textAlignment w:val="baseline"/>
        <w:rPr>
          <w:rFonts w:ascii="Arial" w:hAnsi="Arial" w:cs="Arial"/>
          <w:kern w:val="3"/>
          <w:lang w:eastAsia="zh-CN"/>
        </w:rPr>
      </w:pPr>
    </w:p>
    <w:p w:rsidR="00A463EF" w:rsidRDefault="00A463EF" w:rsidP="00A463EF">
      <w:pPr>
        <w:suppressAutoHyphens/>
        <w:autoSpaceDN w:val="0"/>
        <w:jc w:val="center"/>
        <w:textAlignment w:val="baseline"/>
        <w:rPr>
          <w:rFonts w:ascii="Arial" w:hAnsi="Arial" w:cs="Arial"/>
          <w:kern w:val="3"/>
          <w:lang w:eastAsia="zh-CN"/>
        </w:rPr>
      </w:pPr>
    </w:p>
    <w:p w:rsidR="00A463EF" w:rsidRPr="00913BB3" w:rsidRDefault="00A463EF" w:rsidP="00A463EF">
      <w:pPr>
        <w:pStyle w:val="Sinespaciado"/>
        <w:jc w:val="center"/>
        <w:rPr>
          <w:rFonts w:ascii="Arial" w:hAnsi="Arial" w:cs="Arial"/>
          <w:b/>
        </w:rPr>
      </w:pPr>
      <w:r>
        <w:rPr>
          <w:rFonts w:ascii="Arial" w:hAnsi="Arial" w:cs="Arial"/>
          <w:b/>
        </w:rPr>
        <w:t>ANTONIO TORREGROZA FERNANDEZ</w:t>
      </w:r>
    </w:p>
    <w:p w:rsidR="00A463EF" w:rsidRPr="00913BB3" w:rsidRDefault="00A463EF" w:rsidP="00A463EF">
      <w:pPr>
        <w:pStyle w:val="Sinespaciado"/>
        <w:jc w:val="center"/>
        <w:rPr>
          <w:rFonts w:ascii="Arial" w:hAnsi="Arial" w:cs="Arial"/>
          <w:b/>
        </w:rPr>
      </w:pPr>
      <w:r>
        <w:rPr>
          <w:rFonts w:ascii="Arial" w:hAnsi="Arial" w:cs="Arial"/>
          <w:b/>
        </w:rPr>
        <w:t>Registrador</w:t>
      </w:r>
      <w:r w:rsidRPr="00913BB3">
        <w:rPr>
          <w:rFonts w:ascii="Arial" w:hAnsi="Arial" w:cs="Arial"/>
          <w:b/>
        </w:rPr>
        <w:t xml:space="preserve"> Seccional de Instrumentos Públicos de </w:t>
      </w:r>
      <w:r>
        <w:rPr>
          <w:rFonts w:ascii="Arial" w:hAnsi="Arial" w:cs="Arial"/>
          <w:b/>
        </w:rPr>
        <w:t>Acacias-</w:t>
      </w:r>
      <w:r w:rsidRPr="00913BB3">
        <w:rPr>
          <w:rFonts w:ascii="Arial" w:hAnsi="Arial" w:cs="Arial"/>
          <w:b/>
        </w:rPr>
        <w:t xml:space="preserve"> Meta</w:t>
      </w:r>
    </w:p>
    <w:p w:rsidR="00A463EF" w:rsidRPr="00FF5064" w:rsidRDefault="00A463EF" w:rsidP="00A463EF">
      <w:pPr>
        <w:suppressAutoHyphens/>
        <w:autoSpaceDN w:val="0"/>
        <w:ind w:left="-540" w:right="99"/>
        <w:jc w:val="both"/>
        <w:textAlignment w:val="baseline"/>
        <w:rPr>
          <w:rFonts w:cs="Segoe UI"/>
          <w:color w:val="000000"/>
          <w:kern w:val="3"/>
          <w:sz w:val="16"/>
          <w:szCs w:val="16"/>
          <w:lang w:eastAsia="zh-CN"/>
        </w:rPr>
      </w:pPr>
      <w:r w:rsidRPr="00485B8D">
        <w:rPr>
          <w:rFonts w:cs="Segoe UI"/>
          <w:color w:val="000000"/>
          <w:kern w:val="3"/>
          <w:lang w:eastAsia="zh-CN"/>
        </w:rPr>
        <w:t xml:space="preserve">          </w:t>
      </w:r>
      <w:r>
        <w:rPr>
          <w:rFonts w:cs="Segoe UI"/>
          <w:color w:val="000000"/>
          <w:kern w:val="3"/>
          <w:lang w:eastAsia="zh-CN"/>
        </w:rPr>
        <w:t xml:space="preserve"> </w:t>
      </w:r>
    </w:p>
    <w:p w:rsidR="00A463EF" w:rsidRDefault="00A463EF" w:rsidP="00A463EF">
      <w:pPr>
        <w:autoSpaceDE w:val="0"/>
        <w:autoSpaceDN w:val="0"/>
        <w:adjustRightInd w:val="0"/>
        <w:rPr>
          <w:rFonts w:ascii="Arial" w:eastAsia="SymbolMT" w:hAnsi="Arial" w:cs="Arial"/>
          <w:b/>
          <w:lang w:eastAsia="es-CO"/>
        </w:rPr>
      </w:pPr>
    </w:p>
    <w:p w:rsidR="00A463EF" w:rsidRDefault="00A463EF" w:rsidP="00A463EF">
      <w:pPr>
        <w:autoSpaceDE w:val="0"/>
        <w:autoSpaceDN w:val="0"/>
        <w:adjustRightInd w:val="0"/>
        <w:rPr>
          <w:rFonts w:ascii="Arial" w:eastAsia="SymbolMT" w:hAnsi="Arial" w:cs="Arial"/>
          <w:b/>
          <w:lang w:eastAsia="es-CO"/>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Pr="008A5ABC" w:rsidRDefault="00A463EF" w:rsidP="00A463EF">
      <w:pPr>
        <w:autoSpaceDE w:val="0"/>
        <w:autoSpaceDN w:val="0"/>
        <w:adjustRightInd w:val="0"/>
        <w:jc w:val="center"/>
        <w:rPr>
          <w:rFonts w:ascii="Arial" w:eastAsia="SymbolMT" w:hAnsi="Arial" w:cs="Arial"/>
          <w:b/>
          <w:lang w:eastAsia="es-CO"/>
        </w:rPr>
      </w:pPr>
    </w:p>
    <w:p w:rsidR="00A463EF" w:rsidRPr="008A5ABC" w:rsidRDefault="00A463EF" w:rsidP="00A463EF">
      <w:pPr>
        <w:autoSpaceDE w:val="0"/>
        <w:autoSpaceDN w:val="0"/>
        <w:adjustRightInd w:val="0"/>
        <w:jc w:val="center"/>
        <w:rPr>
          <w:rFonts w:ascii="Arial" w:eastAsia="SymbolMT" w:hAnsi="Arial" w:cs="Arial"/>
          <w:lang w:eastAsia="es-CO"/>
        </w:rPr>
      </w:pPr>
      <w:r w:rsidRPr="008A5ABC">
        <w:rPr>
          <w:rFonts w:ascii="Arial" w:eastAsia="SymbolMT" w:hAnsi="Arial" w:cs="Arial"/>
          <w:lang w:eastAsia="es-CO"/>
        </w:rPr>
        <w:t>AUTO</w:t>
      </w:r>
    </w:p>
    <w:p w:rsidR="00A463EF" w:rsidRPr="008A5ABC" w:rsidRDefault="00A463EF" w:rsidP="00A463EF">
      <w:pPr>
        <w:autoSpaceDE w:val="0"/>
        <w:autoSpaceDN w:val="0"/>
        <w:adjustRightInd w:val="0"/>
        <w:jc w:val="center"/>
        <w:rPr>
          <w:rFonts w:ascii="Arial" w:eastAsia="SymbolMT" w:hAnsi="Arial" w:cs="Arial"/>
          <w:lang w:eastAsia="es-CO"/>
        </w:rPr>
      </w:pPr>
    </w:p>
    <w:p w:rsidR="00A463EF" w:rsidRPr="008A5ABC" w:rsidRDefault="00A463EF" w:rsidP="00A463EF">
      <w:pPr>
        <w:autoSpaceDE w:val="0"/>
        <w:autoSpaceDN w:val="0"/>
        <w:adjustRightInd w:val="0"/>
        <w:jc w:val="center"/>
        <w:rPr>
          <w:rFonts w:ascii="Arial" w:eastAsia="SymbolMT" w:hAnsi="Arial" w:cs="Arial"/>
          <w:lang w:eastAsia="es-CO"/>
        </w:rPr>
      </w:pP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 xml:space="preserve">Por medio del cual se inicia Actuación Administrativa tendiente a establecer la real situación jurídica </w:t>
      </w:r>
      <w:bookmarkStart w:id="0" w:name="_GoBack"/>
      <w:r w:rsidRPr="008A5ABC">
        <w:rPr>
          <w:rFonts w:ascii="Arial" w:eastAsia="SymbolMT" w:hAnsi="Arial" w:cs="Arial"/>
          <w:lang w:eastAsia="es-CO"/>
        </w:rPr>
        <w:t xml:space="preserve">del folio de matrícula inmobiliaria </w:t>
      </w: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232-64</w:t>
      </w:r>
      <w:r>
        <w:rPr>
          <w:rFonts w:ascii="Arial" w:eastAsia="SymbolMT" w:hAnsi="Arial" w:cs="Arial"/>
          <w:lang w:eastAsia="es-CO"/>
        </w:rPr>
        <w:t>47</w:t>
      </w:r>
    </w:p>
    <w:bookmarkEnd w:id="0"/>
    <w:p w:rsidR="00A463EF" w:rsidRPr="008A5ABC" w:rsidRDefault="00A463EF" w:rsidP="00A463EF">
      <w:pPr>
        <w:jc w:val="center"/>
        <w:rPr>
          <w:rFonts w:ascii="Arial" w:eastAsia="SymbolMT" w:hAnsi="Arial" w:cs="Arial"/>
          <w:lang w:eastAsia="es-CO"/>
        </w:rPr>
      </w:pPr>
    </w:p>
    <w:p w:rsidR="00A463EF" w:rsidRPr="008A5ABC" w:rsidRDefault="00A463EF" w:rsidP="00A463EF">
      <w:pPr>
        <w:rPr>
          <w:rFonts w:ascii="Arial" w:eastAsia="SymbolMT" w:hAnsi="Arial" w:cs="Arial"/>
          <w:b/>
          <w:lang w:eastAsia="es-CO"/>
        </w:rPr>
      </w:pPr>
    </w:p>
    <w:p w:rsidR="00A463EF" w:rsidRPr="008A5ABC" w:rsidRDefault="00A463EF" w:rsidP="00A463EF">
      <w:pPr>
        <w:jc w:val="center"/>
        <w:rPr>
          <w:rFonts w:ascii="Arial" w:eastAsia="SymbolMT" w:hAnsi="Arial" w:cs="Arial"/>
          <w:b/>
          <w:lang w:eastAsia="es-CO"/>
        </w:rPr>
      </w:pP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EL REGISTRADOR DE INSTRUMENTOS PUBLICOS SECCIONAL ACACIAS DEPARTAMENTO DEL META, en uso de sus facultades legales y en especial las conferidas por la Ley 1579 de 2012 y 1437 de 2011.</w:t>
      </w:r>
    </w:p>
    <w:p w:rsidR="00A463EF" w:rsidRPr="008A5ABC" w:rsidRDefault="00A463EF" w:rsidP="00A463EF">
      <w:pPr>
        <w:jc w:val="center"/>
        <w:rPr>
          <w:rFonts w:ascii="Arial" w:eastAsia="SymbolMT" w:hAnsi="Arial" w:cs="Arial"/>
          <w:lang w:eastAsia="es-CO"/>
        </w:rPr>
      </w:pPr>
    </w:p>
    <w:p w:rsidR="00A463EF" w:rsidRPr="008A5ABC" w:rsidRDefault="00A463EF" w:rsidP="00A463EF">
      <w:pPr>
        <w:jc w:val="center"/>
        <w:rPr>
          <w:rFonts w:ascii="Arial" w:eastAsia="SymbolMT" w:hAnsi="Arial" w:cs="Arial"/>
          <w:b/>
          <w:lang w:eastAsia="es-CO"/>
        </w:rPr>
      </w:pPr>
      <w:r w:rsidRPr="008A5ABC">
        <w:rPr>
          <w:rFonts w:ascii="Arial" w:eastAsia="SymbolMT" w:hAnsi="Arial" w:cs="Arial"/>
          <w:b/>
          <w:lang w:eastAsia="es-CO"/>
        </w:rPr>
        <w:t>CONSIDERANDO QUE</w:t>
      </w:r>
    </w:p>
    <w:p w:rsidR="00A463EF" w:rsidRPr="008A5ABC" w:rsidRDefault="00A463EF" w:rsidP="00A463EF">
      <w:pPr>
        <w:jc w:val="center"/>
        <w:rPr>
          <w:rFonts w:ascii="Arial" w:eastAsia="SymbolMT" w:hAnsi="Arial" w:cs="Arial"/>
          <w:b/>
          <w:lang w:eastAsia="es-CO"/>
        </w:rPr>
      </w:pPr>
    </w:p>
    <w:p w:rsidR="00A463EF" w:rsidRDefault="00A463EF" w:rsidP="00A463EF">
      <w:pPr>
        <w:pStyle w:val="Default"/>
        <w:jc w:val="both"/>
        <w:rPr>
          <w:rFonts w:eastAsia="SymbolMT"/>
          <w:sz w:val="22"/>
          <w:szCs w:val="22"/>
        </w:rPr>
      </w:pPr>
      <w:r w:rsidRPr="008A5ABC">
        <w:rPr>
          <w:rFonts w:eastAsia="SymbolMT"/>
          <w:sz w:val="22"/>
          <w:szCs w:val="22"/>
        </w:rPr>
        <w:t xml:space="preserve">Mediante </w:t>
      </w:r>
      <w:r>
        <w:rPr>
          <w:rFonts w:eastAsia="SymbolMT"/>
          <w:sz w:val="22"/>
          <w:szCs w:val="22"/>
        </w:rPr>
        <w:t>petición</w:t>
      </w:r>
      <w:r w:rsidRPr="008A5ABC">
        <w:rPr>
          <w:rFonts w:eastAsia="SymbolMT"/>
          <w:sz w:val="22"/>
          <w:szCs w:val="22"/>
        </w:rPr>
        <w:t xml:space="preserve"> de corrección </w:t>
      </w:r>
      <w:r>
        <w:rPr>
          <w:rFonts w:eastAsia="SymbolMT"/>
          <w:sz w:val="22"/>
          <w:szCs w:val="22"/>
        </w:rPr>
        <w:t xml:space="preserve">radicada </w:t>
      </w:r>
      <w:r w:rsidRPr="008A5ABC">
        <w:rPr>
          <w:rFonts w:eastAsia="SymbolMT"/>
          <w:sz w:val="22"/>
          <w:szCs w:val="22"/>
        </w:rPr>
        <w:t>el 1</w:t>
      </w:r>
      <w:r>
        <w:rPr>
          <w:rFonts w:eastAsia="SymbolMT"/>
          <w:sz w:val="22"/>
          <w:szCs w:val="22"/>
        </w:rPr>
        <w:t>7</w:t>
      </w:r>
      <w:r w:rsidRPr="008A5ABC">
        <w:rPr>
          <w:rFonts w:eastAsia="SymbolMT"/>
          <w:sz w:val="22"/>
          <w:szCs w:val="22"/>
        </w:rPr>
        <w:t xml:space="preserve"> de </w:t>
      </w:r>
      <w:r>
        <w:rPr>
          <w:rFonts w:eastAsia="SymbolMT"/>
          <w:sz w:val="22"/>
          <w:szCs w:val="22"/>
        </w:rPr>
        <w:t>febrero</w:t>
      </w:r>
      <w:r w:rsidRPr="008A5ABC">
        <w:rPr>
          <w:rFonts w:eastAsia="SymbolMT"/>
          <w:sz w:val="22"/>
          <w:szCs w:val="22"/>
        </w:rPr>
        <w:t xml:space="preserve"> de 2025, el señor </w:t>
      </w:r>
      <w:r>
        <w:rPr>
          <w:rFonts w:eastAsia="SymbolMT"/>
          <w:sz w:val="22"/>
          <w:szCs w:val="22"/>
        </w:rPr>
        <w:t>JUAN DE LA CRUZ ROMERO</w:t>
      </w:r>
      <w:r w:rsidRPr="008A5ABC">
        <w:rPr>
          <w:rFonts w:eastAsia="SymbolMT"/>
          <w:sz w:val="22"/>
          <w:szCs w:val="22"/>
        </w:rPr>
        <w:t>, identificad</w:t>
      </w:r>
      <w:r>
        <w:rPr>
          <w:rFonts w:eastAsia="SymbolMT"/>
          <w:sz w:val="22"/>
          <w:szCs w:val="22"/>
        </w:rPr>
        <w:t>o</w:t>
      </w:r>
      <w:r w:rsidRPr="008A5ABC">
        <w:rPr>
          <w:rFonts w:eastAsia="SymbolMT"/>
          <w:sz w:val="22"/>
          <w:szCs w:val="22"/>
        </w:rPr>
        <w:t xml:space="preserve"> con Cedula da de Ciudadanía No. 79</w:t>
      </w:r>
      <w:r>
        <w:rPr>
          <w:rFonts w:eastAsia="SymbolMT"/>
          <w:sz w:val="22"/>
          <w:szCs w:val="22"/>
        </w:rPr>
        <w:t>325835</w:t>
      </w:r>
      <w:r w:rsidRPr="008A5ABC">
        <w:rPr>
          <w:rFonts w:eastAsia="SymbolMT"/>
          <w:sz w:val="22"/>
          <w:szCs w:val="22"/>
        </w:rPr>
        <w:t xml:space="preserve">, </w:t>
      </w:r>
      <w:r w:rsidRPr="008A5ABC">
        <w:rPr>
          <w:sz w:val="22"/>
          <w:szCs w:val="22"/>
          <w:lang w:eastAsia="es-ES"/>
        </w:rPr>
        <w:t>sol</w:t>
      </w:r>
      <w:r w:rsidRPr="008A5ABC">
        <w:rPr>
          <w:rFonts w:eastAsia="SymbolMT"/>
          <w:sz w:val="22"/>
          <w:szCs w:val="22"/>
        </w:rPr>
        <w:t xml:space="preserve">icita a esta oficina de registro </w:t>
      </w:r>
      <w:r>
        <w:rPr>
          <w:rFonts w:eastAsia="SymbolMT"/>
          <w:sz w:val="22"/>
          <w:szCs w:val="22"/>
        </w:rPr>
        <w:t xml:space="preserve">se revoque y se deje sin efecto la medida cautelar de DEMANDA EN PROCESO DE SERVIDUMBRE inscrita el 07/12/2023 en la anotación 22 de la </w:t>
      </w:r>
      <w:r w:rsidRPr="008A5ABC">
        <w:rPr>
          <w:rFonts w:eastAsia="SymbolMT"/>
          <w:sz w:val="22"/>
          <w:szCs w:val="22"/>
        </w:rPr>
        <w:t>matrícula inmobiliaria 232-</w:t>
      </w:r>
      <w:r>
        <w:rPr>
          <w:rFonts w:eastAsia="SymbolMT"/>
          <w:sz w:val="22"/>
          <w:szCs w:val="22"/>
        </w:rPr>
        <w:t xml:space="preserve">6447, </w:t>
      </w:r>
      <w:r w:rsidRPr="008A5ABC">
        <w:rPr>
          <w:rFonts w:eastAsia="SymbolMT"/>
          <w:sz w:val="22"/>
          <w:szCs w:val="22"/>
        </w:rPr>
        <w:t xml:space="preserve">considerando </w:t>
      </w:r>
      <w:r>
        <w:rPr>
          <w:rFonts w:eastAsia="SymbolMT"/>
          <w:sz w:val="22"/>
          <w:szCs w:val="22"/>
        </w:rPr>
        <w:t xml:space="preserve">en primer lugar, </w:t>
      </w:r>
      <w:r w:rsidRPr="008A5ABC">
        <w:rPr>
          <w:rFonts w:eastAsia="SymbolMT"/>
          <w:sz w:val="22"/>
          <w:szCs w:val="22"/>
        </w:rPr>
        <w:t>que</w:t>
      </w:r>
      <w:r>
        <w:rPr>
          <w:rFonts w:eastAsia="SymbolMT"/>
          <w:sz w:val="22"/>
          <w:szCs w:val="22"/>
        </w:rPr>
        <w:t xml:space="preserve"> esta es improcedente pues no se efectuó un estudio de legalidad al desconocer que las anotaciones precedentes 15, 16 y 17</w:t>
      </w:r>
      <w:r w:rsidRPr="008A5ABC">
        <w:rPr>
          <w:rFonts w:eastAsia="SymbolMT"/>
          <w:sz w:val="22"/>
          <w:szCs w:val="22"/>
        </w:rPr>
        <w:t xml:space="preserve"> </w:t>
      </w:r>
      <w:r>
        <w:rPr>
          <w:rFonts w:eastAsia="SymbolMT"/>
          <w:sz w:val="22"/>
          <w:szCs w:val="22"/>
        </w:rPr>
        <w:t>de la misma matricula en la cual se registraron actos de dominio a nombre del señor JULIO EDUARDO CUBILLOS JARAMILLO, se encontraban canceladas por orden judicial y por tanto la demanda inscrita a nombre de esta persona no debió ser inscrita toda vez este no era el propietario actual del inmueble.</w:t>
      </w:r>
    </w:p>
    <w:p w:rsidR="00A463EF" w:rsidRDefault="00A463EF" w:rsidP="00A463EF">
      <w:pPr>
        <w:pStyle w:val="Default"/>
        <w:jc w:val="both"/>
        <w:rPr>
          <w:rFonts w:eastAsia="SymbolMT"/>
          <w:sz w:val="22"/>
          <w:szCs w:val="22"/>
        </w:rPr>
      </w:pPr>
    </w:p>
    <w:p w:rsidR="00A463EF" w:rsidRDefault="00A463EF" w:rsidP="00A463EF">
      <w:pPr>
        <w:pStyle w:val="Default"/>
        <w:jc w:val="both"/>
        <w:rPr>
          <w:rFonts w:eastAsia="SymbolMT"/>
          <w:sz w:val="22"/>
          <w:szCs w:val="22"/>
        </w:rPr>
      </w:pPr>
      <w:r>
        <w:rPr>
          <w:rFonts w:eastAsia="SymbolMT"/>
          <w:sz w:val="22"/>
          <w:szCs w:val="22"/>
        </w:rPr>
        <w:t xml:space="preserve">Igualmente resalta el peticionario, que no era procedente registrar ningún acto sobre el folio de matrícula inmobiliaria 232-6447, pues como es de conocimiento del despacho, existe actuación administrativa vigente bajo el expediente 232-ND-2023-11 en instancia de resolver recurso de apelación ante la Superintendencia de Notariado y Registro, </w:t>
      </w:r>
      <w:proofErr w:type="spellStart"/>
      <w:r>
        <w:rPr>
          <w:rFonts w:eastAsia="SymbolMT"/>
          <w:sz w:val="22"/>
          <w:szCs w:val="22"/>
        </w:rPr>
        <w:t>tramite</w:t>
      </w:r>
      <w:proofErr w:type="spellEnd"/>
      <w:r>
        <w:rPr>
          <w:rFonts w:eastAsia="SymbolMT"/>
          <w:sz w:val="22"/>
          <w:szCs w:val="22"/>
        </w:rPr>
        <w:t xml:space="preserve"> que se surte en efecto suspensivo y por lo tanto, la matrícula debió estar bloqueada.</w:t>
      </w:r>
    </w:p>
    <w:p w:rsidR="00A463EF" w:rsidRDefault="00A463EF" w:rsidP="00A463EF">
      <w:pPr>
        <w:pStyle w:val="Default"/>
        <w:jc w:val="both"/>
        <w:rPr>
          <w:rFonts w:eastAsia="SymbolMT"/>
          <w:sz w:val="22"/>
          <w:szCs w:val="22"/>
        </w:rPr>
      </w:pPr>
    </w:p>
    <w:p w:rsidR="00A463EF" w:rsidRDefault="00A463EF" w:rsidP="00A463EF">
      <w:pPr>
        <w:jc w:val="both"/>
        <w:rPr>
          <w:rFonts w:ascii="Arial" w:eastAsia="SymbolMT" w:hAnsi="Arial" w:cs="Arial"/>
          <w:lang w:eastAsia="es-CO"/>
        </w:rPr>
      </w:pPr>
      <w:r w:rsidRPr="00712352">
        <w:rPr>
          <w:rFonts w:ascii="Arial" w:eastAsia="SymbolMT" w:hAnsi="Arial" w:cs="Arial"/>
          <w:lang w:eastAsia="es-CO"/>
        </w:rPr>
        <w:t xml:space="preserve">Que revisado el FMI </w:t>
      </w:r>
      <w:r w:rsidRPr="00712352">
        <w:rPr>
          <w:rFonts w:ascii="Arial" w:eastAsia="SymbolMT" w:hAnsi="Arial" w:cs="Arial"/>
          <w:b/>
          <w:lang w:eastAsia="es-CO"/>
        </w:rPr>
        <w:t>232-</w:t>
      </w:r>
      <w:r>
        <w:rPr>
          <w:rFonts w:ascii="Arial" w:eastAsia="SymbolMT" w:hAnsi="Arial" w:cs="Arial"/>
          <w:b/>
          <w:lang w:eastAsia="es-CO"/>
        </w:rPr>
        <w:t>6447</w:t>
      </w:r>
      <w:r w:rsidRPr="00712352">
        <w:rPr>
          <w:rFonts w:ascii="Arial" w:eastAsia="SymbolMT" w:hAnsi="Arial" w:cs="Arial"/>
          <w:lang w:eastAsia="es-CO"/>
        </w:rPr>
        <w:t xml:space="preserve"> se puede evidenciar que </w:t>
      </w:r>
      <w:r>
        <w:rPr>
          <w:rFonts w:ascii="Arial" w:eastAsia="SymbolMT" w:hAnsi="Arial" w:cs="Arial"/>
          <w:lang w:eastAsia="es-CO"/>
        </w:rPr>
        <w:t xml:space="preserve">efectivamente </w:t>
      </w:r>
      <w:r w:rsidRPr="00712352">
        <w:rPr>
          <w:rFonts w:ascii="Arial" w:eastAsia="SymbolMT" w:hAnsi="Arial" w:cs="Arial"/>
          <w:lang w:eastAsia="es-CO"/>
        </w:rPr>
        <w:t>se</w:t>
      </w:r>
      <w:r>
        <w:rPr>
          <w:rFonts w:ascii="Arial" w:eastAsia="SymbolMT" w:hAnsi="Arial" w:cs="Arial"/>
          <w:lang w:eastAsia="es-CO"/>
        </w:rPr>
        <w:t xml:space="preserve"> registró en la anotación 22 DEMANDA EN PROCESO DE SERVIDUMBRE ordenada por oficio 799 del 09/11/2023 del Juzgado 2 Promiscuo Municipal de Acacias, con radicado 50006408900220230031100 DE: ECOPETROL S.A, A: JULIO EDUARDO CUBILLOS JARAMILLO.</w:t>
      </w:r>
    </w:p>
    <w:p w:rsidR="00A463EF" w:rsidRDefault="00A463EF" w:rsidP="00A463EF">
      <w:pPr>
        <w:jc w:val="both"/>
        <w:rPr>
          <w:rFonts w:ascii="Arial" w:eastAsia="SymbolMT" w:hAnsi="Arial" w:cs="Arial"/>
          <w:lang w:eastAsia="es-CO"/>
        </w:rPr>
      </w:pPr>
    </w:p>
    <w:p w:rsidR="00A463EF" w:rsidRPr="00712352" w:rsidRDefault="00A463EF" w:rsidP="00A463EF">
      <w:pPr>
        <w:jc w:val="both"/>
        <w:rPr>
          <w:rFonts w:ascii="Arial" w:eastAsia="SymbolMT" w:hAnsi="Arial" w:cs="Arial"/>
          <w:lang w:eastAsia="es-CO"/>
        </w:rPr>
      </w:pPr>
      <w:r>
        <w:rPr>
          <w:rFonts w:ascii="Arial" w:eastAsia="SymbolMT" w:hAnsi="Arial" w:cs="Arial"/>
          <w:lang w:eastAsia="es-CO"/>
        </w:rPr>
        <w:t>Igualmente se puede constatar en los archivos de esta oficina que la Actuación Administrativa surtida bajo el expediente 232-ND-2023-11 se encuentra debidamente concluida, por lo tanto, seria procedente resolver la presente solicitud impetrada por el señor JUAN DE LA CRUZ ROMERO.</w:t>
      </w:r>
    </w:p>
    <w:p w:rsidR="00A463EF" w:rsidRPr="008A5ABC" w:rsidRDefault="00A463EF" w:rsidP="00A463EF">
      <w:pPr>
        <w:jc w:val="both"/>
        <w:rPr>
          <w:rFonts w:ascii="Arial" w:eastAsia="SymbolMT" w:hAnsi="Arial" w:cs="Arial"/>
          <w:lang w:eastAsia="es-CO"/>
        </w:rPr>
      </w:pPr>
    </w:p>
    <w:p w:rsidR="00A463EF" w:rsidRDefault="00A463EF" w:rsidP="00A463EF">
      <w:pPr>
        <w:jc w:val="both"/>
        <w:rPr>
          <w:rFonts w:ascii="Arial" w:eastAsia="SymbolMT" w:hAnsi="Arial" w:cs="Arial"/>
          <w:lang w:eastAsia="es-CO"/>
        </w:rPr>
      </w:pPr>
    </w:p>
    <w:p w:rsidR="00A463EF" w:rsidRDefault="00A463EF" w:rsidP="00A463EF">
      <w:pPr>
        <w:jc w:val="both"/>
        <w:rPr>
          <w:rFonts w:ascii="Arial" w:eastAsia="SymbolMT" w:hAnsi="Arial" w:cs="Arial"/>
          <w:lang w:eastAsia="es-CO"/>
        </w:rPr>
      </w:pPr>
    </w:p>
    <w:p w:rsidR="00A463EF" w:rsidRDefault="00A463EF" w:rsidP="00A463EF">
      <w:pPr>
        <w:jc w:val="both"/>
        <w:rPr>
          <w:rFonts w:ascii="Arial" w:eastAsia="SymbolMT" w:hAnsi="Arial" w:cs="Arial"/>
          <w:lang w:eastAsia="es-CO"/>
        </w:rPr>
      </w:pPr>
    </w:p>
    <w:p w:rsidR="00A463EF" w:rsidRPr="008A5ABC" w:rsidRDefault="00A463EF" w:rsidP="00A463EF">
      <w:pPr>
        <w:jc w:val="both"/>
        <w:rPr>
          <w:rFonts w:ascii="Arial" w:hAnsi="Arial" w:cs="Arial"/>
          <w:color w:val="000000"/>
        </w:rPr>
      </w:pPr>
      <w:r>
        <w:rPr>
          <w:rFonts w:ascii="Arial" w:eastAsia="SymbolMT" w:hAnsi="Arial" w:cs="Arial"/>
          <w:lang w:eastAsia="es-CO"/>
        </w:rPr>
        <w:t>A</w:t>
      </w:r>
      <w:r w:rsidRPr="008A5ABC">
        <w:rPr>
          <w:rFonts w:ascii="Arial" w:eastAsia="SymbolMT" w:hAnsi="Arial" w:cs="Arial"/>
          <w:lang w:eastAsia="es-CO"/>
        </w:rPr>
        <w:t xml:space="preserve">nalizado los antecedentes y la solicitud de corrección formulada por </w:t>
      </w:r>
      <w:r>
        <w:rPr>
          <w:rFonts w:ascii="Arial" w:eastAsia="SymbolMT" w:hAnsi="Arial" w:cs="Arial"/>
          <w:lang w:eastAsia="es-CO"/>
        </w:rPr>
        <w:t>el</w:t>
      </w:r>
      <w:r w:rsidRPr="008A5ABC">
        <w:rPr>
          <w:rFonts w:ascii="Arial" w:eastAsia="SymbolMT" w:hAnsi="Arial" w:cs="Arial"/>
          <w:lang w:eastAsia="es-CO"/>
        </w:rPr>
        <w:t xml:space="preserve"> interesad</w:t>
      </w:r>
      <w:r>
        <w:rPr>
          <w:rFonts w:ascii="Arial" w:eastAsia="SymbolMT" w:hAnsi="Arial" w:cs="Arial"/>
          <w:lang w:eastAsia="es-CO"/>
        </w:rPr>
        <w:t>o</w:t>
      </w:r>
      <w:r w:rsidRPr="008A5ABC">
        <w:rPr>
          <w:rFonts w:ascii="Arial" w:eastAsia="SymbolMT" w:hAnsi="Arial" w:cs="Arial"/>
          <w:lang w:eastAsia="es-CO"/>
        </w:rPr>
        <w:t xml:space="preserve">, </w:t>
      </w:r>
      <w:r w:rsidRPr="008A5ABC">
        <w:rPr>
          <w:rFonts w:ascii="Arial" w:hAnsi="Arial" w:cs="Arial"/>
          <w:color w:val="000000"/>
        </w:rPr>
        <w:t>esta ORIP procederá a proferir auto de inicio de actuación administrativa, con la finalidad de establecer la real situación jurídica del predio y de los actos</w:t>
      </w:r>
      <w:r>
        <w:rPr>
          <w:rFonts w:ascii="Arial" w:hAnsi="Arial" w:cs="Arial"/>
          <w:color w:val="000000"/>
        </w:rPr>
        <w:t xml:space="preserve"> registrados en la matricula.</w:t>
      </w:r>
    </w:p>
    <w:p w:rsidR="00A463EF" w:rsidRPr="008A5ABC" w:rsidRDefault="00A463EF" w:rsidP="00A463EF">
      <w:pPr>
        <w:jc w:val="both"/>
        <w:rPr>
          <w:rFonts w:ascii="Arial" w:hAnsi="Arial" w:cs="Arial"/>
          <w:color w:val="000000"/>
        </w:rPr>
      </w:pP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La Ley 1579 de 2012, actual Estatuto de Registro de Instrumentos Públicos, en su artículo 59, consagra: “</w:t>
      </w:r>
      <w:r w:rsidRPr="008A5ABC">
        <w:rPr>
          <w:rFonts w:ascii="Arial" w:eastAsia="SymbolMT" w:hAnsi="Arial" w:cs="Arial"/>
          <w:b/>
          <w:lang w:eastAsia="es-CO"/>
        </w:rPr>
        <w:t>Articulo 59</w:t>
      </w:r>
      <w:r w:rsidRPr="008A5ABC">
        <w:rPr>
          <w:rFonts w:ascii="Arial" w:eastAsia="SymbolMT" w:hAnsi="Arial" w:cs="Arial"/>
          <w:lang w:eastAsia="es-CO"/>
        </w:rPr>
        <w:t xml:space="preserve">, procedimiento para corregir errores. Los errores en que se haya incurrido en la calificación y/o inscripción, se corregirán de la siguiente manera: los errores aritméticos, ortográficos, de digitación o mecanográficos que se deduzcan de los antecedentes y que no afecten la naturaleza jurídica del acto, o el contenido esencial del mismo podrá corregirse en cualquier tiempo sustituyendo la información errada por la correcta, o enmendando o borrando lo escrito y anotando lo correcto. Los errores en que haya incurrido al momento de la calificación y que se detecten antes de ser notificado el acto registral correspondiente, se corregirán en la forma indicada en el inciso anterior. </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Los errores que modifiquen la situación jurídica del inmueble y que hubieren sido publicitados o que hayan surtido efectos entre las partes o ante terceros, solo podrá ser corregidos mediante actuación administrativa, cumpliendo con los requisitos y procedimiento establecidos en el Código de Procedimiento Administrativo y de los Contenciosos Administrativo, o de la norma que lo adición o modifique y en esta Ley.</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Las circunstancias anteriormente descritas ameritan iniciar actuación administrativa contemplada en el Código de Procedimiento Administrativo y de lo Contencioso Administrativo, con el objeto de establecer la real situación jurídica del folio de matrícula inmobiliaria números 232-</w:t>
      </w:r>
      <w:r>
        <w:rPr>
          <w:rFonts w:ascii="Arial" w:eastAsia="SymbolMT" w:hAnsi="Arial" w:cs="Arial"/>
          <w:lang w:eastAsia="es-CO"/>
        </w:rPr>
        <w:t>6447</w:t>
      </w:r>
      <w:r w:rsidRPr="008A5ABC">
        <w:rPr>
          <w:rFonts w:ascii="Arial" w:eastAsia="SymbolMT" w:hAnsi="Arial" w:cs="Arial"/>
          <w:lang w:eastAsia="es-CO"/>
        </w:rPr>
        <w:t xml:space="preserve"> para de esta manera dar una respuesta de fondo frente a lo solicitado.</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De igual manera, si de la actuación administrativa se desprende que terceras personas puedan resultar directamente afectada por la decisión, se le comunicará la existencia de esta actuación, el objeto de la misma y el nombre de los peticionarios, para que puedan constituirse como parte y hacer valer sus derechos.</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La comunicación se remitirá a la dirección o correo electrónico que se conozca si no hay otro medio más eficaz. De no ser posible dicha comunicación, o tratándose de terceros indeterminados, la información se divulgará a través de un medido masivo de comunicación nacional o local, según el caso.</w:t>
      </w: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De tales actuaciones se dejará constancia en el expediente que se conformará.</w:t>
      </w:r>
    </w:p>
    <w:p w:rsidR="00A463EF" w:rsidRPr="008A5ABC" w:rsidRDefault="00A463EF" w:rsidP="00A463EF">
      <w:pPr>
        <w:jc w:val="both"/>
        <w:rPr>
          <w:rFonts w:ascii="Arial" w:eastAsia="SymbolMT" w:hAnsi="Arial" w:cs="Arial"/>
          <w:lang w:eastAsia="es-CO"/>
        </w:rPr>
      </w:pPr>
    </w:p>
    <w:p w:rsidR="00A463EF" w:rsidRPr="008A5ABC" w:rsidRDefault="00A463EF" w:rsidP="00A463EF">
      <w:pPr>
        <w:jc w:val="both"/>
        <w:rPr>
          <w:rFonts w:ascii="Arial" w:eastAsia="SymbolMT" w:hAnsi="Arial" w:cs="Arial"/>
          <w:lang w:eastAsia="es-CO"/>
        </w:rPr>
      </w:pPr>
      <w:r w:rsidRPr="008A5ABC">
        <w:rPr>
          <w:rFonts w:ascii="Arial" w:eastAsia="SymbolMT" w:hAnsi="Arial" w:cs="Arial"/>
          <w:lang w:eastAsia="es-CO"/>
        </w:rPr>
        <w:t>En mérito de lo expuesto, este despacho.</w:t>
      </w:r>
    </w:p>
    <w:p w:rsidR="00A463EF" w:rsidRPr="008A5ABC" w:rsidRDefault="00A463EF" w:rsidP="00A463EF">
      <w:pPr>
        <w:jc w:val="center"/>
        <w:rPr>
          <w:rFonts w:ascii="Arial" w:eastAsia="SymbolMT" w:hAnsi="Arial" w:cs="Arial"/>
          <w:b/>
          <w:lang w:eastAsia="es-CO"/>
        </w:rPr>
      </w:pPr>
    </w:p>
    <w:p w:rsidR="00A463EF" w:rsidRPr="008A5ABC" w:rsidRDefault="00A463EF" w:rsidP="00A463EF">
      <w:pPr>
        <w:jc w:val="center"/>
        <w:rPr>
          <w:rFonts w:ascii="Arial" w:eastAsia="SymbolMT" w:hAnsi="Arial" w:cs="Arial"/>
          <w:b/>
          <w:lang w:eastAsia="es-CO"/>
        </w:rPr>
      </w:pPr>
      <w:r w:rsidRPr="008A5ABC">
        <w:rPr>
          <w:rFonts w:ascii="Arial" w:eastAsia="SymbolMT" w:hAnsi="Arial" w:cs="Arial"/>
          <w:b/>
          <w:lang w:eastAsia="es-CO"/>
        </w:rPr>
        <w:t>RESUELVE:</w:t>
      </w:r>
    </w:p>
    <w:p w:rsidR="00A463EF" w:rsidRDefault="00A463EF" w:rsidP="00A463EF">
      <w:pPr>
        <w:jc w:val="both"/>
        <w:rPr>
          <w:rFonts w:ascii="Arial" w:eastAsia="SymbolMT" w:hAnsi="Arial" w:cs="Arial"/>
          <w:b/>
          <w:lang w:eastAsia="es-CO"/>
        </w:rPr>
      </w:pPr>
    </w:p>
    <w:p w:rsidR="00A463EF" w:rsidRDefault="00A463EF" w:rsidP="00A463EF">
      <w:pPr>
        <w:jc w:val="both"/>
        <w:rPr>
          <w:rFonts w:ascii="Arial" w:eastAsia="SymbolMT" w:hAnsi="Arial" w:cs="Arial"/>
          <w:b/>
          <w:lang w:eastAsia="es-CO"/>
        </w:rPr>
      </w:pP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ARTICULO PRIMERO:</w:t>
      </w:r>
      <w:r w:rsidRPr="008A5ABC">
        <w:rPr>
          <w:rFonts w:ascii="Arial" w:eastAsia="SymbolMT" w:hAnsi="Arial" w:cs="Arial"/>
          <w:lang w:eastAsia="es-CO"/>
        </w:rPr>
        <w:t xml:space="preserve"> Iniciar actuación administrativa tendiente a establecer la real situación jurídica del folio de matrícula inmobiliaria 232-</w:t>
      </w:r>
      <w:r>
        <w:rPr>
          <w:rFonts w:ascii="Arial" w:eastAsia="SymbolMT" w:hAnsi="Arial" w:cs="Arial"/>
          <w:lang w:eastAsia="es-CO"/>
        </w:rPr>
        <w:t>6447</w:t>
      </w:r>
      <w:r w:rsidRPr="008A5ABC">
        <w:rPr>
          <w:rFonts w:ascii="Arial" w:eastAsia="SymbolMT" w:hAnsi="Arial" w:cs="Arial"/>
          <w:lang w:eastAsia="es-CO"/>
        </w:rPr>
        <w:t>, de conformidad con la parte considerativa de esta providencia.</w:t>
      </w: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ARTICULO SEGUNDO:</w:t>
      </w:r>
      <w:r w:rsidRPr="008A5ABC">
        <w:rPr>
          <w:rFonts w:ascii="Arial" w:eastAsia="SymbolMT" w:hAnsi="Arial" w:cs="Arial"/>
          <w:lang w:eastAsia="es-CO"/>
        </w:rPr>
        <w:t xml:space="preserve"> Conformar el expediente, como lo dispone el artículo 36 de la Ley 1437 de 2011.</w:t>
      </w: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ARTÍCULO TERCERO:</w:t>
      </w:r>
      <w:r w:rsidRPr="008A5ABC">
        <w:rPr>
          <w:rFonts w:ascii="Arial" w:eastAsia="SymbolMT" w:hAnsi="Arial" w:cs="Arial"/>
          <w:lang w:eastAsia="es-CO"/>
        </w:rPr>
        <w:t xml:space="preserve"> Ordenar la práctica de pruebas y allegar la información que sea necesaria para el perfeccionamiento de la presente actuación administrativa. Téngase igualmente como pruebas documentales las aportadas por </w:t>
      </w:r>
      <w:r>
        <w:rPr>
          <w:rFonts w:ascii="Arial" w:eastAsia="SymbolMT" w:hAnsi="Arial" w:cs="Arial"/>
          <w:lang w:eastAsia="es-CO"/>
        </w:rPr>
        <w:t>el</w:t>
      </w:r>
      <w:r w:rsidRPr="008A5ABC">
        <w:rPr>
          <w:rFonts w:ascii="Arial" w:eastAsia="SymbolMT" w:hAnsi="Arial" w:cs="Arial"/>
          <w:lang w:eastAsia="es-CO"/>
        </w:rPr>
        <w:t xml:space="preserve"> interesado en su escrito de solicitud de corrección.</w:t>
      </w:r>
    </w:p>
    <w:p w:rsidR="00A463EF" w:rsidRDefault="00A463EF" w:rsidP="00A463EF">
      <w:pPr>
        <w:jc w:val="both"/>
        <w:rPr>
          <w:rFonts w:ascii="Arial" w:eastAsia="SymbolMT" w:hAnsi="Arial" w:cs="Arial"/>
          <w:lang w:eastAsia="es-CO"/>
        </w:rPr>
      </w:pPr>
      <w:r w:rsidRPr="002F06F0">
        <w:rPr>
          <w:rFonts w:ascii="Arial" w:eastAsia="SymbolMT" w:hAnsi="Arial" w:cs="Arial"/>
          <w:b/>
          <w:lang w:eastAsia="es-CO"/>
        </w:rPr>
        <w:t xml:space="preserve">ARTICULO CUARTO: </w:t>
      </w:r>
      <w:r w:rsidRPr="002F06F0">
        <w:rPr>
          <w:rFonts w:ascii="Arial" w:eastAsia="SymbolMT" w:hAnsi="Arial" w:cs="Arial"/>
          <w:lang w:eastAsia="es-CO"/>
        </w:rPr>
        <w:t>Comunicar el contenido de este acto administrativo a</w:t>
      </w:r>
      <w:r>
        <w:rPr>
          <w:rFonts w:ascii="Arial" w:eastAsia="SymbolMT" w:hAnsi="Arial" w:cs="Arial"/>
          <w:lang w:eastAsia="es-CO"/>
        </w:rPr>
        <w:t>l</w:t>
      </w:r>
      <w:r w:rsidRPr="002F06F0">
        <w:rPr>
          <w:rFonts w:ascii="Arial" w:eastAsia="SymbolMT" w:hAnsi="Arial" w:cs="Arial"/>
          <w:lang w:eastAsia="es-CO"/>
        </w:rPr>
        <w:t xml:space="preserve"> solicitante JUAN</w:t>
      </w:r>
      <w:r>
        <w:rPr>
          <w:rFonts w:ascii="Arial" w:eastAsia="SymbolMT" w:hAnsi="Arial" w:cs="Arial"/>
          <w:lang w:eastAsia="es-CO"/>
        </w:rPr>
        <w:t xml:space="preserve"> DE LA CRUZ ROMERO, al correo electrónico autorizado </w:t>
      </w:r>
      <w:hyperlink r:id="rId11" w:history="1">
        <w:r w:rsidRPr="00811F54">
          <w:rPr>
            <w:rStyle w:val="Hipervnculo"/>
            <w:rFonts w:ascii="Arial" w:eastAsia="SymbolMT" w:hAnsi="Arial" w:cs="Arial"/>
            <w:lang w:eastAsia="es-CO"/>
          </w:rPr>
          <w:t>juannegociosromero@hotmail.com</w:t>
        </w:r>
      </w:hyperlink>
      <w:r>
        <w:rPr>
          <w:rFonts w:ascii="Arial" w:eastAsia="SymbolMT" w:hAnsi="Arial" w:cs="Arial"/>
          <w:lang w:eastAsia="es-CO"/>
        </w:rPr>
        <w:t xml:space="preserve">.  Igualmente comunicar al JUZGADO SEGUNDO PROMISCUO MUNICIPAL DE ACACIAS, para que, si bien lo tiene informe a las partes vinculadas al proceso 50006408900220230031100, ECOPETROL S.A   y  JULIO EDUARDO CUBILLOS JARAMILLO, </w:t>
      </w:r>
      <w:r w:rsidRPr="002F06F0">
        <w:rPr>
          <w:rFonts w:ascii="Arial" w:eastAsia="SymbolMT" w:hAnsi="Arial" w:cs="Arial"/>
          <w:lang w:eastAsia="es-CO"/>
        </w:rPr>
        <w:t>para que puedan constituirse como parte y hacer valer sus derechos.</w:t>
      </w:r>
    </w:p>
    <w:p w:rsidR="00A463EF" w:rsidRPr="002F06F0" w:rsidRDefault="00A463EF" w:rsidP="00A463EF">
      <w:pPr>
        <w:jc w:val="both"/>
        <w:rPr>
          <w:rFonts w:ascii="Arial" w:eastAsia="SymbolMT" w:hAnsi="Arial" w:cs="Arial"/>
          <w:lang w:eastAsia="es-CO"/>
        </w:rPr>
      </w:pP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 xml:space="preserve">ARTICULO QUINTO: </w:t>
      </w:r>
      <w:r w:rsidRPr="008A5ABC">
        <w:rPr>
          <w:rFonts w:ascii="Arial" w:eastAsia="SymbolMT" w:hAnsi="Arial" w:cs="Arial"/>
          <w:lang w:eastAsia="es-CO"/>
        </w:rPr>
        <w:t>Ordenar el bloqueo del folio de matrícula inmobiliaria número 232-</w:t>
      </w:r>
      <w:r>
        <w:rPr>
          <w:rFonts w:ascii="Arial" w:eastAsia="SymbolMT" w:hAnsi="Arial" w:cs="Arial"/>
          <w:lang w:eastAsia="es-CO"/>
        </w:rPr>
        <w:t>6447</w:t>
      </w:r>
      <w:r w:rsidRPr="008A5ABC">
        <w:rPr>
          <w:rFonts w:ascii="Arial" w:eastAsia="SymbolMT" w:hAnsi="Arial" w:cs="Arial"/>
          <w:lang w:eastAsia="es-CO"/>
        </w:rPr>
        <w:t>, y suspender cualquier trámite de registro sobre esta matricula inmobiliaria.</w:t>
      </w:r>
    </w:p>
    <w:p w:rsidR="00A463EF" w:rsidRPr="008A5ABC" w:rsidRDefault="00A463EF" w:rsidP="00A463EF">
      <w:pPr>
        <w:jc w:val="both"/>
        <w:rPr>
          <w:rFonts w:ascii="Arial" w:eastAsia="SymbolMT" w:hAnsi="Arial" w:cs="Arial"/>
          <w:lang w:eastAsia="es-CO"/>
        </w:rPr>
      </w:pPr>
      <w:r w:rsidRPr="008A5ABC">
        <w:rPr>
          <w:rFonts w:ascii="Arial" w:eastAsia="SymbolMT" w:hAnsi="Arial" w:cs="Arial"/>
          <w:b/>
          <w:lang w:eastAsia="es-CO"/>
        </w:rPr>
        <w:t>ARTICULO SEXTO:</w:t>
      </w:r>
      <w:r w:rsidRPr="008A5ABC">
        <w:rPr>
          <w:rFonts w:ascii="Arial" w:eastAsia="SymbolMT" w:hAnsi="Arial" w:cs="Arial"/>
          <w:lang w:eastAsia="es-CO"/>
        </w:rPr>
        <w:t xml:space="preserve"> Contra la presente providencia no procede recurso alguno y rige a partir de la fecha de su expedición (artículo 75. Ley 1437 de 2011).</w:t>
      </w:r>
    </w:p>
    <w:p w:rsidR="00A463EF" w:rsidRPr="008A5ABC" w:rsidRDefault="00A463EF" w:rsidP="00A463EF">
      <w:pPr>
        <w:jc w:val="center"/>
        <w:rPr>
          <w:rFonts w:ascii="Arial" w:eastAsia="SymbolMT" w:hAnsi="Arial" w:cs="Arial"/>
          <w:lang w:eastAsia="es-CO"/>
        </w:rPr>
      </w:pP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COMUNIQUESE Y CUMPLASE</w:t>
      </w:r>
    </w:p>
    <w:p w:rsidR="00A463EF" w:rsidRPr="008A5ABC" w:rsidRDefault="00A463EF" w:rsidP="00A463EF">
      <w:pPr>
        <w:jc w:val="center"/>
        <w:rPr>
          <w:rFonts w:ascii="Arial" w:eastAsia="SymbolMT" w:hAnsi="Arial" w:cs="Arial"/>
          <w:lang w:eastAsia="es-CO"/>
        </w:rPr>
      </w:pPr>
    </w:p>
    <w:p w:rsidR="00A463EF" w:rsidRPr="008A5ABC" w:rsidRDefault="00A463EF" w:rsidP="00A463EF">
      <w:pPr>
        <w:jc w:val="center"/>
        <w:rPr>
          <w:rFonts w:ascii="Arial" w:eastAsia="SymbolMT" w:hAnsi="Arial" w:cs="Arial"/>
          <w:lang w:eastAsia="es-CO"/>
        </w:rPr>
      </w:pPr>
      <w:r w:rsidRPr="008A5ABC">
        <w:rPr>
          <w:rFonts w:ascii="Arial" w:eastAsia="SymbolMT" w:hAnsi="Arial" w:cs="Arial"/>
          <w:lang w:eastAsia="es-CO"/>
        </w:rPr>
        <w:t xml:space="preserve"> </w:t>
      </w:r>
    </w:p>
    <w:p w:rsidR="00A463EF" w:rsidRPr="008A5ABC" w:rsidRDefault="00A463EF" w:rsidP="00A463EF">
      <w:pPr>
        <w:pStyle w:val="Sinespaciado"/>
        <w:jc w:val="center"/>
        <w:rPr>
          <w:rFonts w:ascii="Arial" w:hAnsi="Arial" w:cs="Arial"/>
          <w:b/>
        </w:rPr>
      </w:pPr>
      <w:r w:rsidRPr="008A5ABC">
        <w:rPr>
          <w:rFonts w:ascii="Arial" w:hAnsi="Arial" w:cs="Arial"/>
          <w:b/>
        </w:rPr>
        <w:t>ANTONIO TORREGROZA FERNANDEZ</w:t>
      </w:r>
    </w:p>
    <w:p w:rsidR="00A463EF" w:rsidRPr="008A5ABC" w:rsidRDefault="00A463EF" w:rsidP="00A463EF">
      <w:pPr>
        <w:pStyle w:val="Sinespaciado"/>
        <w:jc w:val="center"/>
        <w:rPr>
          <w:rFonts w:ascii="Arial" w:eastAsia="SymbolMT" w:hAnsi="Arial" w:cs="Arial"/>
          <w:lang w:eastAsia="es-CO"/>
        </w:rPr>
      </w:pPr>
      <w:r w:rsidRPr="008A5ABC">
        <w:rPr>
          <w:rFonts w:ascii="Arial" w:eastAsia="SymbolMT" w:hAnsi="Arial" w:cs="Arial"/>
          <w:lang w:eastAsia="es-CO"/>
        </w:rPr>
        <w:t>Registrador Seccional</w:t>
      </w:r>
    </w:p>
    <w:p w:rsidR="00A463EF" w:rsidRPr="008A5ABC" w:rsidRDefault="00A463EF" w:rsidP="00A463EF">
      <w:pPr>
        <w:pStyle w:val="Sinespaciado"/>
        <w:jc w:val="center"/>
        <w:rPr>
          <w:rFonts w:ascii="Arial" w:eastAsia="SymbolMT" w:hAnsi="Arial" w:cs="Arial"/>
          <w:lang w:eastAsia="es-CO"/>
        </w:rPr>
      </w:pPr>
      <w:r w:rsidRPr="008A5ABC">
        <w:rPr>
          <w:rFonts w:ascii="Arial" w:eastAsia="SymbolMT" w:hAnsi="Arial" w:cs="Arial"/>
          <w:lang w:eastAsia="es-CO"/>
        </w:rPr>
        <w:t>Instrumentos Públicos de Acacias (Meta)</w:t>
      </w:r>
    </w:p>
    <w:p w:rsidR="00A463EF" w:rsidRPr="008A5ABC" w:rsidRDefault="00A463EF" w:rsidP="00A463EF">
      <w:pPr>
        <w:pStyle w:val="Sinespaciado"/>
        <w:jc w:val="both"/>
        <w:rPr>
          <w:rFonts w:ascii="Arial" w:hAnsi="Arial" w:cs="Arial"/>
          <w:lang w:val="es-MX"/>
        </w:rPr>
      </w:pPr>
    </w:p>
    <w:p w:rsidR="00A463EF" w:rsidRDefault="00A463EF" w:rsidP="00A463EF">
      <w:pPr>
        <w:jc w:val="center"/>
        <w:rPr>
          <w:rFonts w:ascii="Arial" w:hAnsi="Arial" w:cs="Arial"/>
          <w:b/>
          <w:sz w:val="28"/>
          <w:szCs w:val="28"/>
          <w:u w:val="single"/>
        </w:rPr>
      </w:pPr>
    </w:p>
    <w:p w:rsidR="00A463EF" w:rsidRDefault="00A463EF" w:rsidP="00A463EF">
      <w:pPr>
        <w:pStyle w:val="2"/>
        <w:rPr>
          <w:rFonts w:ascii="Arial" w:hAnsi="Arial" w:cs="Arial"/>
          <w:sz w:val="24"/>
          <w:szCs w:val="24"/>
        </w:rPr>
      </w:pPr>
    </w:p>
    <w:p w:rsidR="00A463EF" w:rsidRPr="00B75ECC" w:rsidRDefault="00A463EF" w:rsidP="00A463EF">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A463EF" w:rsidRDefault="00A463EF" w:rsidP="00A463EF">
      <w:pPr>
        <w:pStyle w:val="2"/>
        <w:rPr>
          <w:rFonts w:ascii="Arial" w:hAnsi="Arial" w:cs="Arial"/>
          <w:sz w:val="24"/>
          <w:szCs w:val="24"/>
        </w:rPr>
      </w:pPr>
    </w:p>
    <w:p w:rsidR="00A463EF" w:rsidRPr="00B75ECC" w:rsidRDefault="00A463EF" w:rsidP="00A463EF">
      <w:pPr>
        <w:pStyle w:val="Puesto"/>
        <w:jc w:val="left"/>
        <w:rPr>
          <w:rFonts w:ascii="Arial" w:hAnsi="Arial" w:cs="Arial"/>
          <w:sz w:val="24"/>
          <w:szCs w:val="24"/>
        </w:rPr>
      </w:pPr>
    </w:p>
    <w:p w:rsidR="00A463EF" w:rsidRPr="00B75ECC" w:rsidRDefault="00A463EF" w:rsidP="00A463EF">
      <w:pPr>
        <w:pStyle w:val="Textoindependiente"/>
        <w:jc w:val="center"/>
        <w:rPr>
          <w:rFonts w:cs="Arial"/>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eastAsia="Calibri" w:hAnsi="Arial" w:cs="Arial"/>
          <w:b/>
          <w:bCs/>
          <w:sz w:val="22"/>
          <w:szCs w:val="22"/>
          <w:lang w:val="es-ES"/>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A463EF" w:rsidRPr="00B75ECC" w:rsidRDefault="00A463EF" w:rsidP="00A463EF">
      <w:pPr>
        <w:pStyle w:val="paragraph"/>
        <w:spacing w:before="0" w:beforeAutospacing="0" w:after="0" w:afterAutospacing="0" w:line="276" w:lineRule="auto"/>
        <w:ind w:firstLine="705"/>
        <w:jc w:val="both"/>
        <w:textAlignment w:val="baseline"/>
        <w:rPr>
          <w:rStyle w:val="normaltextrun"/>
          <w:rFonts w:ascii="Arial" w:eastAsia="Calibri" w:hAnsi="Arial" w:cs="Arial"/>
          <w:b/>
          <w:bCs/>
          <w:sz w:val="22"/>
          <w:szCs w:val="22"/>
          <w:lang w:val="es-ES"/>
        </w:rPr>
      </w:pPr>
      <w:r w:rsidRPr="00B75ECC">
        <w:rPr>
          <w:rStyle w:val="normaltextrun"/>
          <w:rFonts w:ascii="Arial" w:eastAsia="Calibri" w:hAnsi="Arial" w:cs="Arial"/>
          <w:b/>
          <w:bCs/>
          <w:sz w:val="22"/>
          <w:szCs w:val="22"/>
          <w:lang w:val="es-ES"/>
        </w:rPr>
        <w:t>                                    </w:t>
      </w:r>
    </w:p>
    <w:p w:rsidR="00A463EF" w:rsidRDefault="00A463EF" w:rsidP="00A463EF">
      <w:pPr>
        <w:pStyle w:val="paragraph"/>
        <w:spacing w:before="0" w:beforeAutospacing="0" w:after="0" w:afterAutospacing="0" w:line="276" w:lineRule="auto"/>
        <w:jc w:val="center"/>
        <w:textAlignment w:val="baseline"/>
        <w:rPr>
          <w:rStyle w:val="normaltextrun"/>
          <w:rFonts w:ascii="Arial" w:eastAsia="Calibri" w:hAnsi="Arial" w:cs="Arial"/>
          <w:b/>
          <w:bCs/>
          <w:lang w:val="es-ES"/>
        </w:rPr>
      </w:pPr>
    </w:p>
    <w:p w:rsidR="00A463EF" w:rsidRDefault="00A463EF" w:rsidP="00A463EF">
      <w:pPr>
        <w:pStyle w:val="paragraph"/>
        <w:spacing w:before="0" w:beforeAutospacing="0" w:after="0" w:afterAutospacing="0" w:line="276" w:lineRule="auto"/>
        <w:jc w:val="center"/>
        <w:textAlignment w:val="baseline"/>
        <w:rPr>
          <w:rStyle w:val="normaltextrun"/>
          <w:rFonts w:ascii="Arial" w:eastAsia="Calibri" w:hAnsi="Arial" w:cs="Arial"/>
          <w:b/>
          <w:bCs/>
          <w:lang w:val="es-ES"/>
        </w:rPr>
      </w:pPr>
    </w:p>
    <w:p w:rsidR="00A463EF" w:rsidRPr="0021619C" w:rsidRDefault="00A463EF" w:rsidP="00A463EF">
      <w:pPr>
        <w:pStyle w:val="paragraph"/>
        <w:spacing w:before="0" w:beforeAutospacing="0" w:after="0" w:afterAutospacing="0" w:line="276" w:lineRule="auto"/>
        <w:jc w:val="center"/>
        <w:textAlignment w:val="baseline"/>
        <w:rPr>
          <w:rStyle w:val="normaltextrun"/>
          <w:rFonts w:ascii="Arial" w:eastAsia="Calibri" w:hAnsi="Arial" w:cs="Arial"/>
          <w:b/>
          <w:bCs/>
          <w:lang w:val="es-ES"/>
        </w:rPr>
      </w:pPr>
      <w:r w:rsidRPr="0021619C">
        <w:rPr>
          <w:rStyle w:val="normaltextrun"/>
          <w:rFonts w:ascii="Arial" w:eastAsia="Calibri" w:hAnsi="Arial" w:cs="Arial"/>
          <w:b/>
          <w:bCs/>
          <w:lang w:val="es-ES"/>
        </w:rPr>
        <w:t>CONSIDERANDO</w:t>
      </w: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b/>
          <w:bCs/>
          <w:sz w:val="22"/>
          <w:szCs w:val="22"/>
        </w:rPr>
      </w:pPr>
    </w:p>
    <w:p w:rsidR="00A463EF" w:rsidRDefault="00A463EF" w:rsidP="00A463EF">
      <w:pPr>
        <w:pStyle w:val="paragraph"/>
        <w:spacing w:before="0" w:beforeAutospacing="0" w:after="0" w:afterAutospacing="0" w:line="276" w:lineRule="auto"/>
        <w:jc w:val="both"/>
        <w:textAlignment w:val="baseline"/>
        <w:rPr>
          <w:rStyle w:val="eop"/>
          <w:rFonts w:ascii="Arial" w:hAnsi="Arial" w:cs="Arial"/>
          <w:b/>
          <w:bCs/>
        </w:rPr>
      </w:pPr>
    </w:p>
    <w:p w:rsidR="00A463EF" w:rsidRPr="0021619C" w:rsidRDefault="00A463EF" w:rsidP="00A463EF">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Pr="00B75ECC" w:rsidRDefault="00A463EF" w:rsidP="00A463EF">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Pr>
          <w:rFonts w:ascii="Arial" w:eastAsia="Microsoft YaHei" w:hAnsi="Arial" w:cs="Arial"/>
          <w:bCs/>
          <w:sz w:val="22"/>
          <w:szCs w:val="22"/>
        </w:rPr>
        <w:t xml:space="preserve">16 </w:t>
      </w:r>
      <w:r w:rsidRPr="00B75ECC">
        <w:rPr>
          <w:rFonts w:ascii="Arial" w:eastAsia="Microsoft YaHei" w:hAnsi="Arial" w:cs="Arial"/>
          <w:bCs/>
          <w:sz w:val="22"/>
          <w:szCs w:val="22"/>
        </w:rPr>
        <w:t xml:space="preserve">de </w:t>
      </w:r>
      <w:r>
        <w:rPr>
          <w:rFonts w:ascii="Arial" w:eastAsia="Microsoft YaHei" w:hAnsi="Arial" w:cs="Arial"/>
          <w:bCs/>
          <w:sz w:val="22"/>
          <w:szCs w:val="22"/>
        </w:rPr>
        <w:t xml:space="preserve">marzo </w:t>
      </w:r>
      <w:r w:rsidRPr="00B75ECC">
        <w:rPr>
          <w:rFonts w:ascii="Arial" w:eastAsia="Microsoft YaHei" w:hAnsi="Arial" w:cs="Arial"/>
          <w:bCs/>
          <w:sz w:val="22"/>
          <w:szCs w:val="22"/>
        </w:rPr>
        <w:t>de 202</w:t>
      </w:r>
      <w:r>
        <w:rPr>
          <w:rFonts w:ascii="Arial" w:eastAsia="Microsoft YaHei" w:hAnsi="Arial" w:cs="Arial"/>
          <w:bCs/>
          <w:sz w:val="22"/>
          <w:szCs w:val="22"/>
        </w:rPr>
        <w:t>6</w:t>
      </w:r>
      <w:r w:rsidRPr="00B75ECC">
        <w:rPr>
          <w:rFonts w:ascii="Arial" w:eastAsia="Microsoft YaHei" w:hAnsi="Arial" w:cs="Arial"/>
          <w:bCs/>
          <w:sz w:val="22"/>
          <w:szCs w:val="22"/>
        </w:rPr>
        <w:t>,</w:t>
      </w:r>
      <w:r>
        <w:rPr>
          <w:rFonts w:ascii="Arial" w:eastAsia="Microsoft YaHei" w:hAnsi="Arial" w:cs="Arial"/>
          <w:bCs/>
          <w:sz w:val="22"/>
          <w:szCs w:val="22"/>
        </w:rPr>
        <w:t xml:space="preserve"> la señora MARIA ESNEDA POLANCO QUINTERO, </w:t>
      </w:r>
      <w:r w:rsidRPr="00B75ECC">
        <w:rPr>
          <w:rFonts w:ascii="Arial" w:eastAsia="Microsoft YaHei" w:hAnsi="Arial" w:cs="Arial"/>
          <w:bCs/>
          <w:sz w:val="22"/>
          <w:szCs w:val="22"/>
        </w:rPr>
        <w:t>identificad</w:t>
      </w:r>
      <w:r>
        <w:rPr>
          <w:rFonts w:ascii="Arial" w:eastAsia="Microsoft YaHei" w:hAnsi="Arial" w:cs="Arial"/>
          <w:bCs/>
          <w:sz w:val="22"/>
          <w:szCs w:val="22"/>
        </w:rPr>
        <w:t>a</w:t>
      </w:r>
      <w:r w:rsidRPr="00B75ECC">
        <w:rPr>
          <w:rFonts w:ascii="Arial" w:eastAsia="Microsoft YaHei" w:hAnsi="Arial" w:cs="Arial"/>
          <w:bCs/>
          <w:sz w:val="22"/>
          <w:szCs w:val="22"/>
        </w:rPr>
        <w:t xml:space="preserve"> con la C.C. </w:t>
      </w:r>
      <w:r>
        <w:rPr>
          <w:rFonts w:ascii="Arial" w:eastAsia="Microsoft YaHei" w:hAnsi="Arial" w:cs="Arial"/>
          <w:bCs/>
          <w:sz w:val="22"/>
          <w:szCs w:val="22"/>
        </w:rPr>
        <w:t>21178430</w:t>
      </w:r>
      <w:r w:rsidRPr="00B75ECC">
        <w:rPr>
          <w:rFonts w:ascii="Arial" w:eastAsia="Microsoft YaHei" w:hAnsi="Arial" w:cs="Arial"/>
          <w:bCs/>
          <w:sz w:val="22"/>
          <w:szCs w:val="22"/>
        </w:rPr>
        <w:t xml:space="preserve"> de </w:t>
      </w:r>
      <w:r>
        <w:rPr>
          <w:rFonts w:ascii="Arial" w:eastAsia="Microsoft YaHei" w:hAnsi="Arial" w:cs="Arial"/>
          <w:bCs/>
          <w:sz w:val="22"/>
          <w:szCs w:val="22"/>
        </w:rPr>
        <w:t>Acacias</w:t>
      </w:r>
      <w:r w:rsidRPr="00B75ECC">
        <w:rPr>
          <w:rFonts w:ascii="Arial" w:eastAsia="Microsoft YaHei" w:hAnsi="Arial" w:cs="Arial"/>
          <w:bCs/>
          <w:sz w:val="22"/>
          <w:szCs w:val="22"/>
        </w:rPr>
        <w:t>, actuando en calidad de</w:t>
      </w:r>
      <w:r>
        <w:rPr>
          <w:rFonts w:ascii="Arial" w:eastAsia="Microsoft YaHei" w:hAnsi="Arial" w:cs="Arial"/>
          <w:bCs/>
          <w:sz w:val="22"/>
          <w:szCs w:val="22"/>
        </w:rPr>
        <w:t xml:space="preserve"> cónyuge supérstite de quien en vida se llamó HERNAN REY ROMERO, propietario</w:t>
      </w:r>
      <w:r w:rsidRPr="00B75ECC">
        <w:rPr>
          <w:rFonts w:ascii="Arial" w:eastAsia="Microsoft YaHei" w:hAnsi="Arial" w:cs="Arial"/>
          <w:bCs/>
          <w:sz w:val="22"/>
          <w:szCs w:val="22"/>
        </w:rPr>
        <w:t xml:space="preserve"> </w:t>
      </w:r>
      <w:r>
        <w:rPr>
          <w:rFonts w:ascii="Arial" w:eastAsia="Microsoft YaHei" w:hAnsi="Arial" w:cs="Arial"/>
          <w:bCs/>
          <w:sz w:val="22"/>
          <w:szCs w:val="22"/>
        </w:rPr>
        <w:t>de</w:t>
      </w:r>
      <w:r w:rsidRPr="00B75ECC">
        <w:rPr>
          <w:rFonts w:ascii="Arial" w:eastAsia="Microsoft YaHei" w:hAnsi="Arial" w:cs="Arial"/>
          <w:bCs/>
          <w:sz w:val="22"/>
          <w:szCs w:val="22"/>
        </w:rPr>
        <w:t>l predio identificado con la matrícula inmobiliaria 232-</w:t>
      </w:r>
      <w:r>
        <w:rPr>
          <w:rFonts w:ascii="Arial" w:eastAsia="Microsoft YaHei" w:hAnsi="Arial" w:cs="Arial"/>
          <w:bCs/>
          <w:sz w:val="22"/>
          <w:szCs w:val="22"/>
        </w:rPr>
        <w:t>23419</w:t>
      </w:r>
      <w:r w:rsidRPr="00B75ECC">
        <w:rPr>
          <w:rFonts w:ascii="Arial" w:eastAsia="Microsoft YaHei" w:hAnsi="Arial" w:cs="Arial"/>
          <w:bCs/>
          <w:sz w:val="22"/>
          <w:szCs w:val="22"/>
        </w:rPr>
        <w:t>, en aplicación del artículo 64 de la Ley 1579 de 2012 solicitó aceptar la ocurrencia de CADUCIDAD de la inscripción de medida cautelar</w:t>
      </w:r>
      <w:r>
        <w:rPr>
          <w:rFonts w:ascii="Arial" w:eastAsia="Microsoft YaHei" w:hAnsi="Arial" w:cs="Arial"/>
          <w:bCs/>
          <w:sz w:val="22"/>
          <w:szCs w:val="22"/>
        </w:rPr>
        <w:t xml:space="preserve"> EMBARGO CON ACCION MIXTA </w:t>
      </w:r>
      <w:r w:rsidRPr="00B75ECC">
        <w:rPr>
          <w:rFonts w:ascii="Arial" w:eastAsia="Microsoft YaHei" w:hAnsi="Arial" w:cs="Arial"/>
          <w:bCs/>
          <w:sz w:val="22"/>
          <w:szCs w:val="22"/>
        </w:rPr>
        <w:t>que consta como anotación No.</w:t>
      </w:r>
      <w:r>
        <w:rPr>
          <w:rFonts w:ascii="Arial" w:eastAsia="Microsoft YaHei" w:hAnsi="Arial" w:cs="Arial"/>
          <w:bCs/>
          <w:sz w:val="22"/>
          <w:szCs w:val="22"/>
        </w:rPr>
        <w:t xml:space="preserve">07 </w:t>
      </w:r>
      <w:r w:rsidRPr="00B75ECC">
        <w:rPr>
          <w:rFonts w:ascii="Arial" w:eastAsia="Microsoft YaHei" w:hAnsi="Arial" w:cs="Arial"/>
          <w:bCs/>
          <w:sz w:val="22"/>
          <w:szCs w:val="22"/>
        </w:rPr>
        <w:t xml:space="preserve">del citado folio, ordenada por el </w:t>
      </w:r>
      <w:r>
        <w:rPr>
          <w:rFonts w:ascii="Arial" w:eastAsia="Microsoft YaHei" w:hAnsi="Arial" w:cs="Arial"/>
          <w:bCs/>
          <w:sz w:val="22"/>
          <w:szCs w:val="22"/>
        </w:rPr>
        <w:t>JUZGADO CIVIL DEL CIRCUITO DE ACACIAS</w:t>
      </w:r>
      <w:r w:rsidRPr="00B75ECC">
        <w:rPr>
          <w:rFonts w:ascii="Arial" w:eastAsia="Microsoft YaHei" w:hAnsi="Arial" w:cs="Arial"/>
          <w:bCs/>
          <w:sz w:val="22"/>
          <w:szCs w:val="22"/>
        </w:rPr>
        <w:t xml:space="preserve">, oficio </w:t>
      </w:r>
      <w:r>
        <w:rPr>
          <w:rFonts w:ascii="Arial" w:eastAsia="Microsoft YaHei" w:hAnsi="Arial" w:cs="Arial"/>
          <w:bCs/>
          <w:sz w:val="22"/>
          <w:szCs w:val="22"/>
        </w:rPr>
        <w:t>1929</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12</w:t>
      </w:r>
      <w:r w:rsidRPr="00B75ECC">
        <w:rPr>
          <w:rFonts w:ascii="Arial" w:eastAsia="Microsoft YaHei" w:hAnsi="Arial" w:cs="Arial"/>
          <w:bCs/>
          <w:sz w:val="22"/>
          <w:szCs w:val="22"/>
        </w:rPr>
        <w:t>/</w:t>
      </w:r>
      <w:r>
        <w:rPr>
          <w:rFonts w:ascii="Arial" w:eastAsia="Microsoft YaHei" w:hAnsi="Arial" w:cs="Arial"/>
          <w:bCs/>
          <w:sz w:val="22"/>
          <w:szCs w:val="22"/>
        </w:rPr>
        <w:t>09</w:t>
      </w:r>
      <w:r w:rsidRPr="00B75ECC">
        <w:rPr>
          <w:rFonts w:ascii="Arial" w:eastAsia="Microsoft YaHei" w:hAnsi="Arial" w:cs="Arial"/>
          <w:bCs/>
          <w:sz w:val="22"/>
          <w:szCs w:val="22"/>
        </w:rPr>
        <w:t>/</w:t>
      </w:r>
      <w:r>
        <w:rPr>
          <w:rFonts w:ascii="Arial" w:eastAsia="Microsoft YaHei" w:hAnsi="Arial" w:cs="Arial"/>
          <w:bCs/>
          <w:sz w:val="22"/>
          <w:szCs w:val="22"/>
        </w:rPr>
        <w:t>2003, inscrito</w:t>
      </w:r>
      <w:r w:rsidRPr="00B75ECC">
        <w:rPr>
          <w:rFonts w:ascii="Arial" w:eastAsia="Microsoft YaHei" w:hAnsi="Arial" w:cs="Arial"/>
          <w:bCs/>
          <w:sz w:val="22"/>
          <w:szCs w:val="22"/>
        </w:rPr>
        <w:t xml:space="preserve"> el </w:t>
      </w:r>
      <w:r>
        <w:rPr>
          <w:rFonts w:ascii="Arial" w:eastAsia="Microsoft YaHei" w:hAnsi="Arial" w:cs="Arial"/>
          <w:bCs/>
          <w:sz w:val="22"/>
          <w:szCs w:val="22"/>
        </w:rPr>
        <w:t xml:space="preserve"> 26/09/2003</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2567</w:t>
      </w:r>
      <w:r w:rsidRPr="00B75ECC">
        <w:rPr>
          <w:rFonts w:ascii="Arial" w:eastAsia="Microsoft YaHei" w:hAnsi="Arial" w:cs="Arial"/>
          <w:bCs/>
          <w:sz w:val="22"/>
          <w:szCs w:val="22"/>
        </w:rPr>
        <w:t xml:space="preserve">  y su consecuente cancelación en el registro inmobiliario.</w:t>
      </w:r>
    </w:p>
    <w:p w:rsidR="00A463EF" w:rsidRDefault="00A463EF" w:rsidP="00A463EF">
      <w:pPr>
        <w:pStyle w:val="Cuerpodetexto"/>
        <w:spacing w:after="0" w:line="276" w:lineRule="auto"/>
        <w:jc w:val="both"/>
        <w:rPr>
          <w:rFonts w:ascii="Arial" w:eastAsia="Microsoft YaHei"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Pr="0021619C" w:rsidRDefault="00A463EF" w:rsidP="00A463EF">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JUZGADO CIVIL DEL CIRCUITO DE ACACIAS</w:t>
      </w:r>
      <w:r w:rsidRPr="00B75ECC">
        <w:rPr>
          <w:rFonts w:ascii="Arial" w:eastAsia="Microsoft YaHei" w:hAnsi="Arial" w:cs="Arial"/>
          <w:bCs/>
          <w:sz w:val="22"/>
          <w:szCs w:val="22"/>
        </w:rPr>
        <w:t>,</w:t>
      </w:r>
      <w:r>
        <w:rPr>
          <w:rFonts w:ascii="Arial" w:eastAsia="Microsoft YaHei" w:hAnsi="Arial" w:cs="Arial"/>
          <w:bCs/>
          <w:sz w:val="22"/>
          <w:szCs w:val="22"/>
        </w:rPr>
        <w:t xml:space="preserve"> o</w:t>
      </w:r>
      <w:r w:rsidRPr="00B75ECC">
        <w:rPr>
          <w:rFonts w:ascii="Arial" w:eastAsia="Microsoft YaHei" w:hAnsi="Arial" w:cs="Arial"/>
          <w:bCs/>
          <w:sz w:val="22"/>
          <w:szCs w:val="22"/>
        </w:rPr>
        <w:t xml:space="preserve">rdenó inscripción de medida cautelar de </w:t>
      </w:r>
      <w:r>
        <w:rPr>
          <w:rFonts w:ascii="Arial" w:eastAsia="Microsoft YaHei" w:hAnsi="Arial" w:cs="Arial"/>
          <w:bCs/>
          <w:sz w:val="22"/>
          <w:szCs w:val="22"/>
        </w:rPr>
        <w:t>EMBARGO CON ACCION MIXTA</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Pr>
          <w:rFonts w:ascii="Arial" w:eastAsia="Microsoft YaHei" w:hAnsi="Arial" w:cs="Arial"/>
          <w:bCs/>
          <w:color w:val="FF0000"/>
          <w:sz w:val="22"/>
          <w:szCs w:val="22"/>
        </w:rPr>
        <w:t>1929</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12</w:t>
      </w:r>
      <w:r w:rsidRPr="00B75ECC">
        <w:rPr>
          <w:rFonts w:ascii="Arial" w:eastAsia="Microsoft YaHei" w:hAnsi="Arial" w:cs="Arial"/>
          <w:bCs/>
          <w:sz w:val="22"/>
          <w:szCs w:val="22"/>
        </w:rPr>
        <w:t>/</w:t>
      </w:r>
      <w:r>
        <w:rPr>
          <w:rFonts w:ascii="Arial" w:eastAsia="Microsoft YaHei" w:hAnsi="Arial" w:cs="Arial"/>
          <w:bCs/>
          <w:sz w:val="22"/>
          <w:szCs w:val="22"/>
        </w:rPr>
        <w:t>09</w:t>
      </w:r>
      <w:r w:rsidRPr="00B75ECC">
        <w:rPr>
          <w:rFonts w:ascii="Arial" w:eastAsia="Microsoft YaHei" w:hAnsi="Arial" w:cs="Arial"/>
          <w:bCs/>
          <w:sz w:val="22"/>
          <w:szCs w:val="22"/>
        </w:rPr>
        <w:t>/</w:t>
      </w:r>
      <w:r>
        <w:rPr>
          <w:rFonts w:ascii="Arial" w:eastAsia="Microsoft YaHei" w:hAnsi="Arial" w:cs="Arial"/>
          <w:bCs/>
          <w:sz w:val="22"/>
          <w:szCs w:val="22"/>
        </w:rPr>
        <w:t>2003</w:t>
      </w:r>
      <w:r w:rsidRPr="00B75ECC">
        <w:rPr>
          <w:rFonts w:ascii="Arial" w:eastAsia="Microsoft YaHei" w:hAnsi="Arial" w:cs="Arial"/>
          <w:bCs/>
          <w:sz w:val="22"/>
          <w:szCs w:val="22"/>
        </w:rPr>
        <w:t>, en el folio de matrícula inmobiliaria 232-</w:t>
      </w:r>
      <w:r>
        <w:rPr>
          <w:rFonts w:ascii="Arial" w:eastAsia="Microsoft YaHei" w:hAnsi="Arial" w:cs="Arial"/>
          <w:bCs/>
          <w:sz w:val="22"/>
          <w:szCs w:val="22"/>
        </w:rPr>
        <w:t>23419 correspondiente al predio de propiedad del señor HERNAN REY ROMERO, medida decretada dentro del proceso cuyo demandante es CENTRAL DE INVERSIONES CESIONARIA DE CONCASA BANCAFE.</w:t>
      </w: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Pr>
          <w:rFonts w:ascii="Arial" w:eastAsia="Microsoft YaHei" w:hAnsi="Arial" w:cs="Arial"/>
          <w:bCs/>
          <w:sz w:val="22"/>
          <w:szCs w:val="22"/>
        </w:rPr>
        <w:t>1929</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12</w:t>
      </w:r>
      <w:r w:rsidRPr="00B75ECC">
        <w:rPr>
          <w:rFonts w:ascii="Arial" w:eastAsia="Microsoft YaHei" w:hAnsi="Arial" w:cs="Arial"/>
          <w:bCs/>
          <w:sz w:val="22"/>
          <w:szCs w:val="22"/>
        </w:rPr>
        <w:t>/</w:t>
      </w:r>
      <w:r>
        <w:rPr>
          <w:rFonts w:ascii="Arial" w:eastAsia="Microsoft YaHei" w:hAnsi="Arial" w:cs="Arial"/>
          <w:bCs/>
          <w:sz w:val="22"/>
          <w:szCs w:val="22"/>
        </w:rPr>
        <w:t>09</w:t>
      </w:r>
      <w:r w:rsidRPr="00B75ECC">
        <w:rPr>
          <w:rFonts w:ascii="Arial" w:eastAsia="Microsoft YaHei" w:hAnsi="Arial" w:cs="Arial"/>
          <w:bCs/>
          <w:sz w:val="22"/>
          <w:szCs w:val="22"/>
        </w:rPr>
        <w:t>/</w:t>
      </w:r>
      <w:r>
        <w:rPr>
          <w:rFonts w:ascii="Arial" w:eastAsia="Microsoft YaHei" w:hAnsi="Arial" w:cs="Arial"/>
          <w:bCs/>
          <w:sz w:val="22"/>
          <w:szCs w:val="22"/>
        </w:rPr>
        <w:t>2003</w:t>
      </w:r>
      <w:r w:rsidRPr="00B75ECC">
        <w:rPr>
          <w:rFonts w:ascii="Arial" w:eastAsia="Microsoft YaHei" w:hAnsi="Arial" w:cs="Arial"/>
          <w:bCs/>
          <w:sz w:val="22"/>
          <w:szCs w:val="22"/>
        </w:rPr>
        <w:t xml:space="preserve"> fue radicado en esta oficina de registro el </w:t>
      </w:r>
      <w:r>
        <w:rPr>
          <w:rFonts w:ascii="Arial" w:eastAsia="Microsoft YaHei" w:hAnsi="Arial" w:cs="Arial"/>
          <w:bCs/>
          <w:sz w:val="22"/>
          <w:szCs w:val="22"/>
        </w:rPr>
        <w:t>26</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 2003</w:t>
      </w:r>
      <w:r w:rsidRPr="00B75ECC">
        <w:rPr>
          <w:rFonts w:ascii="Arial" w:eastAsia="Microsoft YaHei" w:hAnsi="Arial" w:cs="Arial"/>
          <w:bCs/>
          <w:sz w:val="22"/>
          <w:szCs w:val="22"/>
        </w:rPr>
        <w:t xml:space="preserve">, y fue efectivamente inscrito como anotación </w:t>
      </w:r>
      <w:r>
        <w:rPr>
          <w:rFonts w:ascii="Arial" w:eastAsia="Microsoft YaHei" w:hAnsi="Arial" w:cs="Arial"/>
          <w:bCs/>
          <w:sz w:val="22"/>
          <w:szCs w:val="22"/>
        </w:rPr>
        <w:t>07</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232-23419 que identifica el predio “CASA LOTE CARRERA 19 12-19-23” de la ciudad de Acacias..</w:t>
      </w:r>
      <w:r w:rsidRPr="00B75ECC">
        <w:rPr>
          <w:rFonts w:ascii="Arial" w:eastAsia="Microsoft YaHei" w:hAnsi="Arial" w:cs="Arial"/>
          <w:bCs/>
          <w:sz w:val="22"/>
          <w:szCs w:val="22"/>
        </w:rPr>
        <w:t>.</w:t>
      </w:r>
    </w:p>
    <w:p w:rsidR="00A463EF" w:rsidRPr="00B75ECC"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Default="00A463EF" w:rsidP="00A463EF">
      <w:pPr>
        <w:pStyle w:val="paragraph"/>
        <w:spacing w:before="0" w:beforeAutospacing="0" w:after="0" w:afterAutospacing="0" w:line="276" w:lineRule="auto"/>
        <w:jc w:val="both"/>
        <w:textAlignment w:val="baseline"/>
        <w:rPr>
          <w:rStyle w:val="eop"/>
          <w:rFonts w:ascii="Arial" w:hAnsi="Arial" w:cs="Arial"/>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3. </w:t>
      </w:r>
      <w:r>
        <w:rPr>
          <w:rStyle w:val="eop"/>
          <w:rFonts w:ascii="Arial" w:hAnsi="Arial" w:cs="Arial"/>
          <w:sz w:val="22"/>
          <w:szCs w:val="22"/>
        </w:rPr>
        <w:t>La</w:t>
      </w:r>
      <w:r w:rsidRPr="00B75ECC">
        <w:rPr>
          <w:rFonts w:ascii="Arial" w:eastAsia="Microsoft YaHei" w:hAnsi="Arial" w:cs="Arial"/>
          <w:bCs/>
          <w:sz w:val="22"/>
          <w:szCs w:val="22"/>
        </w:rPr>
        <w:t xml:space="preserve"> señor</w:t>
      </w:r>
      <w:r>
        <w:rPr>
          <w:rFonts w:ascii="Arial" w:eastAsia="Microsoft YaHei" w:hAnsi="Arial" w:cs="Arial"/>
          <w:bCs/>
          <w:sz w:val="22"/>
          <w:szCs w:val="22"/>
        </w:rPr>
        <w:t xml:space="preserve">a  </w:t>
      </w:r>
      <w:r w:rsidRPr="00B75ECC">
        <w:rPr>
          <w:rFonts w:ascii="Arial" w:eastAsia="Microsoft YaHei" w:hAnsi="Arial" w:cs="Arial"/>
          <w:bCs/>
          <w:sz w:val="22"/>
          <w:szCs w:val="22"/>
        </w:rPr>
        <w:t xml:space="preserve"> </w:t>
      </w:r>
      <w:r>
        <w:rPr>
          <w:rFonts w:ascii="Arial" w:eastAsia="Microsoft YaHei" w:hAnsi="Arial" w:cs="Arial"/>
          <w:bCs/>
          <w:sz w:val="22"/>
          <w:szCs w:val="22"/>
        </w:rPr>
        <w:t>MARIA ESNEDA POLANCO QUINTERO</w:t>
      </w:r>
      <w:r w:rsidRPr="00B75ECC">
        <w:rPr>
          <w:rStyle w:val="eop"/>
          <w:rFonts w:ascii="Arial" w:hAnsi="Arial" w:cs="Arial"/>
          <w:sz w:val="22"/>
          <w:szCs w:val="22"/>
        </w:rPr>
        <w:t>,</w:t>
      </w:r>
      <w:r w:rsidRPr="00B75ECC">
        <w:rPr>
          <w:rFonts w:ascii="Arial" w:eastAsia="Microsoft YaHei" w:hAnsi="Arial" w:cs="Arial"/>
          <w:bCs/>
          <w:color w:val="FF0000"/>
          <w:sz w:val="22"/>
          <w:szCs w:val="22"/>
        </w:rPr>
        <w:t xml:space="preserve"> </w:t>
      </w:r>
      <w:r w:rsidRPr="00990CB3">
        <w:rPr>
          <w:rFonts w:ascii="Arial" w:eastAsia="Microsoft YaHei" w:hAnsi="Arial" w:cs="Arial"/>
          <w:bCs/>
          <w:sz w:val="22"/>
          <w:szCs w:val="22"/>
        </w:rPr>
        <w:t>quien se encuentra debidamente legitimada</w:t>
      </w:r>
      <w:r>
        <w:rPr>
          <w:rFonts w:ascii="Arial" w:eastAsia="Microsoft YaHei" w:hAnsi="Arial" w:cs="Arial"/>
          <w:bCs/>
          <w:sz w:val="22"/>
          <w:szCs w:val="22"/>
        </w:rPr>
        <w:t xml:space="preserve"> por ser la cónyuge supérstite del propietario actual del </w:t>
      </w:r>
      <w:r w:rsidRPr="00ED34C2">
        <w:rPr>
          <w:rFonts w:ascii="Arial" w:eastAsia="Microsoft YaHei" w:hAnsi="Arial" w:cs="Arial"/>
          <w:bCs/>
          <w:sz w:val="22"/>
          <w:szCs w:val="22"/>
        </w:rPr>
        <w:t>inmueble</w:t>
      </w:r>
      <w:r>
        <w:rPr>
          <w:rFonts w:ascii="Arial" w:eastAsia="Microsoft YaHei" w:hAnsi="Arial" w:cs="Arial"/>
          <w:bCs/>
          <w:sz w:val="22"/>
          <w:szCs w:val="22"/>
        </w:rPr>
        <w:t xml:space="preserve">, según se evidencia dentro de las pruebas allegadas a su escrito, </w:t>
      </w:r>
      <w:r w:rsidRPr="00B75ECC">
        <w:rPr>
          <w:rFonts w:ascii="Arial" w:eastAsia="Microsoft YaHei" w:hAnsi="Arial" w:cs="Arial"/>
          <w:bCs/>
          <w:sz w:val="22"/>
          <w:szCs w:val="22"/>
        </w:rPr>
        <w:t xml:space="preserve">solicitó la aceptación de ocurrencia de CADUCIDAD de inscripción de la medida cautelar que consta como anotación No. </w:t>
      </w:r>
      <w:r>
        <w:rPr>
          <w:rFonts w:ascii="Arial" w:eastAsia="Microsoft YaHei" w:hAnsi="Arial" w:cs="Arial"/>
          <w:bCs/>
          <w:sz w:val="22"/>
          <w:szCs w:val="22"/>
        </w:rPr>
        <w:t>07</w:t>
      </w:r>
      <w:r w:rsidRPr="00B75ECC">
        <w:rPr>
          <w:rFonts w:ascii="Arial" w:eastAsia="Microsoft YaHei" w:hAnsi="Arial" w:cs="Arial"/>
          <w:bCs/>
          <w:sz w:val="22"/>
          <w:szCs w:val="22"/>
        </w:rPr>
        <w:t xml:space="preserve"> del citado folio y su consecuente cancelación en el registro inmobiliario.</w:t>
      </w: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
        </w:rPr>
      </w:pP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
        </w:rPr>
      </w:pPr>
    </w:p>
    <w:p w:rsidR="00A463EF" w:rsidRPr="0021619C" w:rsidRDefault="00A463EF" w:rsidP="00A463EF">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Pr="00B75ECC" w:rsidRDefault="00A463EF" w:rsidP="00A463EF">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medie solicitud por escrito ante la Oficina de Registro de Instrumentos Públicos del círculo en que esté inscrita la medida cautelar.</w:t>
      </w:r>
    </w:p>
    <w:p w:rsidR="00A463EF" w:rsidRPr="00B75ECC" w:rsidRDefault="00A463EF" w:rsidP="00A463EF">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A463EF" w:rsidRPr="00B75ECC" w:rsidRDefault="00A463EF" w:rsidP="00A463EF">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
        </w:rPr>
      </w:pPr>
    </w:p>
    <w:p w:rsidR="00A463EF" w:rsidRPr="0021619C" w:rsidRDefault="00A463EF" w:rsidP="00A463EF">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Pr>
          <w:rFonts w:ascii="Arial" w:eastAsia="Microsoft YaHei" w:hAnsi="Arial" w:cs="Arial"/>
          <w:bCs/>
          <w:sz w:val="22"/>
          <w:szCs w:val="22"/>
        </w:rPr>
        <w:t>16</w:t>
      </w:r>
      <w:r w:rsidRPr="00B75ECC">
        <w:rPr>
          <w:rFonts w:ascii="Arial" w:eastAsia="Microsoft YaHei" w:hAnsi="Arial" w:cs="Arial"/>
          <w:bCs/>
          <w:sz w:val="22"/>
          <w:szCs w:val="22"/>
        </w:rPr>
        <w:t xml:space="preserve"> de </w:t>
      </w:r>
      <w:r>
        <w:rPr>
          <w:rFonts w:ascii="Arial" w:eastAsia="Microsoft YaHei" w:hAnsi="Arial" w:cs="Arial"/>
          <w:bCs/>
          <w:sz w:val="22"/>
          <w:szCs w:val="22"/>
        </w:rPr>
        <w:t>marzo</w:t>
      </w:r>
      <w:r w:rsidRPr="00B75ECC">
        <w:rPr>
          <w:rFonts w:ascii="Arial" w:eastAsia="Microsoft YaHei" w:hAnsi="Arial" w:cs="Arial"/>
          <w:bCs/>
          <w:sz w:val="22"/>
          <w:szCs w:val="22"/>
        </w:rPr>
        <w:t xml:space="preserve"> de 202</w:t>
      </w:r>
      <w:r>
        <w:rPr>
          <w:rFonts w:ascii="Arial" w:eastAsia="Microsoft YaHei" w:hAnsi="Arial" w:cs="Arial"/>
          <w:bCs/>
          <w:sz w:val="22"/>
          <w:szCs w:val="22"/>
        </w:rPr>
        <w:t>6</w:t>
      </w:r>
      <w:r w:rsidRPr="00B75ECC">
        <w:rPr>
          <w:rFonts w:ascii="Arial" w:eastAsia="Microsoft YaHei" w:hAnsi="Arial" w:cs="Arial"/>
          <w:bCs/>
          <w:sz w:val="22"/>
          <w:szCs w:val="22"/>
        </w:rPr>
        <w:t xml:space="preserve"> presentada por </w:t>
      </w:r>
      <w:r>
        <w:rPr>
          <w:rStyle w:val="eop"/>
          <w:rFonts w:ascii="Arial" w:hAnsi="Arial" w:cs="Arial"/>
          <w:sz w:val="22"/>
          <w:szCs w:val="22"/>
        </w:rPr>
        <w:t>la</w:t>
      </w:r>
      <w:r w:rsidRPr="00B75ECC">
        <w:rPr>
          <w:rFonts w:ascii="Arial" w:eastAsia="Microsoft YaHei" w:hAnsi="Arial" w:cs="Arial"/>
          <w:bCs/>
          <w:sz w:val="22"/>
          <w:szCs w:val="22"/>
        </w:rPr>
        <w:t xml:space="preserve"> señor</w:t>
      </w:r>
      <w:r>
        <w:rPr>
          <w:rFonts w:ascii="Arial" w:eastAsia="Microsoft YaHei" w:hAnsi="Arial" w:cs="Arial"/>
          <w:bCs/>
          <w:sz w:val="22"/>
          <w:szCs w:val="22"/>
        </w:rPr>
        <w:t>a</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MARIA ESNEDA POLANCO QUINTERO, </w:t>
      </w:r>
      <w:r w:rsidRPr="00B75ECC">
        <w:rPr>
          <w:rFonts w:ascii="Arial" w:eastAsia="Microsoft YaHei" w:hAnsi="Arial" w:cs="Arial"/>
          <w:bCs/>
          <w:sz w:val="22"/>
          <w:szCs w:val="22"/>
        </w:rPr>
        <w:t xml:space="preserve">quien demostró su legítimo interés al ser </w:t>
      </w:r>
      <w:r>
        <w:rPr>
          <w:rFonts w:ascii="Arial" w:eastAsia="Microsoft YaHei" w:hAnsi="Arial" w:cs="Arial"/>
          <w:bCs/>
          <w:sz w:val="22"/>
          <w:szCs w:val="22"/>
        </w:rPr>
        <w:t>cónyuge supérstite del propietario inscrito del inmueble</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con la copia de</w:t>
      </w:r>
      <w:r>
        <w:rPr>
          <w:rFonts w:ascii="Arial" w:eastAsia="Microsoft YaHei" w:hAnsi="Arial" w:cs="Arial"/>
          <w:bCs/>
          <w:sz w:val="22"/>
          <w:szCs w:val="22"/>
        </w:rPr>
        <w:t xml:space="preserve">l certificado de tradición y las copias del registro civil de matrimonio y </w:t>
      </w:r>
      <w:proofErr w:type="spellStart"/>
      <w:r>
        <w:rPr>
          <w:rFonts w:ascii="Arial" w:eastAsia="Microsoft YaHei" w:hAnsi="Arial" w:cs="Arial"/>
          <w:bCs/>
          <w:sz w:val="22"/>
          <w:szCs w:val="22"/>
        </w:rPr>
        <w:t>defuncion</w:t>
      </w:r>
      <w:proofErr w:type="spellEnd"/>
      <w:r>
        <w:rPr>
          <w:rFonts w:ascii="Arial" w:eastAsia="Microsoft YaHei" w:hAnsi="Arial" w:cs="Arial"/>
          <w:bCs/>
          <w:sz w:val="22"/>
          <w:szCs w:val="22"/>
        </w:rPr>
        <w:t>.</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26</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2003</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Pr>
          <w:rFonts w:ascii="Arial" w:eastAsia="Microsoft YaHei" w:hAnsi="Arial" w:cs="Arial"/>
          <w:bCs/>
          <w:sz w:val="22"/>
          <w:szCs w:val="22"/>
        </w:rPr>
        <w:t>23419</w:t>
      </w:r>
      <w:r w:rsidRPr="00B75ECC">
        <w:rPr>
          <w:rFonts w:ascii="Arial" w:eastAsia="Microsoft YaHei" w:hAnsi="Arial" w:cs="Arial"/>
          <w:bCs/>
          <w:sz w:val="22"/>
          <w:szCs w:val="22"/>
        </w:rPr>
        <w:t xml:space="preserve">, y por otro, </w:t>
      </w:r>
      <w:r>
        <w:rPr>
          <w:rFonts w:ascii="Arial" w:eastAsia="Microsoft YaHei" w:hAnsi="Arial" w:cs="Arial"/>
          <w:bCs/>
          <w:sz w:val="22"/>
          <w:szCs w:val="22"/>
        </w:rPr>
        <w:t xml:space="preserve">el sistema de información registral </w:t>
      </w:r>
      <w:r w:rsidRPr="00B75ECC">
        <w:rPr>
          <w:rFonts w:ascii="Arial" w:eastAsia="Microsoft YaHei" w:hAnsi="Arial" w:cs="Arial"/>
          <w:bCs/>
          <w:sz w:val="22"/>
          <w:szCs w:val="22"/>
        </w:rPr>
        <w:t xml:space="preserve">de esta ORIP hasta la fecha de expedición de esta Resolución, y no se encontró radicación, documento u orden, que haya renovado o prorrogado la renovación de la orden de </w:t>
      </w:r>
      <w:r>
        <w:rPr>
          <w:rFonts w:ascii="Arial" w:eastAsia="Microsoft YaHei" w:hAnsi="Arial" w:cs="Arial"/>
          <w:bCs/>
          <w:sz w:val="22"/>
          <w:szCs w:val="22"/>
        </w:rPr>
        <w:t>EMBARGO</w:t>
      </w:r>
      <w:r w:rsidRPr="00B75ECC">
        <w:rPr>
          <w:rFonts w:ascii="Arial" w:eastAsia="Microsoft YaHei" w:hAnsi="Arial" w:cs="Arial"/>
          <w:bCs/>
          <w:sz w:val="22"/>
          <w:szCs w:val="22"/>
        </w:rPr>
        <w:t xml:space="preserve"> ordenada por el </w:t>
      </w:r>
      <w:r>
        <w:rPr>
          <w:rFonts w:ascii="Arial" w:eastAsia="Microsoft YaHei" w:hAnsi="Arial" w:cs="Arial"/>
          <w:bCs/>
          <w:sz w:val="22"/>
          <w:szCs w:val="22"/>
        </w:rPr>
        <w:t>JUZGADO CIVIL DEL CIRCUITO DE ACACIAS.</w:t>
      </w: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w:t>
      </w:r>
      <w:r>
        <w:rPr>
          <w:rFonts w:ascii="Arial" w:eastAsia="Microsoft YaHei" w:hAnsi="Arial" w:cs="Arial"/>
          <w:bCs/>
          <w:sz w:val="22"/>
          <w:szCs w:val="22"/>
        </w:rPr>
        <w:t>,</w:t>
      </w:r>
      <w:r w:rsidRPr="00B75ECC">
        <w:rPr>
          <w:rFonts w:ascii="Arial" w:eastAsia="Microsoft YaHei" w:hAnsi="Arial" w:cs="Arial"/>
          <w:bCs/>
          <w:sz w:val="22"/>
          <w:szCs w:val="22"/>
        </w:rPr>
        <w:t xml:space="preserve">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A463EF"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
          <w:sz w:val="22"/>
          <w:szCs w:val="22"/>
        </w:rPr>
      </w:pPr>
    </w:p>
    <w:p w:rsidR="00A463EF" w:rsidRPr="0021619C" w:rsidRDefault="00A463EF" w:rsidP="00A463EF">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A463EF" w:rsidRPr="00B75ECC" w:rsidRDefault="00A463EF" w:rsidP="00A463EF">
      <w:pPr>
        <w:pStyle w:val="paragraph"/>
        <w:spacing w:before="0" w:beforeAutospacing="0" w:after="0" w:afterAutospacing="0" w:line="276" w:lineRule="auto"/>
        <w:jc w:val="center"/>
        <w:textAlignment w:val="baseline"/>
        <w:rPr>
          <w:rFonts w:ascii="Arial" w:hAnsi="Arial" w:cs="Arial"/>
          <w:b/>
          <w:sz w:val="22"/>
          <w:szCs w:val="22"/>
        </w:rPr>
      </w:pPr>
    </w:p>
    <w:p w:rsidR="00A463EF" w:rsidRDefault="00A463EF" w:rsidP="00A463EF">
      <w:pPr>
        <w:pStyle w:val="paragraph"/>
        <w:spacing w:before="0" w:beforeAutospacing="0" w:after="0" w:afterAutospacing="0" w:line="276" w:lineRule="auto"/>
        <w:jc w:val="both"/>
        <w:textAlignment w:val="baseline"/>
        <w:rPr>
          <w:rFonts w:ascii="Arial" w:hAnsi="Arial" w:cs="Arial"/>
          <w:b/>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Pr>
          <w:rFonts w:ascii="Arial" w:hAnsi="Arial" w:cs="Arial"/>
          <w:bCs/>
          <w:sz w:val="22"/>
          <w:szCs w:val="22"/>
        </w:rPr>
        <w:t>EMBARGO CON ACCION MIXTA</w:t>
      </w:r>
      <w:r w:rsidRPr="00B75ECC">
        <w:rPr>
          <w:rFonts w:ascii="Arial" w:hAnsi="Arial" w:cs="Arial"/>
          <w:bCs/>
          <w:sz w:val="22"/>
          <w:szCs w:val="22"/>
        </w:rPr>
        <w:t xml:space="preserve"> inscrita como anotación </w:t>
      </w:r>
      <w:r>
        <w:rPr>
          <w:rFonts w:ascii="Arial" w:hAnsi="Arial" w:cs="Arial"/>
          <w:bCs/>
          <w:sz w:val="22"/>
          <w:szCs w:val="22"/>
        </w:rPr>
        <w:t>07</w:t>
      </w:r>
      <w:r w:rsidRPr="00B75ECC">
        <w:rPr>
          <w:rFonts w:ascii="Arial" w:hAnsi="Arial" w:cs="Arial"/>
          <w:bCs/>
          <w:sz w:val="22"/>
          <w:szCs w:val="22"/>
        </w:rPr>
        <w:t xml:space="preserve"> del folio de matrícula inmobiliaria 232-</w:t>
      </w:r>
      <w:r>
        <w:rPr>
          <w:rFonts w:ascii="Arial" w:hAnsi="Arial" w:cs="Arial"/>
          <w:bCs/>
          <w:sz w:val="22"/>
          <w:szCs w:val="22"/>
        </w:rPr>
        <w:t>23419</w:t>
      </w:r>
      <w:r w:rsidRPr="00B75ECC">
        <w:rPr>
          <w:rFonts w:ascii="Arial" w:hAnsi="Arial" w:cs="Arial"/>
          <w:bCs/>
          <w:sz w:val="22"/>
          <w:szCs w:val="22"/>
        </w:rPr>
        <w:t xml:space="preserve">, con ocasión del escrito </w:t>
      </w:r>
      <w:r>
        <w:rPr>
          <w:rFonts w:ascii="Arial" w:hAnsi="Arial" w:cs="Arial"/>
          <w:bCs/>
          <w:sz w:val="22"/>
          <w:szCs w:val="22"/>
        </w:rPr>
        <w:t>presentado</w:t>
      </w:r>
      <w:r w:rsidRPr="00B75ECC">
        <w:rPr>
          <w:rFonts w:ascii="Arial" w:hAnsi="Arial" w:cs="Arial"/>
          <w:bCs/>
          <w:sz w:val="22"/>
          <w:szCs w:val="22"/>
        </w:rPr>
        <w:t xml:space="preserve"> por </w:t>
      </w:r>
      <w:r>
        <w:rPr>
          <w:rStyle w:val="eop"/>
          <w:rFonts w:ascii="Arial" w:hAnsi="Arial" w:cs="Arial"/>
          <w:sz w:val="22"/>
          <w:szCs w:val="22"/>
        </w:rPr>
        <w:t>la</w:t>
      </w:r>
      <w:r w:rsidRPr="00B75ECC">
        <w:rPr>
          <w:rFonts w:ascii="Arial" w:eastAsia="Microsoft YaHei" w:hAnsi="Arial" w:cs="Arial"/>
          <w:bCs/>
          <w:sz w:val="22"/>
          <w:szCs w:val="22"/>
        </w:rPr>
        <w:t xml:space="preserve"> señor</w:t>
      </w:r>
      <w:r>
        <w:rPr>
          <w:rFonts w:ascii="Arial" w:eastAsia="Microsoft YaHei" w:hAnsi="Arial" w:cs="Arial"/>
          <w:bCs/>
          <w:sz w:val="22"/>
          <w:szCs w:val="22"/>
        </w:rPr>
        <w:t>a</w:t>
      </w:r>
      <w:r w:rsidRPr="00B75ECC">
        <w:rPr>
          <w:rFonts w:ascii="Arial" w:eastAsia="Microsoft YaHei" w:hAnsi="Arial" w:cs="Arial"/>
          <w:bCs/>
          <w:sz w:val="22"/>
          <w:szCs w:val="22"/>
        </w:rPr>
        <w:t xml:space="preserve"> </w:t>
      </w:r>
      <w:r>
        <w:rPr>
          <w:rFonts w:ascii="Arial" w:eastAsia="Microsoft YaHei" w:hAnsi="Arial" w:cs="Arial"/>
          <w:bCs/>
          <w:sz w:val="22"/>
          <w:szCs w:val="22"/>
        </w:rPr>
        <w:t>MARIA ESNEDA POLANCO QUINTERO,</w:t>
      </w:r>
      <w:r w:rsidRPr="00B75ECC">
        <w:rPr>
          <w:rFonts w:ascii="Arial" w:hAnsi="Arial" w:cs="Arial"/>
          <w:bCs/>
          <w:sz w:val="22"/>
          <w:szCs w:val="22"/>
        </w:rPr>
        <w:t xml:space="preserve"> de conformidad con el artículo 64 de la Ley 1579 de 2012 y la Instrucción Administrativa 08 del 30 de septiembre de 2022 SNR.</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w:t>
      </w:r>
      <w:r>
        <w:rPr>
          <w:rFonts w:ascii="Arial" w:hAnsi="Arial" w:cs="Arial"/>
          <w:bCs/>
          <w:sz w:val="22"/>
          <w:szCs w:val="22"/>
        </w:rPr>
        <w:t>stro exento de pago de derechos</w:t>
      </w:r>
      <w:r w:rsidRPr="00B75ECC">
        <w:rPr>
          <w:rFonts w:ascii="Arial" w:hAnsi="Arial" w:cs="Arial"/>
          <w:bCs/>
          <w:sz w:val="22"/>
          <w:szCs w:val="22"/>
        </w:rPr>
        <w:t>, de conformidad con la Instrucción Administrativa 08 del 30 de septiembre de 2022 SNR.</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 xml:space="preserve">Cancelar con esta Resolución la anotación </w:t>
      </w:r>
      <w:r>
        <w:rPr>
          <w:rFonts w:ascii="Arial" w:hAnsi="Arial" w:cs="Arial"/>
          <w:bCs/>
          <w:sz w:val="22"/>
          <w:szCs w:val="22"/>
        </w:rPr>
        <w:t>07</w:t>
      </w:r>
      <w:r w:rsidRPr="00B75ECC">
        <w:rPr>
          <w:rFonts w:ascii="Arial" w:hAnsi="Arial" w:cs="Arial"/>
          <w:bCs/>
          <w:sz w:val="22"/>
          <w:szCs w:val="22"/>
        </w:rPr>
        <w:t xml:space="preserve"> del folio de matrícula inmobiliaria 232-</w:t>
      </w:r>
      <w:r>
        <w:rPr>
          <w:rFonts w:ascii="Arial" w:hAnsi="Arial" w:cs="Arial"/>
          <w:bCs/>
          <w:sz w:val="22"/>
          <w:szCs w:val="22"/>
        </w:rPr>
        <w:t>23419</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A463EF"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 xml:space="preserve">a. </w:t>
      </w:r>
      <w:r>
        <w:rPr>
          <w:rStyle w:val="eop"/>
          <w:rFonts w:ascii="Arial" w:hAnsi="Arial" w:cs="Arial"/>
          <w:sz w:val="22"/>
          <w:szCs w:val="22"/>
        </w:rPr>
        <w:t>La</w:t>
      </w:r>
      <w:r w:rsidRPr="00B75ECC">
        <w:rPr>
          <w:rFonts w:ascii="Arial" w:eastAsia="Microsoft YaHei" w:hAnsi="Arial" w:cs="Arial"/>
          <w:bCs/>
          <w:sz w:val="22"/>
          <w:szCs w:val="22"/>
        </w:rPr>
        <w:t xml:space="preserve"> señor</w:t>
      </w:r>
      <w:r>
        <w:rPr>
          <w:rFonts w:ascii="Arial" w:eastAsia="Microsoft YaHei" w:hAnsi="Arial" w:cs="Arial"/>
          <w:bCs/>
          <w:sz w:val="22"/>
          <w:szCs w:val="22"/>
        </w:rPr>
        <w:t>a</w:t>
      </w:r>
      <w:r w:rsidRPr="00B75ECC">
        <w:rPr>
          <w:rFonts w:ascii="Arial" w:eastAsia="Microsoft YaHei" w:hAnsi="Arial" w:cs="Arial"/>
          <w:bCs/>
          <w:sz w:val="22"/>
          <w:szCs w:val="22"/>
        </w:rPr>
        <w:t xml:space="preserve"> </w:t>
      </w:r>
      <w:r>
        <w:rPr>
          <w:rFonts w:ascii="Arial" w:eastAsia="Microsoft YaHei" w:hAnsi="Arial" w:cs="Arial"/>
          <w:bCs/>
          <w:sz w:val="22"/>
          <w:szCs w:val="22"/>
        </w:rPr>
        <w:t>MARIA ESNEDA POLANCO QUINTERO</w:t>
      </w:r>
      <w:r>
        <w:rPr>
          <w:rFonts w:ascii="Arial" w:hAnsi="Arial" w:cs="Arial"/>
          <w:bCs/>
          <w:sz w:val="22"/>
          <w:szCs w:val="22"/>
        </w:rPr>
        <w:t xml:space="preserve">, </w:t>
      </w:r>
      <w:r w:rsidRPr="00B75ECC">
        <w:rPr>
          <w:rFonts w:ascii="Arial" w:hAnsi="Arial" w:cs="Arial"/>
          <w:bCs/>
          <w:sz w:val="22"/>
          <w:szCs w:val="22"/>
        </w:rPr>
        <w:t xml:space="preserve">a la dirección </w:t>
      </w:r>
      <w:r>
        <w:rPr>
          <w:rFonts w:ascii="Arial" w:hAnsi="Arial" w:cs="Arial"/>
          <w:bCs/>
          <w:sz w:val="22"/>
          <w:szCs w:val="22"/>
        </w:rPr>
        <w:t>de correo electrónico reportada en su escrito de cancelación miproceso2022@gmail.com.</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b. A</w:t>
      </w:r>
      <w:r w:rsidRPr="00B75ECC">
        <w:rPr>
          <w:rFonts w:ascii="Arial" w:eastAsia="Microsoft YaHei" w:hAnsi="Arial" w:cs="Arial"/>
          <w:bCs/>
          <w:sz w:val="22"/>
          <w:szCs w:val="22"/>
        </w:rPr>
        <w:t xml:space="preserve">l </w:t>
      </w:r>
      <w:r>
        <w:rPr>
          <w:rFonts w:ascii="Arial" w:eastAsia="Microsoft YaHei" w:hAnsi="Arial" w:cs="Arial"/>
          <w:bCs/>
          <w:sz w:val="22"/>
          <w:szCs w:val="22"/>
        </w:rPr>
        <w:t>JUZGADO CIVIL DEL CIRCUITO DE ACACIAS</w:t>
      </w:r>
      <w:r w:rsidRPr="00B75ECC">
        <w:rPr>
          <w:rFonts w:ascii="Arial" w:eastAsia="Microsoft YaHei" w:hAnsi="Arial" w:cs="Arial"/>
          <w:bCs/>
          <w:sz w:val="22"/>
          <w:szCs w:val="22"/>
        </w:rPr>
        <w:t xml:space="preserve"> </w:t>
      </w:r>
      <w:r>
        <w:rPr>
          <w:rFonts w:ascii="Arial" w:eastAsia="Microsoft YaHei" w:hAnsi="Arial" w:cs="Arial"/>
          <w:bCs/>
          <w:sz w:val="22"/>
          <w:szCs w:val="22"/>
        </w:rPr>
        <w:t>proceso ejecutivo cuyo demandante es el CENTRAL DE INVERSIONES, CESIONARIA DE CONCASA BANCAFE y el demandado HERNAN REY ROMERO.</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color w:val="FF0000"/>
          <w:sz w:val="22"/>
          <w:szCs w:val="22"/>
        </w:rPr>
      </w:pP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A463EF" w:rsidRPr="00B75ECC" w:rsidRDefault="00A463EF" w:rsidP="00A463EF">
      <w:pPr>
        <w:pStyle w:val="paragraph"/>
        <w:spacing w:before="0" w:beforeAutospacing="0" w:after="0" w:afterAutospacing="0" w:line="276" w:lineRule="auto"/>
        <w:jc w:val="both"/>
        <w:textAlignment w:val="baseline"/>
        <w:rPr>
          <w:rFonts w:ascii="Arial" w:hAnsi="Arial" w:cs="Arial"/>
          <w:bCs/>
          <w:sz w:val="22"/>
          <w:szCs w:val="22"/>
        </w:rPr>
      </w:pPr>
    </w:p>
    <w:p w:rsidR="00A463EF" w:rsidRPr="00B75ECC" w:rsidRDefault="00A463EF" w:rsidP="00A463EF">
      <w:pPr>
        <w:pStyle w:val="Sinespaciado"/>
        <w:spacing w:line="276" w:lineRule="auto"/>
        <w:jc w:val="center"/>
        <w:rPr>
          <w:rFonts w:ascii="Arial" w:hAnsi="Arial" w:cs="Arial"/>
          <w:b/>
        </w:rPr>
      </w:pPr>
      <w:r>
        <w:rPr>
          <w:rFonts w:ascii="Arial" w:hAnsi="Arial" w:cs="Arial"/>
          <w:b/>
        </w:rPr>
        <w:t xml:space="preserve">COMUNICASE y </w:t>
      </w:r>
      <w:r w:rsidRPr="00B75ECC">
        <w:rPr>
          <w:rFonts w:ascii="Arial" w:hAnsi="Arial" w:cs="Arial"/>
          <w:b/>
        </w:rPr>
        <w:t>CÚMPLASE</w:t>
      </w:r>
    </w:p>
    <w:p w:rsidR="00A463EF" w:rsidRDefault="00A463EF" w:rsidP="00A463EF">
      <w:pPr>
        <w:jc w:val="both"/>
        <w:rPr>
          <w:rFonts w:ascii="Arial" w:hAnsi="Arial" w:cs="Arial"/>
        </w:rPr>
      </w:pPr>
    </w:p>
    <w:p w:rsidR="00A463EF" w:rsidRDefault="00A463EF" w:rsidP="00A463EF">
      <w:pPr>
        <w:jc w:val="both"/>
      </w:pPr>
    </w:p>
    <w:p w:rsidR="00A463EF" w:rsidRDefault="00A463EF" w:rsidP="00A463EF">
      <w:pPr>
        <w:jc w:val="both"/>
      </w:pPr>
    </w:p>
    <w:p w:rsidR="00A463EF" w:rsidRPr="00EF5DA4" w:rsidRDefault="00A463EF" w:rsidP="00A463EF">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A463EF" w:rsidRPr="00EF5DA4" w:rsidRDefault="00A463EF" w:rsidP="00A463EF">
      <w:pPr>
        <w:pStyle w:val="Sinespaciado"/>
        <w:jc w:val="center"/>
        <w:rPr>
          <w:rFonts w:ascii="Arial" w:hAnsi="Arial" w:cs="Arial"/>
          <w:b/>
        </w:rPr>
      </w:pPr>
      <w:r w:rsidRPr="00EF5DA4">
        <w:rPr>
          <w:rFonts w:ascii="Arial" w:hAnsi="Arial" w:cs="Arial"/>
          <w:b/>
        </w:rPr>
        <w:t>REGISTRADOR SECCIONAL</w:t>
      </w:r>
    </w:p>
    <w:p w:rsidR="00A463EF" w:rsidRDefault="00A463EF" w:rsidP="00A463EF">
      <w:pPr>
        <w:jc w:val="both"/>
      </w:pPr>
    </w:p>
    <w:p w:rsidR="00A463EF" w:rsidRDefault="00A463EF" w:rsidP="00A463EF">
      <w:pPr>
        <w:jc w:val="both"/>
      </w:pPr>
    </w:p>
    <w:p w:rsidR="00A463EF" w:rsidRDefault="00A463EF" w:rsidP="00A463EF">
      <w:pPr>
        <w:autoSpaceDE w:val="0"/>
        <w:autoSpaceDN w:val="0"/>
        <w:adjustRightInd w:val="0"/>
        <w:rPr>
          <w:rFonts w:ascii="Verdana" w:eastAsia="SymbolMT" w:hAnsi="Verdana" w:cs="Arial"/>
          <w:b/>
          <w:u w:val="single"/>
          <w:lang w:eastAsia="es-CO"/>
        </w:rPr>
      </w:pPr>
    </w:p>
    <w:p w:rsidR="00A463EF" w:rsidRDefault="00A463EF" w:rsidP="00A463EF">
      <w:pPr>
        <w:autoSpaceDE w:val="0"/>
        <w:autoSpaceDN w:val="0"/>
        <w:adjustRightInd w:val="0"/>
        <w:rPr>
          <w:rFonts w:ascii="Arial" w:eastAsia="SymbolMT" w:hAnsi="Arial" w:cs="Arial"/>
          <w:b/>
          <w:lang w:eastAsia="es-CO"/>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contextualSpacing/>
        <w:jc w:val="both"/>
        <w:rPr>
          <w:rFonts w:ascii="Arial" w:hAnsi="Arial" w:cs="Arial"/>
          <w:b/>
        </w:rPr>
      </w:pPr>
    </w:p>
    <w:p w:rsidR="00A463EF" w:rsidRDefault="00A463EF" w:rsidP="00A463EF">
      <w:pPr>
        <w:jc w:val="center"/>
        <w:rPr>
          <w:rFonts w:ascii="Arial" w:hAnsi="Arial" w:cs="Arial"/>
          <w:b/>
        </w:rPr>
      </w:pPr>
    </w:p>
    <w:p w:rsidR="00A463EF" w:rsidRDefault="00A463EF" w:rsidP="00A463EF">
      <w:pPr>
        <w:jc w:val="center"/>
        <w:rPr>
          <w:rFonts w:ascii="Arial" w:hAnsi="Arial" w:cs="Arial"/>
          <w:b/>
        </w:rPr>
      </w:pPr>
    </w:p>
    <w:p w:rsidR="00A463EF" w:rsidRPr="00CF5DA3" w:rsidRDefault="00A463EF" w:rsidP="00A463EF">
      <w:pPr>
        <w:jc w:val="center"/>
        <w:rPr>
          <w:rFonts w:ascii="Arial" w:hAnsi="Arial" w:cs="Arial"/>
          <w:b/>
        </w:rPr>
      </w:pPr>
      <w:r>
        <w:rPr>
          <w:rFonts w:ascii="Arial" w:hAnsi="Arial" w:cs="Arial"/>
          <w:b/>
        </w:rPr>
        <w:t>AUTO</w:t>
      </w:r>
      <w:r w:rsidRPr="00CF5DA3">
        <w:rPr>
          <w:rFonts w:ascii="Arial" w:hAnsi="Arial" w:cs="Arial"/>
          <w:b/>
        </w:rPr>
        <w:t xml:space="preserve">    </w:t>
      </w:r>
    </w:p>
    <w:p w:rsidR="00A463EF" w:rsidRPr="00CF5DA3" w:rsidRDefault="00A463EF" w:rsidP="00A463EF">
      <w:pPr>
        <w:jc w:val="center"/>
        <w:rPr>
          <w:rFonts w:ascii="Arial" w:hAnsi="Arial" w:cs="Arial"/>
          <w:b/>
        </w:rPr>
      </w:pPr>
    </w:p>
    <w:p w:rsidR="00A463EF" w:rsidRPr="00CF5DA3" w:rsidRDefault="00A463EF" w:rsidP="00A463EF">
      <w:pPr>
        <w:jc w:val="center"/>
        <w:rPr>
          <w:rFonts w:ascii="Arial" w:hAnsi="Arial" w:cs="Arial"/>
          <w:b/>
        </w:rPr>
      </w:pPr>
      <w:r w:rsidRPr="00CF5DA3">
        <w:rPr>
          <w:rFonts w:ascii="Arial" w:hAnsi="Arial" w:cs="Arial"/>
          <w:b/>
        </w:rPr>
        <w:t>OFICINA DE REGISTRO DE INSTRUMENTOS PUBLICOS DE ACACIAS, META</w:t>
      </w:r>
    </w:p>
    <w:p w:rsidR="00A463EF" w:rsidRDefault="00A463EF" w:rsidP="00A463EF">
      <w:pPr>
        <w:jc w:val="center"/>
        <w:rPr>
          <w:rFonts w:ascii="Arial" w:hAnsi="Arial" w:cs="Arial"/>
        </w:rPr>
      </w:pPr>
    </w:p>
    <w:p w:rsidR="00A463EF" w:rsidRPr="00CF5DA3" w:rsidRDefault="00A463EF" w:rsidP="00A463EF">
      <w:pPr>
        <w:jc w:val="center"/>
        <w:rPr>
          <w:rFonts w:ascii="Arial" w:hAnsi="Arial" w:cs="Arial"/>
        </w:rPr>
      </w:pPr>
      <w:r w:rsidRPr="00CF5DA3">
        <w:rPr>
          <w:rFonts w:ascii="Arial" w:hAnsi="Arial" w:cs="Arial"/>
        </w:rPr>
        <w:t xml:space="preserve">Por el cual se acepta el desistimiento de un Recurso de Reposición y subsidiario de Apelación, </w:t>
      </w:r>
    </w:p>
    <w:p w:rsidR="00A463EF" w:rsidRDefault="00A463EF" w:rsidP="00A463EF">
      <w:pPr>
        <w:jc w:val="center"/>
        <w:rPr>
          <w:rFonts w:ascii="Arial" w:hAnsi="Arial" w:cs="Arial"/>
        </w:rPr>
      </w:pPr>
    </w:p>
    <w:p w:rsidR="00A463EF" w:rsidRPr="00CF5DA3" w:rsidRDefault="00A463EF" w:rsidP="00A463EF">
      <w:pPr>
        <w:jc w:val="center"/>
        <w:rPr>
          <w:rFonts w:ascii="Arial" w:hAnsi="Arial" w:cs="Arial"/>
        </w:rPr>
      </w:pPr>
      <w:r w:rsidRPr="00CF5DA3">
        <w:rPr>
          <w:rFonts w:ascii="Arial" w:hAnsi="Arial" w:cs="Arial"/>
        </w:rPr>
        <w:t>El REGISTRADOR SECCIONAL DE INSTRUMENTOS PÚBLICOS DE ACACIAS, META En uso de sus facultades legales y en especial de las conferidas por los artículos 59 de la Ley 1579 de 2012 y 34 al 40 de la ley 1437 de 201, 1 y</w:t>
      </w:r>
    </w:p>
    <w:p w:rsidR="00A463EF" w:rsidRDefault="00A463EF" w:rsidP="00A463EF">
      <w:pPr>
        <w:jc w:val="center"/>
        <w:rPr>
          <w:rFonts w:ascii="Arial" w:hAnsi="Arial" w:cs="Arial"/>
          <w:b/>
        </w:rPr>
      </w:pPr>
    </w:p>
    <w:p w:rsidR="00A463EF" w:rsidRDefault="00A463EF" w:rsidP="00A463EF">
      <w:pPr>
        <w:jc w:val="center"/>
        <w:rPr>
          <w:rFonts w:ascii="Arial" w:hAnsi="Arial" w:cs="Arial"/>
          <w:b/>
        </w:rPr>
      </w:pPr>
    </w:p>
    <w:p w:rsidR="00A463EF" w:rsidRPr="00CF5DA3" w:rsidRDefault="00A463EF" w:rsidP="00A463EF">
      <w:pPr>
        <w:jc w:val="center"/>
        <w:rPr>
          <w:rFonts w:ascii="Arial" w:hAnsi="Arial" w:cs="Arial"/>
        </w:rPr>
      </w:pPr>
      <w:r w:rsidRPr="00CF5DA3">
        <w:rPr>
          <w:rFonts w:ascii="Arial" w:hAnsi="Arial" w:cs="Arial"/>
          <w:b/>
        </w:rPr>
        <w:t>CONSIDERANDO</w:t>
      </w:r>
      <w:r>
        <w:rPr>
          <w:rFonts w:ascii="Arial" w:hAnsi="Arial" w:cs="Arial"/>
          <w:b/>
        </w:rPr>
        <w:t>S</w:t>
      </w:r>
    </w:p>
    <w:p w:rsidR="00A463EF" w:rsidRDefault="00A463EF" w:rsidP="00A463EF">
      <w:pPr>
        <w:jc w:val="both"/>
        <w:rPr>
          <w:rFonts w:ascii="Arial" w:hAnsi="Arial" w:cs="Arial"/>
        </w:rPr>
      </w:pPr>
    </w:p>
    <w:p w:rsidR="00A463EF" w:rsidRDefault="00A463EF" w:rsidP="00A463EF">
      <w:pPr>
        <w:jc w:val="both"/>
        <w:rPr>
          <w:rFonts w:ascii="Arial" w:hAnsi="Arial" w:cs="Arial"/>
        </w:rPr>
      </w:pPr>
    </w:p>
    <w:p w:rsidR="00A463EF" w:rsidRPr="00CF5DA3" w:rsidRDefault="00A463EF" w:rsidP="00A463EF">
      <w:pPr>
        <w:jc w:val="both"/>
        <w:rPr>
          <w:rFonts w:ascii="Arial" w:hAnsi="Arial" w:cs="Arial"/>
        </w:rPr>
      </w:pPr>
      <w:r>
        <w:rPr>
          <w:rFonts w:ascii="Arial" w:hAnsi="Arial" w:cs="Arial"/>
        </w:rPr>
        <w:t xml:space="preserve">Los señores FREDY ZUÑIGA GOMEZ y YUMARY AGUDELO PALACIOS, </w:t>
      </w:r>
      <w:r w:rsidRPr="00CF5DA3">
        <w:rPr>
          <w:rFonts w:ascii="Arial" w:hAnsi="Arial" w:cs="Arial"/>
        </w:rPr>
        <w:t>identificad</w:t>
      </w:r>
      <w:r>
        <w:rPr>
          <w:rFonts w:ascii="Arial" w:hAnsi="Arial" w:cs="Arial"/>
        </w:rPr>
        <w:t>os</w:t>
      </w:r>
      <w:r w:rsidRPr="00CF5DA3">
        <w:rPr>
          <w:rFonts w:ascii="Arial" w:hAnsi="Arial" w:cs="Arial"/>
        </w:rPr>
        <w:t xml:space="preserve"> con la C.C. No.</w:t>
      </w:r>
      <w:r>
        <w:rPr>
          <w:rFonts w:ascii="Arial" w:hAnsi="Arial" w:cs="Arial"/>
        </w:rPr>
        <w:t>17221762 y 52192041 respectivamente</w:t>
      </w:r>
      <w:r w:rsidRPr="00CF5DA3">
        <w:rPr>
          <w:rFonts w:ascii="Arial" w:hAnsi="Arial" w:cs="Arial"/>
        </w:rPr>
        <w:t>, interpone</w:t>
      </w:r>
      <w:r>
        <w:rPr>
          <w:rFonts w:ascii="Arial" w:hAnsi="Arial" w:cs="Arial"/>
        </w:rPr>
        <w:t>n</w:t>
      </w:r>
      <w:r w:rsidRPr="00CF5DA3">
        <w:rPr>
          <w:rFonts w:ascii="Arial" w:hAnsi="Arial" w:cs="Arial"/>
        </w:rPr>
        <w:t xml:space="preserve"> ante esta Oficina de Registro de In</w:t>
      </w:r>
      <w:r>
        <w:rPr>
          <w:rFonts w:ascii="Arial" w:hAnsi="Arial" w:cs="Arial"/>
        </w:rPr>
        <w:t>strumentos Públicos los recursos</w:t>
      </w:r>
      <w:r w:rsidRPr="00CF5DA3">
        <w:rPr>
          <w:rFonts w:ascii="Arial" w:hAnsi="Arial" w:cs="Arial"/>
        </w:rPr>
        <w:t xml:space="preserve"> de Reposición y en subsidio Apelación cont</w:t>
      </w:r>
      <w:r>
        <w:rPr>
          <w:rFonts w:ascii="Arial" w:hAnsi="Arial" w:cs="Arial"/>
        </w:rPr>
        <w:t>ra la NOTA DEVOLUTIVA de fecha 19</w:t>
      </w:r>
      <w:r w:rsidRPr="00CF5DA3">
        <w:rPr>
          <w:rFonts w:ascii="Arial" w:hAnsi="Arial" w:cs="Arial"/>
        </w:rPr>
        <w:t xml:space="preserve"> de </w:t>
      </w:r>
      <w:r>
        <w:rPr>
          <w:rFonts w:ascii="Arial" w:hAnsi="Arial" w:cs="Arial"/>
        </w:rPr>
        <w:t xml:space="preserve">diciembre </w:t>
      </w:r>
      <w:r w:rsidRPr="00CF5DA3">
        <w:rPr>
          <w:rFonts w:ascii="Arial" w:hAnsi="Arial" w:cs="Arial"/>
        </w:rPr>
        <w:t>de 20</w:t>
      </w:r>
      <w:r>
        <w:rPr>
          <w:rFonts w:ascii="Arial" w:hAnsi="Arial" w:cs="Arial"/>
        </w:rPr>
        <w:t>25</w:t>
      </w:r>
      <w:r w:rsidRPr="00CF5DA3">
        <w:rPr>
          <w:rFonts w:ascii="Arial" w:hAnsi="Arial" w:cs="Arial"/>
        </w:rPr>
        <w:t xml:space="preserve">, </w:t>
      </w:r>
      <w:r>
        <w:rPr>
          <w:rFonts w:ascii="Arial" w:hAnsi="Arial" w:cs="Arial"/>
        </w:rPr>
        <w:t xml:space="preserve">dentro del radicado 2025-232-6-10754, </w:t>
      </w:r>
      <w:r w:rsidRPr="00CF5DA3">
        <w:rPr>
          <w:rFonts w:ascii="Arial" w:hAnsi="Arial" w:cs="Arial"/>
        </w:rPr>
        <w:t xml:space="preserve">acto que inadmite y devuelve sin registrar la escritura No. </w:t>
      </w:r>
      <w:r>
        <w:rPr>
          <w:rFonts w:ascii="Arial" w:hAnsi="Arial" w:cs="Arial"/>
        </w:rPr>
        <w:t>3919</w:t>
      </w:r>
      <w:r w:rsidRPr="00CF5DA3">
        <w:rPr>
          <w:rFonts w:ascii="Arial" w:hAnsi="Arial" w:cs="Arial"/>
        </w:rPr>
        <w:t xml:space="preserve"> del </w:t>
      </w:r>
      <w:r>
        <w:rPr>
          <w:rFonts w:ascii="Arial" w:hAnsi="Arial" w:cs="Arial"/>
        </w:rPr>
        <w:t>06/06/2025 de la N</w:t>
      </w:r>
      <w:r w:rsidRPr="00CF5DA3">
        <w:rPr>
          <w:rFonts w:ascii="Arial" w:hAnsi="Arial" w:cs="Arial"/>
        </w:rPr>
        <w:t>otaria</w:t>
      </w:r>
      <w:r>
        <w:rPr>
          <w:rFonts w:ascii="Arial" w:hAnsi="Arial" w:cs="Arial"/>
        </w:rPr>
        <w:t xml:space="preserve"> </w:t>
      </w:r>
      <w:r w:rsidRPr="00CF5DA3">
        <w:rPr>
          <w:rFonts w:ascii="Arial" w:hAnsi="Arial" w:cs="Arial"/>
        </w:rPr>
        <w:t xml:space="preserve">de </w:t>
      </w:r>
      <w:r>
        <w:rPr>
          <w:rFonts w:ascii="Arial" w:hAnsi="Arial" w:cs="Arial"/>
        </w:rPr>
        <w:t xml:space="preserve">Acacias, vinculada con la </w:t>
      </w:r>
      <w:r w:rsidRPr="00CF5DA3">
        <w:rPr>
          <w:rFonts w:ascii="Arial" w:hAnsi="Arial" w:cs="Arial"/>
        </w:rPr>
        <w:t>matrícula</w:t>
      </w:r>
      <w:r>
        <w:rPr>
          <w:rFonts w:ascii="Arial" w:hAnsi="Arial" w:cs="Arial"/>
        </w:rPr>
        <w:t xml:space="preserve"> inmobiliaria </w:t>
      </w:r>
      <w:r w:rsidRPr="003B7380">
        <w:rPr>
          <w:rFonts w:ascii="Arial" w:hAnsi="Arial" w:cs="Arial"/>
        </w:rPr>
        <w:t>232-</w:t>
      </w:r>
      <w:r>
        <w:rPr>
          <w:rFonts w:ascii="Arial" w:hAnsi="Arial" w:cs="Arial"/>
        </w:rPr>
        <w:t>42140.</w:t>
      </w:r>
    </w:p>
    <w:p w:rsidR="00A463EF" w:rsidRPr="00CF5DA3" w:rsidRDefault="00A463EF" w:rsidP="00A463EF">
      <w:pPr>
        <w:jc w:val="both"/>
        <w:rPr>
          <w:rFonts w:ascii="Arial" w:hAnsi="Arial" w:cs="Arial"/>
        </w:rPr>
      </w:pPr>
      <w:r w:rsidRPr="00CF5DA3">
        <w:rPr>
          <w:rFonts w:ascii="Arial" w:hAnsi="Arial" w:cs="Arial"/>
        </w:rPr>
        <w:t>E</w:t>
      </w:r>
      <w:r>
        <w:rPr>
          <w:rFonts w:ascii="Arial" w:hAnsi="Arial" w:cs="Arial"/>
        </w:rPr>
        <w:t xml:space="preserve">n instancia de resolver este recurso, esta oficina de registro </w:t>
      </w:r>
      <w:r w:rsidRPr="00CF5DA3">
        <w:rPr>
          <w:rFonts w:ascii="Arial" w:hAnsi="Arial" w:cs="Arial"/>
        </w:rPr>
        <w:t>recib</w:t>
      </w:r>
      <w:r>
        <w:rPr>
          <w:rFonts w:ascii="Arial" w:hAnsi="Arial" w:cs="Arial"/>
        </w:rPr>
        <w:t>e escrito radicado</w:t>
      </w:r>
      <w:r w:rsidRPr="00CF5DA3">
        <w:rPr>
          <w:rFonts w:ascii="Arial" w:hAnsi="Arial" w:cs="Arial"/>
        </w:rPr>
        <w:t xml:space="preserve"> el día </w:t>
      </w:r>
      <w:r>
        <w:rPr>
          <w:rFonts w:ascii="Arial" w:hAnsi="Arial" w:cs="Arial"/>
        </w:rPr>
        <w:t>20</w:t>
      </w:r>
      <w:r w:rsidRPr="00CF5DA3">
        <w:rPr>
          <w:rFonts w:ascii="Arial" w:hAnsi="Arial" w:cs="Arial"/>
        </w:rPr>
        <w:t xml:space="preserve"> de </w:t>
      </w:r>
      <w:r>
        <w:rPr>
          <w:rFonts w:ascii="Arial" w:hAnsi="Arial" w:cs="Arial"/>
        </w:rPr>
        <w:t>marzo</w:t>
      </w:r>
      <w:r w:rsidRPr="00CF5DA3">
        <w:rPr>
          <w:rFonts w:ascii="Arial" w:hAnsi="Arial" w:cs="Arial"/>
        </w:rPr>
        <w:t xml:space="preserve"> de 20</w:t>
      </w:r>
      <w:r>
        <w:rPr>
          <w:rFonts w:ascii="Arial" w:hAnsi="Arial" w:cs="Arial"/>
        </w:rPr>
        <w:t>26</w:t>
      </w:r>
      <w:r w:rsidRPr="00CF5DA3">
        <w:rPr>
          <w:rFonts w:ascii="Arial" w:hAnsi="Arial" w:cs="Arial"/>
        </w:rPr>
        <w:t>,</w:t>
      </w:r>
      <w:r>
        <w:rPr>
          <w:rFonts w:ascii="Arial" w:hAnsi="Arial" w:cs="Arial"/>
        </w:rPr>
        <w:t xml:space="preserve"> suscrito por los mismos interesados FREDY ZUÑIGA GOMEZ y YUMARY AGUDELO PALACIOS</w:t>
      </w:r>
      <w:r w:rsidRPr="00CF5DA3">
        <w:rPr>
          <w:rFonts w:ascii="Arial" w:hAnsi="Arial" w:cs="Arial"/>
        </w:rPr>
        <w:t>,</w:t>
      </w:r>
      <w:r>
        <w:rPr>
          <w:rFonts w:ascii="Arial" w:hAnsi="Arial" w:cs="Arial"/>
        </w:rPr>
        <w:t xml:space="preserve"> en el cual se evidencia su intención expresa de desistir de los mencionados recursos interpuestos</w:t>
      </w:r>
      <w:r w:rsidRPr="00CF5DA3">
        <w:rPr>
          <w:rFonts w:ascii="Arial" w:hAnsi="Arial" w:cs="Arial"/>
        </w:rPr>
        <w:t xml:space="preserve"> contra el </w:t>
      </w:r>
      <w:r>
        <w:rPr>
          <w:rFonts w:ascii="Arial" w:hAnsi="Arial" w:cs="Arial"/>
        </w:rPr>
        <w:t xml:space="preserve">acto administrativo </w:t>
      </w:r>
      <w:r w:rsidRPr="00CF5DA3">
        <w:rPr>
          <w:rFonts w:ascii="Arial" w:hAnsi="Arial" w:cs="Arial"/>
        </w:rPr>
        <w:t>que niega la solicitud de regis</w:t>
      </w:r>
      <w:r>
        <w:rPr>
          <w:rFonts w:ascii="Arial" w:hAnsi="Arial" w:cs="Arial"/>
        </w:rPr>
        <w:t>tro de la escritura 3919 de la Notaria de Acacias.</w:t>
      </w:r>
    </w:p>
    <w:p w:rsidR="00A463EF" w:rsidRPr="00CF5DA3" w:rsidRDefault="00A463EF" w:rsidP="00A463EF">
      <w:pPr>
        <w:jc w:val="both"/>
        <w:rPr>
          <w:rFonts w:ascii="Arial" w:hAnsi="Arial" w:cs="Arial"/>
        </w:rPr>
      </w:pPr>
      <w:r w:rsidRPr="00CF5DA3">
        <w:rPr>
          <w:rFonts w:ascii="Arial" w:hAnsi="Arial" w:cs="Arial"/>
        </w:rPr>
        <w:t>Es preciso aclarar que con la manifestación del desistimiento por parte de</w:t>
      </w:r>
      <w:r>
        <w:rPr>
          <w:rFonts w:ascii="Arial" w:hAnsi="Arial" w:cs="Arial"/>
        </w:rPr>
        <w:t xml:space="preserve"> los</w:t>
      </w:r>
      <w:r w:rsidRPr="00CF5DA3">
        <w:rPr>
          <w:rFonts w:ascii="Arial" w:hAnsi="Arial" w:cs="Arial"/>
        </w:rPr>
        <w:t xml:space="preserve"> recurrente</w:t>
      </w:r>
      <w:r>
        <w:rPr>
          <w:rFonts w:ascii="Arial" w:hAnsi="Arial" w:cs="Arial"/>
        </w:rPr>
        <w:t>s,</w:t>
      </w:r>
      <w:r w:rsidRPr="00CF5DA3">
        <w:rPr>
          <w:rFonts w:ascii="Arial" w:hAnsi="Arial" w:cs="Arial"/>
        </w:rPr>
        <w:t xml:space="preserve"> se pone fin al procedimiento activado de inscripción de la </w:t>
      </w:r>
      <w:r>
        <w:rPr>
          <w:rFonts w:ascii="Arial" w:hAnsi="Arial" w:cs="Arial"/>
        </w:rPr>
        <w:t xml:space="preserve">mencionada </w:t>
      </w:r>
      <w:r w:rsidRPr="00CF5DA3">
        <w:rPr>
          <w:rFonts w:ascii="Arial" w:hAnsi="Arial" w:cs="Arial"/>
        </w:rPr>
        <w:t xml:space="preserve">escritura </w:t>
      </w:r>
      <w:r>
        <w:rPr>
          <w:rFonts w:ascii="Arial" w:hAnsi="Arial" w:cs="Arial"/>
        </w:rPr>
        <w:t>de la N</w:t>
      </w:r>
      <w:r w:rsidRPr="00CF5DA3">
        <w:rPr>
          <w:rFonts w:ascii="Arial" w:hAnsi="Arial" w:cs="Arial"/>
        </w:rPr>
        <w:t>otaria</w:t>
      </w:r>
      <w:r>
        <w:rPr>
          <w:rFonts w:ascii="Arial" w:hAnsi="Arial" w:cs="Arial"/>
        </w:rPr>
        <w:t xml:space="preserve"> </w:t>
      </w:r>
      <w:r w:rsidRPr="00CF5DA3">
        <w:rPr>
          <w:rFonts w:ascii="Arial" w:hAnsi="Arial" w:cs="Arial"/>
        </w:rPr>
        <w:t xml:space="preserve">de </w:t>
      </w:r>
      <w:proofErr w:type="spellStart"/>
      <w:r>
        <w:rPr>
          <w:rFonts w:ascii="Arial" w:hAnsi="Arial" w:cs="Arial"/>
        </w:rPr>
        <w:t>Acaciasl</w:t>
      </w:r>
      <w:proofErr w:type="spellEnd"/>
      <w:r>
        <w:rPr>
          <w:rFonts w:ascii="Arial" w:hAnsi="Arial" w:cs="Arial"/>
        </w:rPr>
        <w:t>,</w:t>
      </w:r>
      <w:r w:rsidRPr="00CF5DA3">
        <w:rPr>
          <w:rFonts w:ascii="Arial" w:hAnsi="Arial" w:cs="Arial"/>
        </w:rPr>
        <w:t xml:space="preserve"> de una manera anormal, en el sentido de que ya no existe un interés jurídico del interesado o interesados en que la administración resuelva su solicitud, quedando de esta manera en firme la decisión adoptada en la nota de rechazo del documento, pues de manera unilateral y expresa se renuncia a continuar con el trámite o procedimiento que consagra nuestra legislación, en especial el Estatuto de Registro de Instrumentos Públicos y el Código de Procedimiento Administrativo y de lo Contencioso Administrativo o Ley 1437 de 2011.</w:t>
      </w:r>
    </w:p>
    <w:p w:rsidR="00A463EF" w:rsidRDefault="00A463EF" w:rsidP="00A463EF">
      <w:pPr>
        <w:jc w:val="both"/>
        <w:rPr>
          <w:rFonts w:ascii="Arial" w:hAnsi="Arial" w:cs="Arial"/>
        </w:rPr>
      </w:pPr>
    </w:p>
    <w:p w:rsidR="00A463EF" w:rsidRDefault="00A463EF" w:rsidP="00A463EF">
      <w:pPr>
        <w:jc w:val="both"/>
        <w:rPr>
          <w:rFonts w:ascii="Arial" w:hAnsi="Arial" w:cs="Arial"/>
          <w:i/>
        </w:rPr>
      </w:pPr>
    </w:p>
    <w:p w:rsidR="00A463EF" w:rsidRDefault="00A463EF" w:rsidP="00A463EF">
      <w:pPr>
        <w:jc w:val="both"/>
        <w:rPr>
          <w:rFonts w:ascii="Arial" w:hAnsi="Arial" w:cs="Arial"/>
          <w:i/>
        </w:rPr>
      </w:pPr>
    </w:p>
    <w:p w:rsidR="00A463EF" w:rsidRPr="002045E3" w:rsidRDefault="00A463EF" w:rsidP="00A463EF">
      <w:pPr>
        <w:jc w:val="both"/>
        <w:rPr>
          <w:rFonts w:ascii="Arial" w:hAnsi="Arial" w:cs="Arial"/>
          <w:i/>
        </w:rPr>
      </w:pPr>
      <w:r w:rsidRPr="002045E3">
        <w:rPr>
          <w:rFonts w:ascii="Arial" w:hAnsi="Arial" w:cs="Arial"/>
          <w:i/>
        </w:rPr>
        <w:t>Establece el artículo 81 de la Ley 1437 de 2011:</w:t>
      </w:r>
    </w:p>
    <w:p w:rsidR="00A463EF" w:rsidRPr="002045E3" w:rsidRDefault="00A463EF" w:rsidP="00A463EF">
      <w:pPr>
        <w:jc w:val="both"/>
        <w:rPr>
          <w:rFonts w:ascii="Arial" w:hAnsi="Arial" w:cs="Arial"/>
          <w:i/>
        </w:rPr>
      </w:pPr>
      <w:r w:rsidRPr="002045E3">
        <w:rPr>
          <w:rFonts w:ascii="Arial" w:hAnsi="Arial" w:cs="Arial"/>
          <w:i/>
        </w:rPr>
        <w:t>“</w:t>
      </w:r>
      <w:r w:rsidRPr="002045E3">
        <w:rPr>
          <w:rFonts w:ascii="Arial" w:hAnsi="Arial" w:cs="Arial"/>
          <w:b/>
          <w:i/>
        </w:rPr>
        <w:t>Desistimiento</w:t>
      </w:r>
      <w:r w:rsidRPr="002045E3">
        <w:rPr>
          <w:rFonts w:ascii="Arial" w:hAnsi="Arial" w:cs="Arial"/>
          <w:i/>
        </w:rPr>
        <w:t>. De los recursos podrá desistirse en cualquier tiempo”.</w:t>
      </w:r>
    </w:p>
    <w:p w:rsidR="00A463EF" w:rsidRPr="002045E3" w:rsidRDefault="00A463EF" w:rsidP="00A463EF">
      <w:pPr>
        <w:jc w:val="both"/>
        <w:rPr>
          <w:rFonts w:ascii="Arial" w:hAnsi="Arial" w:cs="Arial"/>
          <w:i/>
        </w:rPr>
      </w:pPr>
      <w:r w:rsidRPr="002045E3">
        <w:rPr>
          <w:rFonts w:ascii="Arial" w:hAnsi="Arial" w:cs="Arial"/>
          <w:i/>
        </w:rPr>
        <w:t>Así mismo, el artículo 87 del mismo estatuto administrativo consagra:</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b/>
          <w:bCs/>
          <w:i/>
          <w:iCs/>
          <w:color w:val="000000"/>
          <w:lang w:eastAsia="es-CO"/>
        </w:rPr>
        <w:t>“Firmeza de los actos administrativos.</w:t>
      </w:r>
      <w:r w:rsidRPr="002045E3">
        <w:rPr>
          <w:rFonts w:ascii="Arial" w:hAnsi="Arial" w:cs="Arial"/>
          <w:i/>
          <w:iCs/>
          <w:color w:val="000000"/>
          <w:lang w:eastAsia="es-CO"/>
        </w:rPr>
        <w:t> </w:t>
      </w:r>
      <w:r w:rsidRPr="002045E3">
        <w:rPr>
          <w:rFonts w:ascii="Arial" w:hAnsi="Arial" w:cs="Arial"/>
          <w:i/>
          <w:color w:val="000000"/>
          <w:lang w:eastAsia="es-CO"/>
        </w:rPr>
        <w:t>Los actos administrativos quedarán en firme:</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i/>
          <w:color w:val="000000"/>
          <w:lang w:eastAsia="es-CO"/>
        </w:rPr>
        <w:t>1. Cuando contra ellos no proceda ningún recurso, desde el día siguiente al de su notificación, comunicación o publicación según el caso.</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i/>
          <w:color w:val="000000"/>
          <w:lang w:eastAsia="es-CO"/>
        </w:rPr>
        <w:t>2. Desde el día siguiente a la publicación, comunicación o notificación de la decisión sobre los recursos interpuestos.</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i/>
          <w:color w:val="000000"/>
          <w:lang w:eastAsia="es-CO"/>
        </w:rPr>
        <w:t>3. Desde el día siguiente al del vencimiento del término para interponer los recursos, si estos no fueron interpuestos, o se hubiere renunciado expresamente a ellos.</w:t>
      </w:r>
    </w:p>
    <w:p w:rsidR="00A463EF" w:rsidRPr="0086028F" w:rsidRDefault="00A463EF" w:rsidP="00A463EF">
      <w:pPr>
        <w:shd w:val="clear" w:color="auto" w:fill="FFFFFF"/>
        <w:spacing w:before="100" w:beforeAutospacing="1" w:after="100" w:afterAutospacing="1"/>
        <w:jc w:val="both"/>
        <w:rPr>
          <w:rFonts w:ascii="Arial" w:hAnsi="Arial" w:cs="Arial"/>
          <w:i/>
          <w:color w:val="000000"/>
          <w:lang w:eastAsia="es-CO"/>
        </w:rPr>
      </w:pPr>
      <w:r w:rsidRPr="0086028F">
        <w:rPr>
          <w:rFonts w:ascii="Arial" w:hAnsi="Arial" w:cs="Arial"/>
          <w:i/>
          <w:color w:val="000000"/>
          <w:lang w:eastAsia="es-CO"/>
        </w:rPr>
        <w:t>4. Desde el día siguiente al de la notificación de la aceptación del desistimiento de los recursos.</w:t>
      </w:r>
    </w:p>
    <w:p w:rsidR="00A463EF" w:rsidRPr="002045E3" w:rsidRDefault="00A463EF" w:rsidP="00A463EF">
      <w:pPr>
        <w:shd w:val="clear" w:color="auto" w:fill="FFFFFF"/>
        <w:spacing w:before="100" w:beforeAutospacing="1" w:after="100" w:afterAutospacing="1"/>
        <w:jc w:val="both"/>
        <w:rPr>
          <w:rFonts w:ascii="Arial" w:hAnsi="Arial" w:cs="Arial"/>
          <w:i/>
          <w:color w:val="000000"/>
          <w:lang w:eastAsia="es-CO"/>
        </w:rPr>
      </w:pPr>
      <w:r w:rsidRPr="002045E3">
        <w:rPr>
          <w:rFonts w:ascii="Arial" w:hAnsi="Arial" w:cs="Arial"/>
          <w:i/>
          <w:color w:val="000000"/>
          <w:lang w:eastAsia="es-CO"/>
        </w:rPr>
        <w:t>5. Desde el día siguiente al de la protocolización a que alude el artículo 85 para el silencio administrativo positivo. (Negrillas fuera del texto original).</w:t>
      </w:r>
    </w:p>
    <w:p w:rsidR="00A463EF" w:rsidRPr="00CF5DA3" w:rsidRDefault="00A463EF" w:rsidP="00A463EF">
      <w:pPr>
        <w:pStyle w:val="Sinespaciado"/>
        <w:jc w:val="both"/>
        <w:rPr>
          <w:rFonts w:ascii="Arial" w:hAnsi="Arial" w:cs="Arial"/>
        </w:rPr>
      </w:pPr>
      <w:r w:rsidRPr="00CF5DA3">
        <w:rPr>
          <w:rFonts w:ascii="Arial" w:hAnsi="Arial" w:cs="Arial"/>
        </w:rPr>
        <w:t xml:space="preserve">Por lo tanto y teniendo en cuenta que </w:t>
      </w:r>
      <w:r>
        <w:rPr>
          <w:rFonts w:ascii="Arial" w:hAnsi="Arial" w:cs="Arial"/>
        </w:rPr>
        <w:t>los</w:t>
      </w:r>
      <w:r w:rsidRPr="00CF5DA3">
        <w:rPr>
          <w:rFonts w:ascii="Arial" w:hAnsi="Arial" w:cs="Arial"/>
        </w:rPr>
        <w:t xml:space="preserve"> recurrente</w:t>
      </w:r>
      <w:r>
        <w:rPr>
          <w:rFonts w:ascii="Arial" w:hAnsi="Arial" w:cs="Arial"/>
        </w:rPr>
        <w:t>s</w:t>
      </w:r>
      <w:r w:rsidRPr="00CF5DA3">
        <w:rPr>
          <w:rFonts w:ascii="Arial" w:hAnsi="Arial" w:cs="Arial"/>
        </w:rPr>
        <w:t xml:space="preserve"> solicita</w:t>
      </w:r>
      <w:r>
        <w:rPr>
          <w:rFonts w:ascii="Arial" w:hAnsi="Arial" w:cs="Arial"/>
        </w:rPr>
        <w:t>n</w:t>
      </w:r>
      <w:r w:rsidRPr="00CF5DA3">
        <w:rPr>
          <w:rFonts w:ascii="Arial" w:hAnsi="Arial" w:cs="Arial"/>
        </w:rPr>
        <w:t xml:space="preserve"> el desistimiento de</w:t>
      </w:r>
      <w:r>
        <w:rPr>
          <w:rFonts w:ascii="Arial" w:hAnsi="Arial" w:cs="Arial"/>
        </w:rPr>
        <w:t xml:space="preserve">l </w:t>
      </w:r>
      <w:r w:rsidRPr="00CF5DA3">
        <w:rPr>
          <w:rFonts w:ascii="Arial" w:hAnsi="Arial" w:cs="Arial"/>
        </w:rPr>
        <w:t>recurso interpuesto de manera expresa, esta Oficina de Registro de Instrumentos Públicos, procede a aceptar dicho desistimiento y da por finalizado la solicitud de inscripción radicada bajo el número 20</w:t>
      </w:r>
      <w:r>
        <w:rPr>
          <w:rFonts w:ascii="Arial" w:hAnsi="Arial" w:cs="Arial"/>
        </w:rPr>
        <w:t>25</w:t>
      </w:r>
      <w:r w:rsidRPr="00CF5DA3">
        <w:rPr>
          <w:rFonts w:ascii="Arial" w:hAnsi="Arial" w:cs="Arial"/>
        </w:rPr>
        <w:t>-232-6-</w:t>
      </w:r>
      <w:r>
        <w:rPr>
          <w:rFonts w:ascii="Arial" w:hAnsi="Arial" w:cs="Arial"/>
        </w:rPr>
        <w:t>10754</w:t>
      </w:r>
      <w:r w:rsidRPr="00CF5DA3">
        <w:rPr>
          <w:rFonts w:ascii="Arial" w:hAnsi="Arial" w:cs="Arial"/>
        </w:rPr>
        <w:t>.</w:t>
      </w:r>
    </w:p>
    <w:p w:rsidR="00A463EF" w:rsidRPr="00CF5DA3" w:rsidRDefault="00A463EF" w:rsidP="00A463EF">
      <w:pPr>
        <w:pStyle w:val="Sinespaciado"/>
        <w:jc w:val="both"/>
        <w:rPr>
          <w:rFonts w:ascii="Arial" w:hAnsi="Arial" w:cs="Arial"/>
          <w:color w:val="000000"/>
          <w:lang w:eastAsia="es-CO"/>
        </w:rPr>
      </w:pPr>
    </w:p>
    <w:p w:rsidR="00A463EF" w:rsidRDefault="00A463EF" w:rsidP="00A463EF">
      <w:pPr>
        <w:jc w:val="both"/>
        <w:rPr>
          <w:rFonts w:ascii="Arial" w:hAnsi="Arial" w:cs="Arial"/>
        </w:rPr>
      </w:pPr>
    </w:p>
    <w:p w:rsidR="00A463EF" w:rsidRPr="00CF5DA3" w:rsidRDefault="00A463EF" w:rsidP="00A463EF">
      <w:pPr>
        <w:jc w:val="both"/>
        <w:rPr>
          <w:rFonts w:ascii="Arial" w:hAnsi="Arial" w:cs="Arial"/>
        </w:rPr>
      </w:pPr>
      <w:r w:rsidRPr="00CF5DA3">
        <w:rPr>
          <w:rFonts w:ascii="Arial" w:hAnsi="Arial" w:cs="Arial"/>
        </w:rPr>
        <w:t xml:space="preserve">En mérito de lo expuesto, este Despacho, </w:t>
      </w:r>
    </w:p>
    <w:p w:rsidR="00A463EF" w:rsidRPr="00CF5DA3" w:rsidRDefault="00A463EF" w:rsidP="00A463EF">
      <w:pPr>
        <w:jc w:val="both"/>
        <w:rPr>
          <w:rFonts w:ascii="Arial" w:hAnsi="Arial" w:cs="Arial"/>
        </w:rPr>
      </w:pPr>
    </w:p>
    <w:p w:rsidR="00A463EF" w:rsidRPr="00CF5DA3" w:rsidRDefault="00A463EF" w:rsidP="00A463EF">
      <w:pPr>
        <w:jc w:val="center"/>
        <w:rPr>
          <w:rFonts w:ascii="Arial" w:hAnsi="Arial" w:cs="Arial"/>
          <w:b/>
        </w:rPr>
      </w:pPr>
      <w:r w:rsidRPr="00CF5DA3">
        <w:rPr>
          <w:rFonts w:ascii="Arial" w:hAnsi="Arial" w:cs="Arial"/>
          <w:b/>
        </w:rPr>
        <w:t>RESUELVE:</w:t>
      </w:r>
    </w:p>
    <w:p w:rsidR="00A463EF" w:rsidRDefault="00A463EF" w:rsidP="00A463EF">
      <w:pPr>
        <w:jc w:val="both"/>
        <w:rPr>
          <w:rFonts w:ascii="Arial" w:hAnsi="Arial" w:cs="Arial"/>
          <w:b/>
        </w:rPr>
      </w:pPr>
    </w:p>
    <w:p w:rsidR="00A463EF" w:rsidRDefault="00A463EF" w:rsidP="00A463EF">
      <w:pPr>
        <w:jc w:val="both"/>
        <w:rPr>
          <w:rFonts w:ascii="Arial" w:hAnsi="Arial" w:cs="Arial"/>
        </w:rPr>
      </w:pPr>
      <w:r w:rsidRPr="00CF5DA3">
        <w:rPr>
          <w:rFonts w:ascii="Arial" w:hAnsi="Arial" w:cs="Arial"/>
          <w:b/>
        </w:rPr>
        <w:t>ARTÍCULO PRIMERO</w:t>
      </w:r>
      <w:r w:rsidRPr="00CF5DA3">
        <w:rPr>
          <w:rFonts w:ascii="Arial" w:hAnsi="Arial" w:cs="Arial"/>
        </w:rPr>
        <w:t>: Aceptar el desistimiento de</w:t>
      </w:r>
      <w:r>
        <w:rPr>
          <w:rFonts w:ascii="Arial" w:hAnsi="Arial" w:cs="Arial"/>
        </w:rPr>
        <w:t>l</w:t>
      </w:r>
      <w:r w:rsidRPr="00CF5DA3">
        <w:rPr>
          <w:rFonts w:ascii="Arial" w:hAnsi="Arial" w:cs="Arial"/>
        </w:rPr>
        <w:t xml:space="preserve"> recurso interpuesto</w:t>
      </w:r>
      <w:r>
        <w:rPr>
          <w:rFonts w:ascii="Arial" w:hAnsi="Arial" w:cs="Arial"/>
        </w:rPr>
        <w:t>,</w:t>
      </w:r>
      <w:r w:rsidRPr="00CF5DA3">
        <w:rPr>
          <w:rFonts w:ascii="Arial" w:hAnsi="Arial" w:cs="Arial"/>
        </w:rPr>
        <w:t xml:space="preserve"> presentado por </w:t>
      </w:r>
      <w:r>
        <w:rPr>
          <w:rFonts w:ascii="Arial" w:hAnsi="Arial" w:cs="Arial"/>
        </w:rPr>
        <w:t>FREDY ZUÑIGA GOMEZ y YUMARY AGUDELO PALACIOS</w:t>
      </w:r>
      <w:r w:rsidRPr="00CF5DA3">
        <w:rPr>
          <w:rFonts w:ascii="Arial" w:hAnsi="Arial" w:cs="Arial"/>
        </w:rPr>
        <w:t>,</w:t>
      </w:r>
      <w:r>
        <w:rPr>
          <w:rFonts w:ascii="Arial" w:hAnsi="Arial" w:cs="Arial"/>
        </w:rPr>
        <w:t xml:space="preserve"> </w:t>
      </w:r>
      <w:r w:rsidRPr="00CF5DA3">
        <w:rPr>
          <w:rFonts w:ascii="Arial" w:hAnsi="Arial" w:cs="Arial"/>
        </w:rPr>
        <w:t xml:space="preserve">contra la Nota Devolutiva de fecha </w:t>
      </w:r>
      <w:r>
        <w:rPr>
          <w:rFonts w:ascii="Arial" w:hAnsi="Arial" w:cs="Arial"/>
        </w:rPr>
        <w:t>19</w:t>
      </w:r>
      <w:r w:rsidRPr="00CF5DA3">
        <w:rPr>
          <w:rFonts w:ascii="Arial" w:hAnsi="Arial" w:cs="Arial"/>
        </w:rPr>
        <w:t xml:space="preserve"> de </w:t>
      </w:r>
      <w:r>
        <w:rPr>
          <w:rFonts w:ascii="Arial" w:hAnsi="Arial" w:cs="Arial"/>
        </w:rPr>
        <w:t>diciembre</w:t>
      </w:r>
      <w:r w:rsidRPr="00CF5DA3">
        <w:rPr>
          <w:rFonts w:ascii="Arial" w:hAnsi="Arial" w:cs="Arial"/>
        </w:rPr>
        <w:t xml:space="preserve"> de 20</w:t>
      </w:r>
      <w:r>
        <w:rPr>
          <w:rFonts w:ascii="Arial" w:hAnsi="Arial" w:cs="Arial"/>
        </w:rPr>
        <w:t>25</w:t>
      </w:r>
      <w:r w:rsidRPr="00CF5DA3">
        <w:rPr>
          <w:rFonts w:ascii="Arial" w:hAnsi="Arial" w:cs="Arial"/>
        </w:rPr>
        <w:t xml:space="preserve">, proferida por esta Oficina de Registro de Instrumentos Públicos, dentro de la solicitud de inscripción de la escritura </w:t>
      </w:r>
      <w:r>
        <w:rPr>
          <w:rFonts w:ascii="Arial" w:hAnsi="Arial" w:cs="Arial"/>
        </w:rPr>
        <w:t>3919</w:t>
      </w:r>
      <w:r w:rsidRPr="00CF5DA3">
        <w:rPr>
          <w:rFonts w:ascii="Arial" w:hAnsi="Arial" w:cs="Arial"/>
        </w:rPr>
        <w:t xml:space="preserve"> del </w:t>
      </w:r>
      <w:r>
        <w:rPr>
          <w:rFonts w:ascii="Arial" w:hAnsi="Arial" w:cs="Arial"/>
        </w:rPr>
        <w:t>06/06/2025 de la N</w:t>
      </w:r>
      <w:r w:rsidRPr="00CF5DA3">
        <w:rPr>
          <w:rFonts w:ascii="Arial" w:hAnsi="Arial" w:cs="Arial"/>
        </w:rPr>
        <w:t xml:space="preserve">otaria de </w:t>
      </w:r>
      <w:r>
        <w:rPr>
          <w:rFonts w:ascii="Arial" w:hAnsi="Arial" w:cs="Arial"/>
        </w:rPr>
        <w:t>Acacias.</w:t>
      </w:r>
    </w:p>
    <w:p w:rsidR="00A463EF" w:rsidRDefault="00A463EF" w:rsidP="00A463EF">
      <w:pPr>
        <w:jc w:val="both"/>
        <w:rPr>
          <w:rFonts w:ascii="Arial" w:hAnsi="Arial" w:cs="Arial"/>
        </w:rPr>
      </w:pPr>
    </w:p>
    <w:p w:rsidR="00A463EF" w:rsidRDefault="00A463EF" w:rsidP="00A463EF">
      <w:pPr>
        <w:jc w:val="both"/>
        <w:rPr>
          <w:rFonts w:ascii="Arial" w:hAnsi="Arial" w:cs="Arial"/>
          <w:b/>
        </w:rPr>
      </w:pPr>
    </w:p>
    <w:p w:rsidR="00A463EF" w:rsidRDefault="00A463EF" w:rsidP="00A463EF">
      <w:pPr>
        <w:jc w:val="both"/>
        <w:rPr>
          <w:rFonts w:ascii="Arial" w:hAnsi="Arial" w:cs="Arial"/>
          <w:b/>
        </w:rPr>
      </w:pPr>
    </w:p>
    <w:p w:rsidR="00A463EF" w:rsidRPr="00CF5DA3" w:rsidRDefault="00A463EF" w:rsidP="00A463EF">
      <w:pPr>
        <w:jc w:val="both"/>
        <w:rPr>
          <w:rFonts w:ascii="Arial" w:hAnsi="Arial" w:cs="Arial"/>
        </w:rPr>
      </w:pPr>
      <w:r w:rsidRPr="00CF5DA3">
        <w:rPr>
          <w:rFonts w:ascii="Arial" w:hAnsi="Arial" w:cs="Arial"/>
          <w:b/>
        </w:rPr>
        <w:t>ARTICULO SEGUNDO</w:t>
      </w:r>
      <w:r w:rsidRPr="00CF5DA3">
        <w:rPr>
          <w:rFonts w:ascii="Arial" w:hAnsi="Arial" w:cs="Arial"/>
        </w:rPr>
        <w:t>: Notificar el contenido de esta decisión</w:t>
      </w:r>
      <w:r>
        <w:rPr>
          <w:rFonts w:ascii="Arial" w:hAnsi="Arial" w:cs="Arial"/>
        </w:rPr>
        <w:t xml:space="preserve"> a los interesados FREDY ZUÑIGA GOMEZ y YUMARY AGUDELO PALACIOS</w:t>
      </w:r>
      <w:r w:rsidRPr="00CF5DA3">
        <w:rPr>
          <w:rFonts w:ascii="Arial" w:hAnsi="Arial" w:cs="Arial"/>
        </w:rPr>
        <w:t>,</w:t>
      </w:r>
      <w:r>
        <w:rPr>
          <w:rFonts w:ascii="Arial" w:hAnsi="Arial" w:cs="Arial"/>
        </w:rPr>
        <w:t xml:space="preserve"> </w:t>
      </w:r>
      <w:r w:rsidRPr="00CF5DA3">
        <w:rPr>
          <w:rFonts w:ascii="Arial" w:hAnsi="Arial" w:cs="Arial"/>
        </w:rPr>
        <w:t>de no ser posible la notificación personal, ésta se surtirá conforme lo establec</w:t>
      </w:r>
      <w:r>
        <w:rPr>
          <w:rFonts w:ascii="Arial" w:hAnsi="Arial" w:cs="Arial"/>
        </w:rPr>
        <w:t>e</w:t>
      </w:r>
      <w:r w:rsidRPr="00CF5DA3">
        <w:rPr>
          <w:rFonts w:ascii="Arial" w:hAnsi="Arial" w:cs="Arial"/>
        </w:rPr>
        <w:t xml:space="preserve"> en el Código de Procedimiento Administrativo y de lo Contencioso Administrativo. </w:t>
      </w:r>
    </w:p>
    <w:p w:rsidR="00A463EF" w:rsidRDefault="00A463EF" w:rsidP="00A463EF">
      <w:pPr>
        <w:jc w:val="both"/>
        <w:rPr>
          <w:rFonts w:ascii="Arial" w:hAnsi="Arial" w:cs="Arial"/>
          <w:b/>
        </w:rPr>
      </w:pPr>
    </w:p>
    <w:p w:rsidR="00A463EF" w:rsidRPr="00CF5DA3" w:rsidRDefault="00A463EF" w:rsidP="00A463EF">
      <w:pPr>
        <w:jc w:val="both"/>
        <w:rPr>
          <w:rFonts w:ascii="Arial" w:hAnsi="Arial" w:cs="Arial"/>
        </w:rPr>
      </w:pPr>
      <w:r w:rsidRPr="00CF5DA3">
        <w:rPr>
          <w:rFonts w:ascii="Arial" w:hAnsi="Arial" w:cs="Arial"/>
          <w:b/>
        </w:rPr>
        <w:t>ARTICULO TERCERO</w:t>
      </w:r>
      <w:r w:rsidRPr="00CF5DA3">
        <w:rPr>
          <w:rFonts w:ascii="Arial" w:hAnsi="Arial" w:cs="Arial"/>
        </w:rPr>
        <w:t>: Surtida la notificación se archivará las presentes diligencias.</w:t>
      </w:r>
    </w:p>
    <w:p w:rsidR="00A463EF" w:rsidRPr="00CF5DA3" w:rsidRDefault="00A463EF" w:rsidP="00A463EF">
      <w:pPr>
        <w:jc w:val="both"/>
        <w:rPr>
          <w:rFonts w:ascii="Arial" w:hAnsi="Arial" w:cs="Arial"/>
        </w:rPr>
      </w:pPr>
    </w:p>
    <w:p w:rsidR="00A463EF" w:rsidRPr="00CF5DA3" w:rsidRDefault="00A463EF" w:rsidP="00A463EF">
      <w:pPr>
        <w:jc w:val="center"/>
        <w:rPr>
          <w:rFonts w:ascii="Arial" w:hAnsi="Arial" w:cs="Arial"/>
          <w:b/>
        </w:rPr>
      </w:pPr>
      <w:r w:rsidRPr="00CF5DA3">
        <w:rPr>
          <w:rFonts w:ascii="Arial" w:hAnsi="Arial" w:cs="Arial"/>
          <w:b/>
        </w:rPr>
        <w:t>NOTIFIQUESE Y CUMPLASE</w:t>
      </w:r>
    </w:p>
    <w:p w:rsidR="00A463EF" w:rsidRPr="00CF5DA3" w:rsidRDefault="00A463EF" w:rsidP="00A463EF">
      <w:pPr>
        <w:jc w:val="center"/>
        <w:rPr>
          <w:rFonts w:ascii="Arial" w:hAnsi="Arial" w:cs="Arial"/>
        </w:rPr>
      </w:pPr>
    </w:p>
    <w:p w:rsidR="00A463EF" w:rsidRPr="00CF5DA3" w:rsidRDefault="00A463EF" w:rsidP="00A463EF">
      <w:pPr>
        <w:jc w:val="both"/>
        <w:rPr>
          <w:rFonts w:ascii="Arial" w:hAnsi="Arial" w:cs="Arial"/>
        </w:rPr>
      </w:pPr>
    </w:p>
    <w:p w:rsidR="00A463EF" w:rsidRPr="00CF5DA3" w:rsidRDefault="00A463EF" w:rsidP="00A463EF">
      <w:pPr>
        <w:jc w:val="center"/>
        <w:rPr>
          <w:rFonts w:ascii="Arial" w:hAnsi="Arial" w:cs="Arial"/>
          <w:b/>
        </w:rPr>
      </w:pPr>
    </w:p>
    <w:p w:rsidR="00A463EF" w:rsidRPr="00CF5DA3" w:rsidRDefault="00A463EF" w:rsidP="00A463EF">
      <w:pPr>
        <w:jc w:val="center"/>
        <w:rPr>
          <w:rFonts w:ascii="Arial" w:hAnsi="Arial" w:cs="Arial"/>
          <w:b/>
        </w:rPr>
      </w:pPr>
      <w:r w:rsidRPr="00CF5DA3">
        <w:rPr>
          <w:rFonts w:ascii="Arial" w:hAnsi="Arial" w:cs="Arial"/>
          <w:b/>
        </w:rPr>
        <w:t>ANTONIO TORREGROZA FERNANDEZ</w:t>
      </w:r>
    </w:p>
    <w:p w:rsidR="00A463EF" w:rsidRPr="00CF5DA3" w:rsidRDefault="00A463EF" w:rsidP="00A463EF">
      <w:pPr>
        <w:jc w:val="center"/>
        <w:rPr>
          <w:rFonts w:ascii="Arial" w:hAnsi="Arial" w:cs="Arial"/>
          <w:b/>
        </w:rPr>
      </w:pPr>
      <w:r w:rsidRPr="00CF5DA3">
        <w:rPr>
          <w:rFonts w:ascii="Arial" w:hAnsi="Arial" w:cs="Arial"/>
          <w:b/>
        </w:rPr>
        <w:t>REGISTRADOR SECCIONAL</w:t>
      </w:r>
    </w:p>
    <w:p w:rsidR="00A463EF" w:rsidRPr="00CF5DA3" w:rsidRDefault="00A463EF" w:rsidP="00A463EF">
      <w:pPr>
        <w:jc w:val="both"/>
        <w:rPr>
          <w:rFonts w:ascii="Arial" w:hAnsi="Arial" w:cs="Arial"/>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A463EF">
      <w:pPr>
        <w:jc w:val="center"/>
        <w:rPr>
          <w:rFonts w:ascii="Arial" w:hAnsi="Arial" w:cs="Arial"/>
          <w:b/>
          <w:sz w:val="28"/>
          <w:szCs w:val="28"/>
          <w:u w:val="single"/>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463EF" w:rsidP="005058A9">
      <w:pPr>
        <w:pStyle w:val="Encabezado"/>
        <w:jc w:val="center"/>
        <w:rPr>
          <w:rFonts w:ascii="Arial" w:hAnsi="Arial" w:cs="Arial"/>
          <w:b/>
        </w:rPr>
      </w:pPr>
    </w:p>
    <w:p w:rsidR="00A463EF"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 xml:space="preserve">SUPERINTENDENCIA </w:t>
      </w: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DE NOTARIADO Y REGISTRO</w:t>
      </w: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OFICINA DE REGISTRO DE INSTRUMENTOS PÚBLICOS DE</w:t>
      </w: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ACACIAS – META</w:t>
      </w: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AUTO</w:t>
      </w:r>
    </w:p>
    <w:p w:rsidR="00A17E3D" w:rsidRPr="00E057C4" w:rsidRDefault="00A17E3D" w:rsidP="00A17E3D">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Por medio del cual se inicia Actuación Administrativa tendiente a establecer la real situación jurídica de</w:t>
      </w:r>
      <w:r>
        <w:rPr>
          <w:rFonts w:ascii="Arial" w:hAnsi="Arial" w:cs="Arial"/>
          <w:color w:val="000000"/>
          <w:lang w:eastAsia="es-CO"/>
        </w:rPr>
        <w:t xml:space="preserve"> los </w:t>
      </w:r>
      <w:r w:rsidRPr="00E057C4">
        <w:rPr>
          <w:rFonts w:ascii="Arial" w:hAnsi="Arial" w:cs="Arial"/>
          <w:color w:val="000000"/>
          <w:lang w:eastAsia="es-CO"/>
        </w:rPr>
        <w:t>folio</w:t>
      </w:r>
      <w:r>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232-36976 y 232-54951</w:t>
      </w:r>
    </w:p>
    <w:p w:rsidR="00A17E3D" w:rsidRPr="00E057C4" w:rsidRDefault="00A17E3D" w:rsidP="00A17E3D">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EL REGISTRADOR DE INSTRUMENTOS PUBLICOS SECCIONAL ACACIAS DEPARTAMENTO DEL META, en uso de sus facultades legales y en especial las conferidas por la Ley 1579 de 2012 y 1437 de 2011.</w:t>
      </w:r>
    </w:p>
    <w:p w:rsidR="00A17E3D" w:rsidRPr="00E057C4" w:rsidRDefault="00A17E3D" w:rsidP="00A17E3D">
      <w:pPr>
        <w:spacing w:before="100" w:beforeAutospacing="1" w:after="100" w:afterAutospacing="1"/>
        <w:jc w:val="center"/>
        <w:rPr>
          <w:rFonts w:ascii="Arial" w:hAnsi="Arial" w:cs="Arial"/>
          <w:color w:val="000000"/>
          <w:lang w:eastAsia="es-CO"/>
        </w:rPr>
      </w:pPr>
      <w:r w:rsidRPr="00E057C4">
        <w:rPr>
          <w:rFonts w:ascii="Arial" w:hAnsi="Arial" w:cs="Arial"/>
          <w:b/>
          <w:color w:val="000000"/>
          <w:lang w:eastAsia="es-CO"/>
        </w:rPr>
        <w:t>CONSIDERANDO</w:t>
      </w:r>
      <w:r w:rsidRPr="00E057C4">
        <w:rPr>
          <w:rFonts w:ascii="Arial" w:hAnsi="Arial" w:cs="Arial"/>
          <w:color w:val="000000"/>
          <w:lang w:eastAsia="es-CO"/>
        </w:rPr>
        <w:t xml:space="preserve"> </w:t>
      </w:r>
    </w:p>
    <w:p w:rsidR="00A17E3D" w:rsidRDefault="00A17E3D" w:rsidP="00A17E3D">
      <w:pPr>
        <w:spacing w:before="100" w:beforeAutospacing="1" w:after="100" w:afterAutospacing="1"/>
        <w:jc w:val="both"/>
        <w:rPr>
          <w:rFonts w:ascii="Arial" w:hAnsi="Arial" w:cs="Arial"/>
          <w:color w:val="000000"/>
          <w:lang w:eastAsia="es-CO"/>
        </w:rPr>
      </w:pPr>
      <w:r>
        <w:rPr>
          <w:rFonts w:ascii="Arial" w:hAnsi="Arial" w:cs="Arial"/>
          <w:color w:val="000000"/>
          <w:lang w:eastAsia="es-CO"/>
        </w:rPr>
        <w:t xml:space="preserve">Que la señora CLARA MONICA DUARTE BOHORQUEZ, radico bajo turno de corrección número 2025-232-3-362, solicitud donde requiere a la Oficina de Registro de Instrumentos Públicos de Acacias, se rectifique </w:t>
      </w:r>
      <w:r w:rsidR="000D5BCF">
        <w:rPr>
          <w:rFonts w:ascii="Arial" w:hAnsi="Arial" w:cs="Arial"/>
          <w:color w:val="000000"/>
          <w:lang w:eastAsia="es-CO"/>
        </w:rPr>
        <w:t xml:space="preserve">e invalide </w:t>
      </w:r>
      <w:r>
        <w:rPr>
          <w:rFonts w:ascii="Arial" w:hAnsi="Arial" w:cs="Arial"/>
          <w:color w:val="000000"/>
          <w:lang w:eastAsia="es-CO"/>
        </w:rPr>
        <w:t>las inscripciones efectuadas en las matriculas inmobiliarias 232-39676 y 232-54951</w:t>
      </w:r>
      <w:r w:rsidR="000D5BCF">
        <w:rPr>
          <w:rFonts w:ascii="Arial" w:hAnsi="Arial" w:cs="Arial"/>
          <w:color w:val="000000"/>
          <w:lang w:eastAsia="es-CO"/>
        </w:rPr>
        <w:t xml:space="preserve"> </w:t>
      </w:r>
      <w:r>
        <w:rPr>
          <w:rFonts w:ascii="Arial" w:hAnsi="Arial" w:cs="Arial"/>
          <w:color w:val="000000"/>
          <w:lang w:eastAsia="es-CO"/>
        </w:rPr>
        <w:t xml:space="preserve">correspondientes a la medida cautelar ordenada </w:t>
      </w:r>
      <w:r w:rsidR="000D5BCF">
        <w:rPr>
          <w:rFonts w:ascii="Arial" w:hAnsi="Arial" w:cs="Arial"/>
          <w:color w:val="000000"/>
          <w:lang w:eastAsia="es-CO"/>
        </w:rPr>
        <w:t>por oficio J1-1231 del 24/10/2023 del JUZGADO PRIMERO PROMISCUO MUNICIPAL DE ACACIAS, embargo en proceso ejecutivo con acción personal del BANCOLOMBIA S.A., contra MARIA SOCORRO FORERO GOMEZ, lo</w:t>
      </w:r>
      <w:r>
        <w:rPr>
          <w:rFonts w:ascii="Arial" w:hAnsi="Arial" w:cs="Arial"/>
          <w:color w:val="000000"/>
          <w:lang w:eastAsia="es-CO"/>
        </w:rPr>
        <w:t xml:space="preserve"> anterior por cuanto </w:t>
      </w:r>
      <w:r w:rsidR="000D5BCF">
        <w:rPr>
          <w:rFonts w:ascii="Arial" w:hAnsi="Arial" w:cs="Arial"/>
          <w:color w:val="000000"/>
          <w:lang w:eastAsia="es-CO"/>
        </w:rPr>
        <w:t>la demandada no es titular del derecho de dominio sobre los bienes identificados en las matriculas mencionadas, siendo su propietaria la señora LEIDY STEPHANIE CORREA</w:t>
      </w:r>
      <w:r w:rsidR="00F00835">
        <w:rPr>
          <w:rFonts w:ascii="Arial" w:hAnsi="Arial" w:cs="Arial"/>
          <w:color w:val="000000"/>
          <w:lang w:eastAsia="es-CO"/>
        </w:rPr>
        <w:t xml:space="preserve"> FORERO, quien se encuentra igualmente demandada por el BANCO AGRARIO DE COLOMBIA en el JUZGADO PRIMERO CIVIL MUNICIPAL DE ACACIAS, habiéndose ordenado el embargo por oficio J01 26 el 14/01/2025, documento que fue inadmitido por la Oficina de Registro, argumentando la existencia de un embargo inscrito, el cual como se ha reiterado recae sobre una persona que no es la propietaria.</w:t>
      </w:r>
    </w:p>
    <w:p w:rsidR="00A17E3D"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verificada la información publicitada en</w:t>
      </w:r>
      <w:r w:rsidR="00F00835">
        <w:rPr>
          <w:rFonts w:ascii="Arial" w:hAnsi="Arial" w:cs="Arial"/>
          <w:color w:val="000000"/>
          <w:lang w:eastAsia="es-CO"/>
        </w:rPr>
        <w:t xml:space="preserve"> </w:t>
      </w:r>
      <w:r w:rsidRPr="00E057C4">
        <w:rPr>
          <w:rFonts w:ascii="Arial" w:hAnsi="Arial" w:cs="Arial"/>
          <w:color w:val="000000"/>
          <w:lang w:eastAsia="es-CO"/>
        </w:rPr>
        <w:t>l</w:t>
      </w:r>
      <w:r w:rsidR="00F00835">
        <w:rPr>
          <w:rFonts w:ascii="Arial" w:hAnsi="Arial" w:cs="Arial"/>
          <w:color w:val="000000"/>
          <w:lang w:eastAsia="es-CO"/>
        </w:rPr>
        <w:t>os</w:t>
      </w:r>
      <w:r w:rsidRPr="00E057C4">
        <w:rPr>
          <w:rFonts w:ascii="Arial" w:hAnsi="Arial" w:cs="Arial"/>
          <w:color w:val="000000"/>
          <w:lang w:eastAsia="es-CO"/>
        </w:rPr>
        <w:t xml:space="preserve"> Folio</w:t>
      </w:r>
      <w:r w:rsidR="00F00835">
        <w:rPr>
          <w:rFonts w:ascii="Arial" w:hAnsi="Arial" w:cs="Arial"/>
          <w:color w:val="000000"/>
          <w:lang w:eastAsia="es-CO"/>
        </w:rPr>
        <w:t>s</w:t>
      </w:r>
      <w:r w:rsidRPr="00E057C4">
        <w:rPr>
          <w:rFonts w:ascii="Arial" w:hAnsi="Arial" w:cs="Arial"/>
          <w:color w:val="000000"/>
          <w:lang w:eastAsia="es-CO"/>
        </w:rPr>
        <w:t xml:space="preserve"> de Matricula inmobiliaria</w:t>
      </w:r>
      <w:r>
        <w:rPr>
          <w:rFonts w:ascii="Arial" w:hAnsi="Arial" w:cs="Arial"/>
          <w:color w:val="000000"/>
          <w:lang w:eastAsia="es-CO"/>
        </w:rPr>
        <w:t xml:space="preserve"> 232-</w:t>
      </w:r>
      <w:r w:rsidR="00F00835">
        <w:rPr>
          <w:rFonts w:ascii="Arial" w:hAnsi="Arial" w:cs="Arial"/>
          <w:color w:val="000000"/>
          <w:lang w:eastAsia="es-CO"/>
        </w:rPr>
        <w:t>39676 y 232-54951</w:t>
      </w:r>
      <w:r w:rsidRPr="00E057C4">
        <w:rPr>
          <w:rFonts w:ascii="Arial" w:hAnsi="Arial" w:cs="Arial"/>
          <w:color w:val="000000"/>
          <w:lang w:eastAsia="es-CO"/>
        </w:rPr>
        <w:t xml:space="preserve">, se encontró que </w:t>
      </w:r>
      <w:r>
        <w:rPr>
          <w:rFonts w:ascii="Arial" w:hAnsi="Arial" w:cs="Arial"/>
          <w:color w:val="000000"/>
          <w:lang w:eastAsia="es-CO"/>
        </w:rPr>
        <w:t>efectivamente obra en la</w:t>
      </w:r>
      <w:r w:rsidR="00F00835">
        <w:rPr>
          <w:rFonts w:ascii="Arial" w:hAnsi="Arial" w:cs="Arial"/>
          <w:color w:val="000000"/>
          <w:lang w:eastAsia="es-CO"/>
        </w:rPr>
        <w:t>s</w:t>
      </w:r>
      <w:r>
        <w:rPr>
          <w:rFonts w:ascii="Arial" w:hAnsi="Arial" w:cs="Arial"/>
          <w:color w:val="000000"/>
          <w:lang w:eastAsia="es-CO"/>
        </w:rPr>
        <w:t xml:space="preserve"> </w:t>
      </w:r>
      <w:r w:rsidR="00F00835">
        <w:rPr>
          <w:rFonts w:ascii="Arial" w:hAnsi="Arial" w:cs="Arial"/>
          <w:color w:val="000000"/>
          <w:lang w:eastAsia="es-CO"/>
        </w:rPr>
        <w:t>anotaciones 05 y 04 respectivamente</w:t>
      </w:r>
      <w:r w:rsidR="004362DF">
        <w:rPr>
          <w:rFonts w:ascii="Arial" w:hAnsi="Arial" w:cs="Arial"/>
          <w:color w:val="000000"/>
          <w:lang w:eastAsia="es-CO"/>
        </w:rPr>
        <w:t xml:space="preserve">, </w:t>
      </w:r>
      <w:r>
        <w:rPr>
          <w:rFonts w:ascii="Arial" w:hAnsi="Arial" w:cs="Arial"/>
          <w:color w:val="000000"/>
          <w:lang w:eastAsia="es-CO"/>
        </w:rPr>
        <w:t>el registro de</w:t>
      </w:r>
      <w:r w:rsidR="004362DF">
        <w:rPr>
          <w:rFonts w:ascii="Arial" w:hAnsi="Arial" w:cs="Arial"/>
          <w:color w:val="000000"/>
          <w:lang w:eastAsia="es-CO"/>
        </w:rPr>
        <w:t xml:space="preserve">l EMBARGO EJECUTIVO CON ACCION PERSONAL de BANCOLOMBIA contra MARIA SOCORRO FORERO GOMEZ, igualmente se verifica la NOTA DEVOLUTIVA que soporta la inadmisión del oficio J01 26 el 14/01/2025 del JUZGADO PRIMERO CIVIL MUNICIPAL DE ACACIAS, </w:t>
      </w:r>
      <w:r w:rsidR="00E81E20">
        <w:rPr>
          <w:rFonts w:ascii="Arial" w:hAnsi="Arial" w:cs="Arial"/>
          <w:color w:val="000000"/>
          <w:lang w:eastAsia="es-CO"/>
        </w:rPr>
        <w:t>orden de embargo de los mismos bienes de propiedad de la demandada LEIDY STEPHANIE CORREA FORERO.</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en virtud de</w:t>
      </w:r>
      <w:r>
        <w:rPr>
          <w:rFonts w:ascii="Arial" w:hAnsi="Arial" w:cs="Arial"/>
          <w:color w:val="000000"/>
          <w:lang w:eastAsia="es-CO"/>
        </w:rPr>
        <w:t>l requerimiento efectuado por l</w:t>
      </w:r>
      <w:r w:rsidR="00E81E20">
        <w:rPr>
          <w:rFonts w:ascii="Arial" w:hAnsi="Arial" w:cs="Arial"/>
          <w:color w:val="000000"/>
          <w:lang w:eastAsia="es-CO"/>
        </w:rPr>
        <w:t>a</w:t>
      </w:r>
      <w:r>
        <w:rPr>
          <w:rFonts w:ascii="Arial" w:hAnsi="Arial" w:cs="Arial"/>
          <w:color w:val="000000"/>
          <w:lang w:eastAsia="es-CO"/>
        </w:rPr>
        <w:t xml:space="preserve"> solicitante</w:t>
      </w:r>
      <w:r w:rsidR="00E81E20">
        <w:rPr>
          <w:rFonts w:ascii="Arial" w:hAnsi="Arial" w:cs="Arial"/>
          <w:color w:val="000000"/>
          <w:lang w:eastAsia="es-CO"/>
        </w:rPr>
        <w:t xml:space="preserve"> CLARA MONICA DUARTE BOHORQUEZ, de quien se advierte no existe documento de identificación, </w:t>
      </w:r>
      <w:r>
        <w:rPr>
          <w:rFonts w:ascii="Arial" w:hAnsi="Arial" w:cs="Arial"/>
          <w:color w:val="000000"/>
          <w:lang w:eastAsia="es-CO"/>
        </w:rPr>
        <w:t>se hace necesario adelantar el correspondiente estudio de la tradición inscrita en la</w:t>
      </w:r>
      <w:r w:rsidR="00E81E20">
        <w:rPr>
          <w:rFonts w:ascii="Arial" w:hAnsi="Arial" w:cs="Arial"/>
          <w:color w:val="000000"/>
          <w:lang w:eastAsia="es-CO"/>
        </w:rPr>
        <w:t>s</w:t>
      </w:r>
      <w:r>
        <w:rPr>
          <w:rFonts w:ascii="Arial" w:hAnsi="Arial" w:cs="Arial"/>
          <w:color w:val="000000"/>
          <w:lang w:eastAsia="es-CO"/>
        </w:rPr>
        <w:t xml:space="preserve"> matricula</w:t>
      </w:r>
      <w:r w:rsidR="00E81E20">
        <w:rPr>
          <w:rFonts w:ascii="Arial" w:hAnsi="Arial" w:cs="Arial"/>
          <w:color w:val="000000"/>
          <w:lang w:eastAsia="es-CO"/>
        </w:rPr>
        <w:t>s</w:t>
      </w:r>
      <w:r>
        <w:rPr>
          <w:rFonts w:ascii="Arial" w:hAnsi="Arial" w:cs="Arial"/>
          <w:color w:val="000000"/>
          <w:lang w:eastAsia="es-CO"/>
        </w:rPr>
        <w:t xml:space="preserve"> inmobiliaria</w:t>
      </w:r>
      <w:r w:rsidR="00E81E20">
        <w:rPr>
          <w:rFonts w:ascii="Arial" w:hAnsi="Arial" w:cs="Arial"/>
          <w:color w:val="000000"/>
          <w:lang w:eastAsia="es-CO"/>
        </w:rPr>
        <w:t>s</w:t>
      </w:r>
      <w:r>
        <w:rPr>
          <w:rFonts w:ascii="Arial" w:hAnsi="Arial" w:cs="Arial"/>
          <w:color w:val="000000"/>
          <w:lang w:eastAsia="es-CO"/>
        </w:rPr>
        <w:t xml:space="preserve"> mencionada</w:t>
      </w:r>
      <w:r w:rsidR="00E81E20">
        <w:rPr>
          <w:rFonts w:ascii="Arial" w:hAnsi="Arial" w:cs="Arial"/>
          <w:color w:val="000000"/>
          <w:lang w:eastAsia="es-CO"/>
        </w:rPr>
        <w:t>s</w:t>
      </w:r>
      <w:r>
        <w:rPr>
          <w:rFonts w:ascii="Arial" w:hAnsi="Arial" w:cs="Arial"/>
          <w:color w:val="000000"/>
          <w:lang w:eastAsia="es-CO"/>
        </w:rPr>
        <w:t xml:space="preserve"> y de ser necesario subsanar cualquier error en el proceso de registro de los documentos.</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debido a la anterior motivación se prof</w:t>
      </w:r>
      <w:r>
        <w:rPr>
          <w:rFonts w:ascii="Arial" w:hAnsi="Arial" w:cs="Arial"/>
          <w:color w:val="000000"/>
          <w:lang w:eastAsia="es-CO"/>
        </w:rPr>
        <w:t>iere</w:t>
      </w:r>
      <w:r w:rsidRPr="00E057C4">
        <w:rPr>
          <w:rFonts w:ascii="Arial" w:hAnsi="Arial" w:cs="Arial"/>
          <w:color w:val="000000"/>
          <w:lang w:eastAsia="es-CO"/>
        </w:rPr>
        <w:t xml:space="preserve"> auto de inicio de actuación administrativa, con la finalidad de establecer la real situación jurídica de la</w:t>
      </w:r>
      <w:r w:rsidR="00E81E20">
        <w:rPr>
          <w:rFonts w:ascii="Arial" w:hAnsi="Arial" w:cs="Arial"/>
          <w:color w:val="000000"/>
          <w:lang w:eastAsia="es-CO"/>
        </w:rPr>
        <w:t>s</w:t>
      </w:r>
      <w:r w:rsidRPr="00E057C4">
        <w:rPr>
          <w:rFonts w:ascii="Arial" w:hAnsi="Arial" w:cs="Arial"/>
          <w:color w:val="000000"/>
          <w:lang w:eastAsia="es-CO"/>
        </w:rPr>
        <w:t xml:space="preserve"> matricula</w:t>
      </w:r>
      <w:r w:rsidR="00E81E20">
        <w:rPr>
          <w:rFonts w:ascii="Arial" w:hAnsi="Arial" w:cs="Arial"/>
          <w:color w:val="000000"/>
          <w:lang w:eastAsia="es-CO"/>
        </w:rPr>
        <w:t>s</w:t>
      </w:r>
      <w:r w:rsidRPr="00E057C4">
        <w:rPr>
          <w:rFonts w:ascii="Arial" w:hAnsi="Arial" w:cs="Arial"/>
          <w:color w:val="000000"/>
          <w:lang w:eastAsia="es-CO"/>
        </w:rPr>
        <w:t xml:space="preserve"> inmobiliaria</w:t>
      </w:r>
      <w:r w:rsidR="00E81E20">
        <w:rPr>
          <w:rFonts w:ascii="Arial" w:hAnsi="Arial" w:cs="Arial"/>
          <w:color w:val="000000"/>
          <w:lang w:eastAsia="es-CO"/>
        </w:rPr>
        <w:t>s</w:t>
      </w:r>
      <w:r w:rsidRPr="00E057C4">
        <w:rPr>
          <w:rFonts w:ascii="Arial" w:hAnsi="Arial" w:cs="Arial"/>
          <w:color w:val="000000"/>
          <w:lang w:eastAsia="es-CO"/>
        </w:rPr>
        <w:t>.</w:t>
      </w:r>
    </w:p>
    <w:p w:rsidR="00A17E3D"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En mérit</w:t>
      </w:r>
      <w:r>
        <w:rPr>
          <w:rFonts w:ascii="Arial" w:hAnsi="Arial" w:cs="Arial"/>
          <w:color w:val="000000"/>
          <w:lang w:eastAsia="es-CO"/>
        </w:rPr>
        <w:t>o de lo expuesto, este despacho</w:t>
      </w:r>
    </w:p>
    <w:p w:rsidR="00A17E3D" w:rsidRPr="00E057C4" w:rsidRDefault="00A17E3D" w:rsidP="00A17E3D">
      <w:pPr>
        <w:spacing w:before="100" w:beforeAutospacing="1" w:after="100" w:afterAutospacing="1"/>
        <w:jc w:val="both"/>
        <w:rPr>
          <w:rFonts w:ascii="Arial" w:hAnsi="Arial" w:cs="Arial"/>
          <w:color w:val="000000"/>
          <w:lang w:eastAsia="es-CO"/>
        </w:rPr>
      </w:pPr>
    </w:p>
    <w:p w:rsidR="00A17E3D" w:rsidRPr="00E057C4" w:rsidRDefault="00A17E3D" w:rsidP="00A17E3D">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RESUELVE:</w:t>
      </w:r>
    </w:p>
    <w:p w:rsidR="00B507C4" w:rsidRDefault="00B507C4" w:rsidP="00A17E3D">
      <w:pPr>
        <w:spacing w:before="100" w:beforeAutospacing="1" w:after="100" w:afterAutospacing="1"/>
        <w:jc w:val="both"/>
        <w:rPr>
          <w:rFonts w:ascii="Arial" w:hAnsi="Arial" w:cs="Arial"/>
          <w:b/>
          <w:color w:val="000000"/>
          <w:lang w:eastAsia="es-CO"/>
        </w:rPr>
      </w:pP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PRIMERO</w:t>
      </w:r>
      <w:r w:rsidRPr="00E057C4">
        <w:rPr>
          <w:rFonts w:ascii="Arial" w:hAnsi="Arial" w:cs="Arial"/>
          <w:color w:val="000000"/>
          <w:lang w:eastAsia="es-CO"/>
        </w:rPr>
        <w:t>: Iniciar actuación administrativa tendiente a establecer la real situación jurídica de</w:t>
      </w:r>
      <w:r w:rsidR="00E81E20">
        <w:rPr>
          <w:rFonts w:ascii="Arial" w:hAnsi="Arial" w:cs="Arial"/>
          <w:color w:val="000000"/>
          <w:lang w:eastAsia="es-CO"/>
        </w:rPr>
        <w:t xml:space="preserve"> </w:t>
      </w:r>
      <w:r w:rsidR="00E81E20" w:rsidRPr="00E057C4">
        <w:rPr>
          <w:rFonts w:ascii="Arial" w:hAnsi="Arial" w:cs="Arial"/>
          <w:color w:val="000000"/>
          <w:lang w:eastAsia="es-CO"/>
        </w:rPr>
        <w:t>l</w:t>
      </w:r>
      <w:r w:rsidR="00E81E20">
        <w:rPr>
          <w:rFonts w:ascii="Arial" w:hAnsi="Arial" w:cs="Arial"/>
          <w:color w:val="000000"/>
          <w:lang w:eastAsia="es-CO"/>
        </w:rPr>
        <w:t>os</w:t>
      </w:r>
      <w:r w:rsidR="00E81E20" w:rsidRPr="00E057C4">
        <w:rPr>
          <w:rFonts w:ascii="Arial" w:hAnsi="Arial" w:cs="Arial"/>
          <w:color w:val="000000"/>
          <w:lang w:eastAsia="es-CO"/>
        </w:rPr>
        <w:t xml:space="preserve"> Folio</w:t>
      </w:r>
      <w:r w:rsidR="00E81E20">
        <w:rPr>
          <w:rFonts w:ascii="Arial" w:hAnsi="Arial" w:cs="Arial"/>
          <w:color w:val="000000"/>
          <w:lang w:eastAsia="es-CO"/>
        </w:rPr>
        <w:t>s</w:t>
      </w:r>
      <w:r w:rsidR="00E81E20" w:rsidRPr="00E057C4">
        <w:rPr>
          <w:rFonts w:ascii="Arial" w:hAnsi="Arial" w:cs="Arial"/>
          <w:color w:val="000000"/>
          <w:lang w:eastAsia="es-CO"/>
        </w:rPr>
        <w:t xml:space="preserve"> de Matricula inmobiliaria</w:t>
      </w:r>
      <w:r w:rsidR="00E81E20">
        <w:rPr>
          <w:rFonts w:ascii="Arial" w:hAnsi="Arial" w:cs="Arial"/>
          <w:color w:val="000000"/>
          <w:lang w:eastAsia="es-CO"/>
        </w:rPr>
        <w:t xml:space="preserve"> 232-39676 y 232-54951,</w:t>
      </w:r>
      <w:r>
        <w:rPr>
          <w:rFonts w:ascii="Arial" w:hAnsi="Arial" w:cs="Arial"/>
          <w:color w:val="000000"/>
          <w:lang w:eastAsia="es-CO"/>
        </w:rPr>
        <w:t xml:space="preserve"> </w:t>
      </w:r>
      <w:r w:rsidRPr="00E057C4">
        <w:rPr>
          <w:rFonts w:ascii="Arial" w:hAnsi="Arial" w:cs="Arial"/>
          <w:color w:val="000000"/>
          <w:lang w:eastAsia="es-CO"/>
        </w:rPr>
        <w:t>de conformidad con la parte considerativa de esta providencia.</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SEGUNDO</w:t>
      </w:r>
      <w:r w:rsidRPr="00E057C4">
        <w:rPr>
          <w:rFonts w:ascii="Arial" w:hAnsi="Arial" w:cs="Arial"/>
          <w:color w:val="000000"/>
          <w:lang w:eastAsia="es-CO"/>
        </w:rPr>
        <w:t>: Conformar el expediente, como lo dispone el artículo 36 de la Ley 1437 de 2011.</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TERCERO</w:t>
      </w:r>
      <w:r w:rsidRPr="00E057C4">
        <w:rPr>
          <w:rFonts w:ascii="Arial" w:hAnsi="Arial" w:cs="Arial"/>
          <w:color w:val="000000"/>
          <w:lang w:eastAsia="es-CO"/>
        </w:rPr>
        <w:t>: Ordenar la práctica de pruebas y allegar la información que sean necesarias para el perfeccionamiento de la presente actuación administrativa, de acuerdo con lo establecido en el artículo 40 ibídem.</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CUARTO</w:t>
      </w:r>
      <w:r w:rsidRPr="00E057C4">
        <w:rPr>
          <w:rFonts w:ascii="Arial" w:hAnsi="Arial" w:cs="Arial"/>
          <w:color w:val="000000"/>
          <w:lang w:eastAsia="es-CO"/>
        </w:rPr>
        <w:t xml:space="preserve">: </w:t>
      </w:r>
      <w:r>
        <w:rPr>
          <w:rFonts w:ascii="Arial" w:hAnsi="Arial" w:cs="Arial"/>
          <w:color w:val="000000"/>
          <w:lang w:eastAsia="es-CO"/>
        </w:rPr>
        <w:t>Comunicar</w:t>
      </w:r>
      <w:r w:rsidRPr="00E057C4">
        <w:rPr>
          <w:rFonts w:ascii="Arial" w:hAnsi="Arial" w:cs="Arial"/>
          <w:color w:val="000000"/>
          <w:lang w:eastAsia="es-CO"/>
        </w:rPr>
        <w:t xml:space="preserve"> el contenido de este acto administrativo a</w:t>
      </w:r>
      <w:r>
        <w:rPr>
          <w:rFonts w:ascii="Arial" w:hAnsi="Arial" w:cs="Arial"/>
          <w:color w:val="000000"/>
          <w:lang w:eastAsia="es-CO"/>
        </w:rPr>
        <w:t>l</w:t>
      </w:r>
      <w:r w:rsidR="00E81E20">
        <w:rPr>
          <w:rFonts w:ascii="Arial" w:hAnsi="Arial" w:cs="Arial"/>
          <w:color w:val="000000"/>
          <w:lang w:eastAsia="es-CO"/>
        </w:rPr>
        <w:t xml:space="preserve"> JUZGADO PRIMERO CIVIL MUNICIPAL DE ACACIAS, referente a los procesos 500064089001 2023 00239 00 y 500064003001 2024 00295 00.</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QUINTO</w:t>
      </w:r>
      <w:r w:rsidRPr="00E057C4">
        <w:rPr>
          <w:rFonts w:ascii="Arial" w:hAnsi="Arial" w:cs="Arial"/>
          <w:color w:val="000000"/>
          <w:lang w:eastAsia="es-CO"/>
        </w:rPr>
        <w:t>: Ordenar el bloqueo de</w:t>
      </w:r>
      <w:r w:rsidR="00E81E20">
        <w:rPr>
          <w:rFonts w:ascii="Arial" w:hAnsi="Arial" w:cs="Arial"/>
          <w:color w:val="000000"/>
          <w:lang w:eastAsia="es-CO"/>
        </w:rPr>
        <w:t xml:space="preserve"> </w:t>
      </w:r>
      <w:r w:rsidRPr="00E057C4">
        <w:rPr>
          <w:rFonts w:ascii="Arial" w:hAnsi="Arial" w:cs="Arial"/>
          <w:color w:val="000000"/>
          <w:lang w:eastAsia="es-CO"/>
        </w:rPr>
        <w:t>l</w:t>
      </w:r>
      <w:r w:rsidR="00E81E20">
        <w:rPr>
          <w:rFonts w:ascii="Arial" w:hAnsi="Arial" w:cs="Arial"/>
          <w:color w:val="000000"/>
          <w:lang w:eastAsia="es-CO"/>
        </w:rPr>
        <w:t>os</w:t>
      </w:r>
      <w:r w:rsidRPr="00E057C4">
        <w:rPr>
          <w:rFonts w:ascii="Arial" w:hAnsi="Arial" w:cs="Arial"/>
          <w:color w:val="000000"/>
          <w:lang w:eastAsia="es-CO"/>
        </w:rPr>
        <w:t xml:space="preserve"> folio</w:t>
      </w:r>
      <w:r w:rsidR="00E81E20">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mencionad</w:t>
      </w:r>
      <w:r w:rsidR="00E81E20">
        <w:rPr>
          <w:rFonts w:ascii="Arial" w:hAnsi="Arial" w:cs="Arial"/>
          <w:color w:val="000000"/>
          <w:lang w:eastAsia="es-CO"/>
        </w:rPr>
        <w:t>os</w:t>
      </w:r>
      <w:r w:rsidRPr="00E057C4">
        <w:rPr>
          <w:rFonts w:ascii="Arial" w:hAnsi="Arial" w:cs="Arial"/>
          <w:color w:val="000000"/>
          <w:lang w:eastAsia="es-CO"/>
        </w:rPr>
        <w:t>, objeto de la presente actuación</w:t>
      </w:r>
      <w:r>
        <w:rPr>
          <w:rFonts w:ascii="Arial" w:hAnsi="Arial" w:cs="Arial"/>
          <w:color w:val="000000"/>
          <w:lang w:eastAsia="es-CO"/>
        </w:rPr>
        <w:t xml:space="preserve"> y suspender cualquier trámite de registro.</w:t>
      </w:r>
      <w:r w:rsidRPr="00E057C4">
        <w:rPr>
          <w:rFonts w:ascii="Arial" w:hAnsi="Arial" w:cs="Arial"/>
          <w:color w:val="000000"/>
          <w:lang w:eastAsia="es-CO"/>
        </w:rPr>
        <w:t xml:space="preserve"> (Circular 139 del 09 de Julio de 2010, de la Superintendencia de Notariado y Registro).</w:t>
      </w:r>
    </w:p>
    <w:p w:rsidR="00A17E3D" w:rsidRPr="00E057C4" w:rsidRDefault="00A17E3D" w:rsidP="00A17E3D">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SEXTO</w:t>
      </w:r>
      <w:r w:rsidRPr="00E057C4">
        <w:rPr>
          <w:rFonts w:ascii="Arial" w:hAnsi="Arial" w:cs="Arial"/>
          <w:color w:val="000000"/>
          <w:lang w:eastAsia="es-CO"/>
        </w:rPr>
        <w:t>: Contra la presente providencia no procede recurso alguno y rige a partir de la fecha de su expedición (artículo 75. Ley 1437 de 2011).</w:t>
      </w:r>
    </w:p>
    <w:p w:rsidR="00A17E3D" w:rsidRDefault="00A17E3D" w:rsidP="00A17E3D">
      <w:pPr>
        <w:spacing w:before="100" w:beforeAutospacing="1" w:after="100" w:afterAutospacing="1"/>
        <w:jc w:val="center"/>
        <w:rPr>
          <w:rFonts w:ascii="Arial" w:hAnsi="Arial" w:cs="Arial"/>
          <w:b/>
          <w:color w:val="000000"/>
          <w:lang w:eastAsia="es-CO"/>
        </w:rPr>
      </w:pPr>
    </w:p>
    <w:p w:rsidR="00A17E3D" w:rsidRPr="00E057C4" w:rsidRDefault="00A17E3D" w:rsidP="00A17E3D">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 xml:space="preserve">COMUNIQUESE </w:t>
      </w:r>
      <w:r w:rsidRPr="00E057C4">
        <w:rPr>
          <w:rFonts w:ascii="Arial" w:hAnsi="Arial" w:cs="Arial"/>
          <w:b/>
          <w:color w:val="000000"/>
          <w:lang w:eastAsia="es-CO"/>
        </w:rPr>
        <w:t>Y CUMPLASE</w:t>
      </w:r>
    </w:p>
    <w:p w:rsidR="00A17E3D" w:rsidRPr="00E057C4" w:rsidRDefault="00A17E3D" w:rsidP="00A17E3D">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Dado en acacias, Meta, a los </w:t>
      </w:r>
      <w:r w:rsidR="00B507C4">
        <w:rPr>
          <w:rFonts w:ascii="Arial" w:hAnsi="Arial" w:cs="Arial"/>
          <w:color w:val="000000"/>
          <w:lang w:eastAsia="es-CO"/>
        </w:rPr>
        <w:t>15</w:t>
      </w:r>
      <w:r w:rsidRPr="00E057C4">
        <w:rPr>
          <w:rFonts w:ascii="Arial" w:hAnsi="Arial" w:cs="Arial"/>
          <w:color w:val="000000"/>
          <w:lang w:eastAsia="es-CO"/>
        </w:rPr>
        <w:t xml:space="preserve"> días del mes de</w:t>
      </w:r>
      <w:r w:rsidR="00B507C4">
        <w:rPr>
          <w:rFonts w:ascii="Arial" w:hAnsi="Arial" w:cs="Arial"/>
          <w:color w:val="000000"/>
          <w:lang w:eastAsia="es-CO"/>
        </w:rPr>
        <w:t xml:space="preserve"> septiembre</w:t>
      </w:r>
      <w:r w:rsidRPr="00E057C4">
        <w:rPr>
          <w:rFonts w:ascii="Arial" w:hAnsi="Arial" w:cs="Arial"/>
          <w:color w:val="000000"/>
          <w:lang w:eastAsia="es-CO"/>
        </w:rPr>
        <w:t xml:space="preserve"> del 202</w:t>
      </w:r>
      <w:r>
        <w:rPr>
          <w:rFonts w:ascii="Arial" w:hAnsi="Arial" w:cs="Arial"/>
          <w:color w:val="000000"/>
          <w:lang w:eastAsia="es-CO"/>
        </w:rPr>
        <w:t>5</w:t>
      </w:r>
      <w:r w:rsidRPr="00E057C4">
        <w:rPr>
          <w:rFonts w:ascii="Arial" w:hAnsi="Arial" w:cs="Arial"/>
          <w:color w:val="000000"/>
          <w:lang w:eastAsia="es-CO"/>
        </w:rPr>
        <w:t>.</w:t>
      </w:r>
    </w:p>
    <w:p w:rsidR="00A17E3D" w:rsidRDefault="00A17E3D" w:rsidP="00A17E3D">
      <w:pPr>
        <w:pStyle w:val="Sinespaciado"/>
        <w:rPr>
          <w:rFonts w:ascii="Arial" w:hAnsi="Arial" w:cs="Arial"/>
          <w:b/>
          <w:lang w:eastAsia="es-CO"/>
        </w:rPr>
      </w:pPr>
    </w:p>
    <w:p w:rsidR="00B507C4" w:rsidRDefault="00B507C4" w:rsidP="00A17E3D">
      <w:pPr>
        <w:pStyle w:val="Sinespaciado"/>
        <w:rPr>
          <w:rFonts w:ascii="Arial" w:hAnsi="Arial" w:cs="Arial"/>
          <w:b/>
          <w:lang w:eastAsia="es-CO"/>
        </w:rPr>
      </w:pPr>
    </w:p>
    <w:p w:rsidR="00B507C4" w:rsidRDefault="00B507C4" w:rsidP="00A17E3D">
      <w:pPr>
        <w:pStyle w:val="Sinespaciado"/>
        <w:rPr>
          <w:rFonts w:ascii="Arial" w:hAnsi="Arial" w:cs="Arial"/>
          <w:b/>
          <w:lang w:eastAsia="es-CO"/>
        </w:rPr>
      </w:pPr>
    </w:p>
    <w:p w:rsidR="00B507C4" w:rsidRDefault="00B507C4" w:rsidP="00A17E3D">
      <w:pPr>
        <w:pStyle w:val="Sinespaciado"/>
        <w:rPr>
          <w:rFonts w:ascii="Arial" w:hAnsi="Arial" w:cs="Arial"/>
          <w:b/>
          <w:lang w:eastAsia="es-CO"/>
        </w:rPr>
      </w:pPr>
    </w:p>
    <w:p w:rsidR="00A17E3D" w:rsidRPr="005B7D71" w:rsidRDefault="00A17E3D" w:rsidP="00A17E3D">
      <w:pPr>
        <w:jc w:val="center"/>
        <w:rPr>
          <w:rFonts w:ascii="Arial" w:hAnsi="Arial" w:cs="Arial"/>
          <w:b/>
        </w:rPr>
      </w:pPr>
      <w:r w:rsidRPr="005B7D71">
        <w:rPr>
          <w:rFonts w:ascii="Arial" w:hAnsi="Arial" w:cs="Arial"/>
          <w:b/>
        </w:rPr>
        <w:t>ANTONIO TORREGROZA FERNANDEZ</w:t>
      </w:r>
    </w:p>
    <w:p w:rsidR="00A17E3D" w:rsidRPr="005B7D71" w:rsidRDefault="00A17E3D" w:rsidP="00A17E3D">
      <w:pPr>
        <w:jc w:val="center"/>
        <w:rPr>
          <w:rFonts w:ascii="Arial" w:hAnsi="Arial" w:cs="Arial"/>
          <w:b/>
        </w:rPr>
      </w:pPr>
      <w:r w:rsidRPr="005B7D71">
        <w:rPr>
          <w:rFonts w:ascii="Arial" w:hAnsi="Arial" w:cs="Arial"/>
          <w:b/>
        </w:rPr>
        <w:t>REGISTRADOR SECCIONAL</w:t>
      </w:r>
    </w:p>
    <w:p w:rsidR="00A17E3D" w:rsidRDefault="00A17E3D" w:rsidP="00A17E3D">
      <w:pPr>
        <w:pStyle w:val="Sinespaciado"/>
        <w:rPr>
          <w:rFonts w:ascii="Arial" w:hAnsi="Arial" w:cs="Arial"/>
          <w:b/>
          <w:lang w:eastAsia="es-CO"/>
        </w:rPr>
      </w:pPr>
    </w:p>
    <w:p w:rsidR="00A17E3D" w:rsidRDefault="00A17E3D" w:rsidP="00A17E3D">
      <w:pPr>
        <w:pStyle w:val="Sinespaciado"/>
        <w:rPr>
          <w:rFonts w:ascii="Arial" w:hAnsi="Arial" w:cs="Arial"/>
          <w:b/>
          <w:lang w:eastAsia="es-CO"/>
        </w:rPr>
      </w:pPr>
    </w:p>
    <w:p w:rsidR="00A17E3D" w:rsidRDefault="00A17E3D" w:rsidP="00A17E3D"/>
    <w:p w:rsidR="00A17E3D" w:rsidRDefault="00A17E3D"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B507C4" w:rsidRDefault="00B507C4"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A17E3D" w:rsidRDefault="00A17E3D" w:rsidP="005058A9">
      <w:pPr>
        <w:pStyle w:val="Encabezado"/>
        <w:jc w:val="center"/>
        <w:rPr>
          <w:rFonts w:ascii="Arial" w:hAnsi="Arial" w:cs="Arial"/>
          <w:b/>
        </w:rPr>
      </w:pPr>
    </w:p>
    <w:p w:rsidR="005058A9" w:rsidRDefault="005058A9" w:rsidP="005058A9">
      <w:pPr>
        <w:pStyle w:val="Encabezado"/>
        <w:jc w:val="center"/>
        <w:rPr>
          <w:rFonts w:ascii="Arial" w:hAnsi="Arial" w:cs="Arial"/>
          <w:b/>
        </w:rPr>
      </w:pPr>
      <w:r w:rsidRPr="00E331F3">
        <w:rPr>
          <w:rFonts w:ascii="Arial" w:hAnsi="Arial" w:cs="Arial"/>
          <w:b/>
        </w:rPr>
        <w:t xml:space="preserve">RESOLUCIÓN NÚMERO  </w:t>
      </w:r>
    </w:p>
    <w:p w:rsidR="005058A9" w:rsidRPr="00E331F3" w:rsidRDefault="005058A9" w:rsidP="005058A9">
      <w:pPr>
        <w:pStyle w:val="Encabezado"/>
        <w:jc w:val="center"/>
        <w:rPr>
          <w:rFonts w:ascii="Arial" w:hAnsi="Arial" w:cs="Arial"/>
          <w:b/>
        </w:rPr>
      </w:pP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sz w:val="22"/>
          <w:szCs w:val="22"/>
        </w:rPr>
      </w:pPr>
      <w:r w:rsidRPr="00E331F3">
        <w:rPr>
          <w:sz w:val="22"/>
          <w:szCs w:val="22"/>
        </w:rPr>
        <w:t xml:space="preserve">Por la cual se </w:t>
      </w:r>
      <w:r w:rsidRPr="00E331F3">
        <w:rPr>
          <w:sz w:val="22"/>
          <w:szCs w:val="22"/>
          <w:lang w:val="es-CO"/>
        </w:rPr>
        <w:t>suspende temporalmente el trámite de registro de una Escritura Pública de Compraventa radicada con</w:t>
      </w:r>
      <w:r w:rsidRPr="00E331F3">
        <w:rPr>
          <w:sz w:val="22"/>
          <w:szCs w:val="22"/>
        </w:rPr>
        <w:t xml:space="preserve"> </w:t>
      </w:r>
      <w:r w:rsidRPr="00E331F3">
        <w:rPr>
          <w:sz w:val="22"/>
          <w:szCs w:val="22"/>
          <w:lang w:val="es-CO"/>
        </w:rPr>
        <w:t>el número 20</w:t>
      </w:r>
      <w:r>
        <w:rPr>
          <w:sz w:val="22"/>
          <w:szCs w:val="22"/>
          <w:lang w:val="es-CO"/>
        </w:rPr>
        <w:t>26</w:t>
      </w:r>
      <w:r w:rsidRPr="00E331F3">
        <w:rPr>
          <w:sz w:val="22"/>
          <w:szCs w:val="22"/>
          <w:lang w:val="es-CO"/>
        </w:rPr>
        <w:t>-232-6-29</w:t>
      </w:r>
      <w:r>
        <w:rPr>
          <w:sz w:val="22"/>
          <w:szCs w:val="22"/>
          <w:lang w:val="es-CO"/>
        </w:rPr>
        <w:t>3</w:t>
      </w:r>
      <w:r w:rsidRPr="00E331F3">
        <w:rPr>
          <w:sz w:val="22"/>
          <w:szCs w:val="22"/>
        </w:rPr>
        <w:t xml:space="preserve"> </w:t>
      </w: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b/>
          <w:sz w:val="22"/>
          <w:szCs w:val="22"/>
        </w:rPr>
      </w:pPr>
      <w:r w:rsidRPr="00E331F3">
        <w:rPr>
          <w:b/>
          <w:sz w:val="22"/>
          <w:szCs w:val="22"/>
          <w:lang w:val="es-CO"/>
        </w:rPr>
        <w:t>EL</w:t>
      </w:r>
      <w:r w:rsidRPr="00E331F3">
        <w:rPr>
          <w:b/>
          <w:sz w:val="22"/>
          <w:szCs w:val="22"/>
        </w:rPr>
        <w:t xml:space="preserve"> </w:t>
      </w:r>
      <w:r w:rsidRPr="00E331F3">
        <w:rPr>
          <w:b/>
          <w:sz w:val="22"/>
          <w:szCs w:val="22"/>
          <w:lang w:val="es-CO"/>
        </w:rPr>
        <w:t>REGISTRADOR SECCIONAL DE INSTRUMENTOS PUBLICOS DEL CIRCULO DE ACACIAS</w:t>
      </w: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rFonts w:cs="Arial"/>
          <w:bCs/>
          <w:sz w:val="22"/>
          <w:szCs w:val="22"/>
          <w:lang w:val="es-CO"/>
        </w:rPr>
      </w:pPr>
      <w:r w:rsidRPr="00E331F3">
        <w:rPr>
          <w:rFonts w:cs="Arial"/>
          <w:bCs/>
          <w:sz w:val="22"/>
          <w:szCs w:val="22"/>
        </w:rPr>
        <w:t>en ejercicio de sus facultades legales y en especial las conferidas por los decretos 2163 y 6128 de 2011 y, las Leyes 1437 de 2011 y 1579/2012</w:t>
      </w:r>
      <w:r w:rsidRPr="00E331F3">
        <w:rPr>
          <w:rFonts w:cs="Arial"/>
          <w:bCs/>
          <w:sz w:val="22"/>
          <w:szCs w:val="22"/>
          <w:lang w:val="es-CO"/>
        </w:rPr>
        <w:t>.</w:t>
      </w:r>
    </w:p>
    <w:p w:rsidR="005058A9" w:rsidRPr="00E331F3" w:rsidRDefault="005058A9" w:rsidP="005058A9">
      <w:pPr>
        <w:pStyle w:val="Textoindependiente"/>
        <w:tabs>
          <w:tab w:val="left" w:pos="-720"/>
        </w:tabs>
        <w:jc w:val="center"/>
        <w:rPr>
          <w:sz w:val="22"/>
          <w:szCs w:val="22"/>
        </w:rPr>
      </w:pPr>
    </w:p>
    <w:p w:rsidR="005058A9" w:rsidRPr="00E331F3" w:rsidRDefault="005058A9" w:rsidP="005058A9">
      <w:pPr>
        <w:pStyle w:val="Textoindependiente"/>
        <w:tabs>
          <w:tab w:val="left" w:pos="-720"/>
        </w:tabs>
        <w:jc w:val="center"/>
        <w:rPr>
          <w:b/>
          <w:sz w:val="22"/>
          <w:szCs w:val="22"/>
          <w:lang w:val="es-CO"/>
        </w:rPr>
      </w:pPr>
    </w:p>
    <w:p w:rsidR="005058A9" w:rsidRPr="00E331F3" w:rsidRDefault="005058A9" w:rsidP="005058A9">
      <w:pPr>
        <w:pStyle w:val="Textoindependiente"/>
        <w:tabs>
          <w:tab w:val="left" w:pos="-720"/>
        </w:tabs>
        <w:jc w:val="center"/>
        <w:rPr>
          <w:b/>
          <w:sz w:val="22"/>
          <w:szCs w:val="22"/>
        </w:rPr>
      </w:pPr>
      <w:r w:rsidRPr="00E331F3">
        <w:rPr>
          <w:b/>
          <w:sz w:val="22"/>
          <w:szCs w:val="22"/>
        </w:rPr>
        <w:t>CONSIDERANDO:</w:t>
      </w:r>
    </w:p>
    <w:p w:rsidR="005058A9" w:rsidRPr="00E331F3" w:rsidRDefault="005058A9" w:rsidP="005058A9">
      <w:pPr>
        <w:pStyle w:val="Textoindependiente"/>
        <w:tabs>
          <w:tab w:val="left" w:pos="-720"/>
        </w:tabs>
        <w:rPr>
          <w:sz w:val="22"/>
          <w:szCs w:val="22"/>
        </w:rPr>
      </w:pPr>
    </w:p>
    <w:p w:rsidR="005058A9" w:rsidRPr="00E331F3" w:rsidRDefault="005058A9" w:rsidP="005058A9">
      <w:pPr>
        <w:jc w:val="both"/>
        <w:rPr>
          <w:rFonts w:ascii="Arial" w:hAnsi="Arial" w:cs="Arial"/>
          <w:bCs/>
          <w:sz w:val="22"/>
          <w:szCs w:val="22"/>
        </w:rPr>
      </w:pPr>
      <w:r w:rsidRPr="00E331F3">
        <w:rPr>
          <w:rFonts w:ascii="Arial" w:hAnsi="Arial" w:cs="Arial"/>
          <w:bCs/>
          <w:sz w:val="22"/>
          <w:szCs w:val="22"/>
        </w:rPr>
        <w:t xml:space="preserve">Que con el turno de radicación </w:t>
      </w:r>
      <w:r w:rsidRPr="00E331F3">
        <w:rPr>
          <w:rFonts w:ascii="Arial" w:hAnsi="Arial" w:cs="Arial"/>
          <w:sz w:val="22"/>
          <w:szCs w:val="22"/>
          <w:lang w:val="es-CO"/>
        </w:rPr>
        <w:t>20</w:t>
      </w:r>
      <w:r>
        <w:rPr>
          <w:rFonts w:ascii="Arial" w:hAnsi="Arial" w:cs="Arial"/>
          <w:sz w:val="22"/>
          <w:szCs w:val="22"/>
          <w:lang w:val="es-CO"/>
        </w:rPr>
        <w:t>26</w:t>
      </w:r>
      <w:r w:rsidRPr="00E331F3">
        <w:rPr>
          <w:rFonts w:ascii="Arial" w:hAnsi="Arial" w:cs="Arial"/>
          <w:sz w:val="22"/>
          <w:szCs w:val="22"/>
          <w:lang w:val="es-CO"/>
        </w:rPr>
        <w:t>-232-6-29</w:t>
      </w:r>
      <w:r>
        <w:rPr>
          <w:rFonts w:ascii="Arial" w:hAnsi="Arial" w:cs="Arial"/>
          <w:sz w:val="22"/>
          <w:szCs w:val="22"/>
          <w:lang w:val="es-CO"/>
        </w:rPr>
        <w:t>3</w:t>
      </w:r>
      <w:r w:rsidRPr="00E331F3">
        <w:rPr>
          <w:rFonts w:ascii="Arial" w:hAnsi="Arial" w:cs="Arial"/>
          <w:sz w:val="22"/>
          <w:szCs w:val="22"/>
        </w:rPr>
        <w:t xml:space="preserve"> </w:t>
      </w:r>
      <w:r w:rsidRPr="00E331F3">
        <w:rPr>
          <w:rFonts w:ascii="Arial" w:hAnsi="Arial" w:cs="Arial"/>
          <w:bCs/>
          <w:sz w:val="22"/>
          <w:szCs w:val="22"/>
        </w:rPr>
        <w:t xml:space="preserve">del </w:t>
      </w:r>
      <w:r>
        <w:rPr>
          <w:rFonts w:ascii="Arial" w:hAnsi="Arial" w:cs="Arial"/>
          <w:bCs/>
          <w:sz w:val="22"/>
          <w:szCs w:val="22"/>
        </w:rPr>
        <w:t>14</w:t>
      </w:r>
      <w:r w:rsidRPr="00E331F3">
        <w:rPr>
          <w:rFonts w:ascii="Arial" w:hAnsi="Arial" w:cs="Arial"/>
          <w:bCs/>
          <w:sz w:val="22"/>
          <w:szCs w:val="22"/>
        </w:rPr>
        <w:t xml:space="preserve"> de </w:t>
      </w:r>
      <w:r>
        <w:rPr>
          <w:rFonts w:ascii="Arial" w:hAnsi="Arial" w:cs="Arial"/>
          <w:bCs/>
          <w:sz w:val="22"/>
          <w:szCs w:val="22"/>
        </w:rPr>
        <w:t>enero</w:t>
      </w:r>
      <w:r w:rsidRPr="00E331F3">
        <w:rPr>
          <w:rFonts w:ascii="Arial" w:hAnsi="Arial" w:cs="Arial"/>
          <w:bCs/>
          <w:sz w:val="22"/>
          <w:szCs w:val="22"/>
        </w:rPr>
        <w:t xml:space="preserve"> de 20</w:t>
      </w:r>
      <w:r>
        <w:rPr>
          <w:rFonts w:ascii="Arial" w:hAnsi="Arial" w:cs="Arial"/>
          <w:bCs/>
          <w:sz w:val="22"/>
          <w:szCs w:val="22"/>
        </w:rPr>
        <w:t>26</w:t>
      </w:r>
      <w:r w:rsidRPr="00E331F3">
        <w:rPr>
          <w:rFonts w:ascii="Arial" w:hAnsi="Arial" w:cs="Arial"/>
          <w:bCs/>
          <w:sz w:val="22"/>
          <w:szCs w:val="22"/>
        </w:rPr>
        <w:t xml:space="preserve">, ingresó para trámite de registro a esta Oficina la Escritura Pública No. </w:t>
      </w:r>
      <w:r>
        <w:rPr>
          <w:rFonts w:ascii="Arial" w:hAnsi="Arial" w:cs="Arial"/>
          <w:bCs/>
          <w:sz w:val="22"/>
          <w:szCs w:val="22"/>
        </w:rPr>
        <w:t>9574</w:t>
      </w:r>
      <w:r w:rsidRPr="00E331F3">
        <w:rPr>
          <w:rFonts w:ascii="Arial" w:hAnsi="Arial" w:cs="Arial"/>
          <w:bCs/>
          <w:sz w:val="22"/>
          <w:szCs w:val="22"/>
        </w:rPr>
        <w:t xml:space="preserve"> de fecha </w:t>
      </w:r>
      <w:r>
        <w:rPr>
          <w:rFonts w:ascii="Arial" w:hAnsi="Arial" w:cs="Arial"/>
          <w:bCs/>
          <w:sz w:val="22"/>
          <w:szCs w:val="22"/>
        </w:rPr>
        <w:t>25</w:t>
      </w:r>
      <w:r w:rsidRPr="00E331F3">
        <w:rPr>
          <w:rFonts w:ascii="Arial" w:hAnsi="Arial" w:cs="Arial"/>
          <w:bCs/>
          <w:sz w:val="22"/>
          <w:szCs w:val="22"/>
        </w:rPr>
        <w:t xml:space="preserve"> de </w:t>
      </w:r>
      <w:r>
        <w:rPr>
          <w:rFonts w:ascii="Arial" w:hAnsi="Arial" w:cs="Arial"/>
          <w:bCs/>
          <w:sz w:val="22"/>
          <w:szCs w:val="22"/>
        </w:rPr>
        <w:t>noviembre</w:t>
      </w:r>
      <w:r w:rsidRPr="00E331F3">
        <w:rPr>
          <w:rFonts w:ascii="Arial" w:hAnsi="Arial" w:cs="Arial"/>
          <w:bCs/>
          <w:sz w:val="22"/>
          <w:szCs w:val="22"/>
        </w:rPr>
        <w:t xml:space="preserve"> de 20</w:t>
      </w:r>
      <w:r>
        <w:rPr>
          <w:rFonts w:ascii="Arial" w:hAnsi="Arial" w:cs="Arial"/>
          <w:bCs/>
          <w:sz w:val="22"/>
          <w:szCs w:val="22"/>
        </w:rPr>
        <w:t>25</w:t>
      </w:r>
      <w:r w:rsidRPr="00E331F3">
        <w:rPr>
          <w:rFonts w:ascii="Arial" w:hAnsi="Arial" w:cs="Arial"/>
          <w:bCs/>
          <w:sz w:val="22"/>
          <w:szCs w:val="22"/>
        </w:rPr>
        <w:t xml:space="preserve"> de la Notaria </w:t>
      </w:r>
      <w:r>
        <w:rPr>
          <w:rFonts w:ascii="Arial" w:hAnsi="Arial" w:cs="Arial"/>
          <w:bCs/>
          <w:sz w:val="22"/>
          <w:szCs w:val="22"/>
        </w:rPr>
        <w:t>Única de Acacias</w:t>
      </w:r>
      <w:r w:rsidRPr="00E331F3">
        <w:rPr>
          <w:rFonts w:ascii="Arial" w:hAnsi="Arial" w:cs="Arial"/>
          <w:bCs/>
          <w:sz w:val="22"/>
          <w:szCs w:val="22"/>
        </w:rPr>
        <w:t xml:space="preserve"> (Meta), mediante la cual se hace constar que el señor </w:t>
      </w:r>
      <w:r>
        <w:rPr>
          <w:rFonts w:ascii="Arial" w:hAnsi="Arial" w:cs="Arial"/>
          <w:bCs/>
          <w:sz w:val="22"/>
          <w:szCs w:val="22"/>
        </w:rPr>
        <w:t>FERNANDO ARTURO TOVAR PARRADO</w:t>
      </w:r>
      <w:r w:rsidRPr="00E331F3">
        <w:rPr>
          <w:rFonts w:ascii="Arial" w:hAnsi="Arial" w:cs="Arial"/>
          <w:bCs/>
          <w:sz w:val="22"/>
          <w:szCs w:val="22"/>
        </w:rPr>
        <w:t>, con C.C. No.</w:t>
      </w:r>
      <w:r>
        <w:rPr>
          <w:rFonts w:ascii="Arial" w:hAnsi="Arial" w:cs="Arial"/>
          <w:bCs/>
          <w:sz w:val="22"/>
          <w:szCs w:val="22"/>
        </w:rPr>
        <w:t xml:space="preserve"> 79565163</w:t>
      </w:r>
      <w:r w:rsidRPr="00E331F3">
        <w:rPr>
          <w:rFonts w:ascii="Arial" w:hAnsi="Arial" w:cs="Arial"/>
          <w:bCs/>
          <w:sz w:val="22"/>
          <w:szCs w:val="22"/>
        </w:rPr>
        <w:t xml:space="preserve">, transfiere a título de compraventa real y efectiva en favor de </w:t>
      </w:r>
      <w:r>
        <w:rPr>
          <w:rFonts w:ascii="Arial" w:hAnsi="Arial" w:cs="Arial"/>
          <w:bCs/>
          <w:sz w:val="22"/>
          <w:szCs w:val="22"/>
        </w:rPr>
        <w:t>SONIA PILAR LEON LOPEZ</w:t>
      </w:r>
      <w:r w:rsidRPr="00E331F3">
        <w:rPr>
          <w:rFonts w:ascii="Arial" w:hAnsi="Arial" w:cs="Arial"/>
          <w:bCs/>
          <w:sz w:val="22"/>
          <w:szCs w:val="22"/>
        </w:rPr>
        <w:t>, con C.C. No.</w:t>
      </w:r>
      <w:r>
        <w:rPr>
          <w:rFonts w:ascii="Arial" w:hAnsi="Arial" w:cs="Arial"/>
          <w:bCs/>
          <w:sz w:val="22"/>
          <w:szCs w:val="22"/>
        </w:rPr>
        <w:t>40367797</w:t>
      </w:r>
      <w:r w:rsidRPr="00E331F3">
        <w:rPr>
          <w:rFonts w:ascii="Arial" w:hAnsi="Arial" w:cs="Arial"/>
          <w:bCs/>
          <w:sz w:val="22"/>
          <w:szCs w:val="22"/>
        </w:rPr>
        <w:t xml:space="preserve">, el derecho de dominio, propiedad y posesión plenos que tiene sobre el inmueble Lote </w:t>
      </w:r>
      <w:r>
        <w:rPr>
          <w:rFonts w:ascii="Arial" w:hAnsi="Arial" w:cs="Arial"/>
          <w:bCs/>
          <w:sz w:val="22"/>
          <w:szCs w:val="22"/>
        </w:rPr>
        <w:t>7 Remanente rural, ubicado en la vereda El Danubio</w:t>
      </w:r>
      <w:r w:rsidRPr="00E331F3">
        <w:rPr>
          <w:rFonts w:ascii="Arial" w:hAnsi="Arial" w:cs="Arial"/>
          <w:bCs/>
          <w:sz w:val="22"/>
          <w:szCs w:val="22"/>
        </w:rPr>
        <w:t xml:space="preserve"> del municipio de </w:t>
      </w:r>
      <w:proofErr w:type="spellStart"/>
      <w:r>
        <w:rPr>
          <w:rFonts w:ascii="Arial" w:hAnsi="Arial" w:cs="Arial"/>
          <w:bCs/>
          <w:sz w:val="22"/>
          <w:szCs w:val="22"/>
        </w:rPr>
        <w:t>Guamal</w:t>
      </w:r>
      <w:proofErr w:type="spellEnd"/>
      <w:r w:rsidRPr="00E331F3">
        <w:rPr>
          <w:rFonts w:ascii="Arial" w:hAnsi="Arial" w:cs="Arial"/>
          <w:bCs/>
          <w:sz w:val="22"/>
          <w:szCs w:val="22"/>
        </w:rPr>
        <w:t>, con matrícula inmobiliaria número 232-</w:t>
      </w:r>
      <w:r>
        <w:rPr>
          <w:rFonts w:ascii="Arial" w:hAnsi="Arial" w:cs="Arial"/>
          <w:bCs/>
          <w:sz w:val="22"/>
          <w:szCs w:val="22"/>
        </w:rPr>
        <w:t>68886</w:t>
      </w:r>
      <w:r w:rsidRPr="00E331F3">
        <w:rPr>
          <w:rFonts w:ascii="Arial" w:hAnsi="Arial" w:cs="Arial"/>
          <w:bCs/>
          <w:sz w:val="22"/>
          <w:szCs w:val="22"/>
        </w:rPr>
        <w:t>.</w:t>
      </w:r>
    </w:p>
    <w:p w:rsidR="005058A9" w:rsidRPr="00E331F3" w:rsidRDefault="005058A9" w:rsidP="005058A9">
      <w:pPr>
        <w:spacing w:before="100" w:beforeAutospacing="1"/>
        <w:jc w:val="both"/>
        <w:rPr>
          <w:rFonts w:ascii="Arial" w:hAnsi="Arial" w:cs="Arial"/>
          <w:bCs/>
          <w:sz w:val="22"/>
          <w:szCs w:val="22"/>
        </w:rPr>
      </w:pPr>
      <w:r w:rsidRPr="00E331F3">
        <w:rPr>
          <w:rFonts w:ascii="Arial" w:hAnsi="Arial" w:cs="Arial"/>
          <w:bCs/>
          <w:sz w:val="22"/>
          <w:szCs w:val="22"/>
        </w:rPr>
        <w:t xml:space="preserve">Que, dentro del proceso de registro del anterior documento, se presenta en esta ORIP de Acacias, escrito de solicitud fechado </w:t>
      </w:r>
      <w:r>
        <w:rPr>
          <w:rFonts w:ascii="Arial" w:hAnsi="Arial" w:cs="Arial"/>
          <w:bCs/>
          <w:sz w:val="22"/>
          <w:szCs w:val="22"/>
        </w:rPr>
        <w:t>enero 21</w:t>
      </w:r>
      <w:r w:rsidRPr="00E331F3">
        <w:rPr>
          <w:rFonts w:ascii="Arial" w:hAnsi="Arial" w:cs="Arial"/>
          <w:bCs/>
          <w:sz w:val="22"/>
          <w:szCs w:val="22"/>
        </w:rPr>
        <w:t xml:space="preserve"> de 20</w:t>
      </w:r>
      <w:r>
        <w:rPr>
          <w:rFonts w:ascii="Arial" w:hAnsi="Arial" w:cs="Arial"/>
          <w:bCs/>
          <w:sz w:val="22"/>
          <w:szCs w:val="22"/>
        </w:rPr>
        <w:t>26</w:t>
      </w:r>
      <w:r w:rsidRPr="00E331F3">
        <w:rPr>
          <w:rFonts w:ascii="Arial" w:hAnsi="Arial" w:cs="Arial"/>
          <w:bCs/>
          <w:sz w:val="22"/>
          <w:szCs w:val="22"/>
        </w:rPr>
        <w:t xml:space="preserve">, suscrito por el señor </w:t>
      </w:r>
      <w:r>
        <w:rPr>
          <w:rFonts w:ascii="Arial" w:hAnsi="Arial" w:cs="Arial"/>
          <w:bCs/>
          <w:sz w:val="22"/>
          <w:szCs w:val="22"/>
        </w:rPr>
        <w:t xml:space="preserve">FERNANDO ARTURO TOVAR PARRADO, </w:t>
      </w:r>
      <w:r w:rsidRPr="00E331F3">
        <w:rPr>
          <w:rFonts w:ascii="Arial" w:hAnsi="Arial" w:cs="Arial"/>
          <w:bCs/>
          <w:sz w:val="22"/>
          <w:szCs w:val="22"/>
        </w:rPr>
        <w:t xml:space="preserve">identificado con C.C. No. </w:t>
      </w:r>
      <w:r>
        <w:rPr>
          <w:rFonts w:ascii="Arial" w:hAnsi="Arial" w:cs="Arial"/>
          <w:bCs/>
          <w:sz w:val="22"/>
          <w:szCs w:val="22"/>
        </w:rPr>
        <w:t>79565163</w:t>
      </w:r>
      <w:r w:rsidRPr="00E331F3">
        <w:rPr>
          <w:rFonts w:ascii="Arial" w:hAnsi="Arial" w:cs="Arial"/>
          <w:bCs/>
          <w:sz w:val="22"/>
          <w:szCs w:val="22"/>
        </w:rPr>
        <w:t xml:space="preserve">, en el cual solicita que esta oficina se abstenga de registrar la Escritura Pública No. </w:t>
      </w:r>
      <w:r>
        <w:rPr>
          <w:rFonts w:ascii="Arial" w:hAnsi="Arial" w:cs="Arial"/>
          <w:bCs/>
          <w:sz w:val="22"/>
          <w:szCs w:val="22"/>
        </w:rPr>
        <w:t>9574</w:t>
      </w:r>
      <w:r w:rsidRPr="00E331F3">
        <w:rPr>
          <w:rFonts w:ascii="Arial" w:hAnsi="Arial" w:cs="Arial"/>
          <w:bCs/>
          <w:sz w:val="22"/>
          <w:szCs w:val="22"/>
        </w:rPr>
        <w:t xml:space="preserve"> de fecha </w:t>
      </w:r>
      <w:r>
        <w:rPr>
          <w:rFonts w:ascii="Arial" w:hAnsi="Arial" w:cs="Arial"/>
          <w:bCs/>
          <w:sz w:val="22"/>
          <w:szCs w:val="22"/>
        </w:rPr>
        <w:t>25</w:t>
      </w:r>
      <w:r w:rsidRPr="00E331F3">
        <w:rPr>
          <w:rFonts w:ascii="Arial" w:hAnsi="Arial" w:cs="Arial"/>
          <w:bCs/>
          <w:sz w:val="22"/>
          <w:szCs w:val="22"/>
        </w:rPr>
        <w:t xml:space="preserve"> de </w:t>
      </w:r>
      <w:r>
        <w:rPr>
          <w:rFonts w:ascii="Arial" w:hAnsi="Arial" w:cs="Arial"/>
          <w:bCs/>
          <w:sz w:val="22"/>
          <w:szCs w:val="22"/>
        </w:rPr>
        <w:t>noviembre</w:t>
      </w:r>
      <w:r w:rsidRPr="00E331F3">
        <w:rPr>
          <w:rFonts w:ascii="Arial" w:hAnsi="Arial" w:cs="Arial"/>
          <w:bCs/>
          <w:sz w:val="22"/>
          <w:szCs w:val="22"/>
        </w:rPr>
        <w:t xml:space="preserve"> de 20</w:t>
      </w:r>
      <w:r>
        <w:rPr>
          <w:rFonts w:ascii="Arial" w:hAnsi="Arial" w:cs="Arial"/>
          <w:bCs/>
          <w:sz w:val="22"/>
          <w:szCs w:val="22"/>
        </w:rPr>
        <w:t>25</w:t>
      </w:r>
      <w:r w:rsidRPr="00E331F3">
        <w:rPr>
          <w:rFonts w:ascii="Arial" w:hAnsi="Arial" w:cs="Arial"/>
          <w:bCs/>
          <w:sz w:val="22"/>
          <w:szCs w:val="22"/>
        </w:rPr>
        <w:t xml:space="preserve"> de la Notaria </w:t>
      </w:r>
      <w:r>
        <w:rPr>
          <w:rFonts w:ascii="Arial" w:hAnsi="Arial" w:cs="Arial"/>
          <w:bCs/>
          <w:sz w:val="22"/>
          <w:szCs w:val="22"/>
        </w:rPr>
        <w:t>Única de Acacias</w:t>
      </w:r>
      <w:r w:rsidRPr="00E331F3">
        <w:rPr>
          <w:rFonts w:ascii="Arial" w:hAnsi="Arial" w:cs="Arial"/>
          <w:bCs/>
          <w:sz w:val="22"/>
          <w:szCs w:val="22"/>
        </w:rPr>
        <w:t xml:space="preserve"> (Meta), por cuanto </w:t>
      </w:r>
      <w:r>
        <w:rPr>
          <w:rFonts w:ascii="Arial" w:hAnsi="Arial" w:cs="Arial"/>
          <w:bCs/>
          <w:sz w:val="22"/>
          <w:szCs w:val="22"/>
        </w:rPr>
        <w:t xml:space="preserve">los hechos que dieron origen a la mencionada escritura son objeto de investigación penal; </w:t>
      </w:r>
      <w:r w:rsidRPr="00E331F3">
        <w:rPr>
          <w:rFonts w:ascii="Arial" w:hAnsi="Arial" w:cs="Arial"/>
          <w:bCs/>
          <w:sz w:val="22"/>
          <w:szCs w:val="22"/>
        </w:rPr>
        <w:t xml:space="preserve">como constancia de lo afirmado aporta denuncia </w:t>
      </w:r>
      <w:r>
        <w:rPr>
          <w:rFonts w:ascii="Arial" w:hAnsi="Arial" w:cs="Arial"/>
          <w:bCs/>
          <w:sz w:val="22"/>
          <w:szCs w:val="22"/>
        </w:rPr>
        <w:t xml:space="preserve">ante la Fiscalía General de la Nación, por presunta comisión del delito de Estafa, noticia criminal No. 500066000558202610010, igualmente manifiesta que sobre este mismo acto se instauro demanda de nulidad que se encuentra en el Juzgado  Primero Civil Municipal </w:t>
      </w:r>
      <w:r w:rsidRPr="00E331F3">
        <w:rPr>
          <w:rFonts w:ascii="Arial" w:hAnsi="Arial" w:cs="Arial"/>
          <w:bCs/>
          <w:sz w:val="22"/>
          <w:szCs w:val="22"/>
        </w:rPr>
        <w:t xml:space="preserve">de la ciudad de Acacias, </w:t>
      </w:r>
      <w:r>
        <w:rPr>
          <w:rFonts w:ascii="Arial" w:hAnsi="Arial" w:cs="Arial"/>
          <w:bCs/>
          <w:sz w:val="22"/>
          <w:szCs w:val="22"/>
        </w:rPr>
        <w:t>bajo el radicado 50006400300120260003100.</w:t>
      </w:r>
      <w:r w:rsidRPr="00E331F3">
        <w:rPr>
          <w:rFonts w:ascii="Arial" w:hAnsi="Arial" w:cs="Arial"/>
          <w:bCs/>
          <w:sz w:val="22"/>
          <w:szCs w:val="22"/>
        </w:rPr>
        <w:t xml:space="preserve"> </w:t>
      </w:r>
    </w:p>
    <w:p w:rsidR="005058A9" w:rsidRPr="00E331F3" w:rsidRDefault="005058A9" w:rsidP="005058A9">
      <w:pPr>
        <w:jc w:val="both"/>
        <w:rPr>
          <w:rFonts w:ascii="Arial" w:hAnsi="Arial" w:cs="Arial"/>
          <w:bCs/>
          <w:sz w:val="22"/>
          <w:szCs w:val="22"/>
        </w:rPr>
      </w:pPr>
    </w:p>
    <w:p w:rsidR="005058A9" w:rsidRPr="00E331F3" w:rsidRDefault="005058A9" w:rsidP="005058A9">
      <w:pPr>
        <w:jc w:val="both"/>
        <w:rPr>
          <w:rFonts w:ascii="Arial" w:hAnsi="Arial" w:cs="Arial"/>
          <w:bCs/>
          <w:sz w:val="22"/>
          <w:szCs w:val="22"/>
        </w:rPr>
      </w:pPr>
      <w:r w:rsidRPr="00E331F3">
        <w:rPr>
          <w:rFonts w:ascii="Arial" w:hAnsi="Arial" w:cs="Arial"/>
          <w:bCs/>
          <w:sz w:val="22"/>
          <w:szCs w:val="22"/>
        </w:rPr>
        <w:t>El Estatuto de Registro de Instrumentos Públicos, establece en su artículo 19, “</w:t>
      </w:r>
      <w:r w:rsidRPr="00E331F3">
        <w:rPr>
          <w:rFonts w:ascii="Arial" w:hAnsi="Arial" w:cs="Arial"/>
          <w:b/>
          <w:bCs/>
          <w:i/>
          <w:sz w:val="22"/>
          <w:szCs w:val="22"/>
        </w:rPr>
        <w:t>Suspensión temporal del trámite de registro.</w:t>
      </w:r>
      <w:r w:rsidRPr="00E331F3">
        <w:rPr>
          <w:rFonts w:ascii="Arial" w:hAnsi="Arial" w:cs="Arial"/>
          <w:bCs/>
          <w:sz w:val="22"/>
          <w:szCs w:val="22"/>
        </w:rPr>
        <w:t xml:space="preserve"> Si en escrito presentado por el titular de un derecho real o por su apoderado se advierte al Registrador sobre la existencia de una posible falsedad de un título o documento que se encuentre en proceso de registro, de tal forma que genera serios motivos de duda sobre su idoneidad, se procederá a suspender el trámite hasta por treinta (30) días y se le informará al interesado sobre la prohibición judicial contemplada en la presente ley. La suspensión se ordenará mediante acto administrativo motivado de cúmplase, contra lo cual no procederá recurso alguno, vencido el término sin que se hubiere radicado la prohibición judicial se reanudará el trámite del registro. Cualquier perjuicio que se causare con esta suspensión, será a cargo de quien la solicitó”.</w:t>
      </w:r>
    </w:p>
    <w:p w:rsidR="005058A9" w:rsidRPr="00E331F3" w:rsidRDefault="005058A9" w:rsidP="005058A9">
      <w:pPr>
        <w:jc w:val="both"/>
        <w:rPr>
          <w:rFonts w:ascii="Arial" w:hAnsi="Arial" w:cs="Arial"/>
          <w:bCs/>
          <w:sz w:val="22"/>
          <w:szCs w:val="22"/>
        </w:rPr>
      </w:pPr>
    </w:p>
    <w:p w:rsidR="005058A9" w:rsidRPr="00E331F3" w:rsidRDefault="005058A9" w:rsidP="005058A9">
      <w:pPr>
        <w:jc w:val="both"/>
        <w:rPr>
          <w:rFonts w:ascii="Arial" w:hAnsi="Arial" w:cs="Arial"/>
          <w:color w:val="000000"/>
          <w:sz w:val="22"/>
          <w:szCs w:val="22"/>
        </w:rPr>
      </w:pPr>
      <w:r w:rsidRPr="00E331F3">
        <w:rPr>
          <w:rFonts w:ascii="Arial" w:hAnsi="Arial" w:cs="Arial"/>
          <w:bCs/>
          <w:sz w:val="22"/>
          <w:szCs w:val="22"/>
        </w:rPr>
        <w:t>Tomando como base el escrito de solicitud presentado por el señor</w:t>
      </w:r>
      <w:r>
        <w:rPr>
          <w:rFonts w:ascii="Arial" w:hAnsi="Arial" w:cs="Arial"/>
          <w:bCs/>
          <w:sz w:val="22"/>
          <w:szCs w:val="22"/>
        </w:rPr>
        <w:t xml:space="preserve"> FERNANDO ARTURO TOVAR PARRADO</w:t>
      </w:r>
      <w:r w:rsidRPr="00E331F3">
        <w:rPr>
          <w:rFonts w:ascii="Arial" w:hAnsi="Arial" w:cs="Arial"/>
          <w:bCs/>
          <w:sz w:val="22"/>
          <w:szCs w:val="22"/>
        </w:rPr>
        <w:t>, junto con los documentos allegados, y estando advertido el solicitante sobre los perjuicios de la suspensión, considera este despacho que existen motivos de duda sobre l</w:t>
      </w:r>
      <w:r>
        <w:rPr>
          <w:rFonts w:ascii="Arial" w:hAnsi="Arial" w:cs="Arial"/>
          <w:bCs/>
          <w:sz w:val="22"/>
          <w:szCs w:val="22"/>
        </w:rPr>
        <w:t xml:space="preserve">os hechos que dieron lugar al </w:t>
      </w:r>
      <w:r w:rsidRPr="00E331F3">
        <w:rPr>
          <w:rFonts w:ascii="Arial" w:hAnsi="Arial" w:cs="Arial"/>
          <w:bCs/>
          <w:sz w:val="22"/>
          <w:szCs w:val="22"/>
        </w:rPr>
        <w:t xml:space="preserve">otorgamiento de la Escritura Pública No. </w:t>
      </w:r>
      <w:r>
        <w:rPr>
          <w:rFonts w:ascii="Arial" w:hAnsi="Arial" w:cs="Arial"/>
          <w:bCs/>
          <w:sz w:val="22"/>
          <w:szCs w:val="22"/>
        </w:rPr>
        <w:t>9574</w:t>
      </w:r>
      <w:r w:rsidRPr="00E331F3">
        <w:rPr>
          <w:rFonts w:ascii="Arial" w:hAnsi="Arial" w:cs="Arial"/>
          <w:bCs/>
          <w:sz w:val="22"/>
          <w:szCs w:val="22"/>
        </w:rPr>
        <w:t xml:space="preserve"> de fecha </w:t>
      </w:r>
      <w:r>
        <w:rPr>
          <w:rFonts w:ascii="Arial" w:hAnsi="Arial" w:cs="Arial"/>
          <w:bCs/>
          <w:sz w:val="22"/>
          <w:szCs w:val="22"/>
        </w:rPr>
        <w:t>25</w:t>
      </w:r>
      <w:r w:rsidRPr="00E331F3">
        <w:rPr>
          <w:rFonts w:ascii="Arial" w:hAnsi="Arial" w:cs="Arial"/>
          <w:bCs/>
          <w:sz w:val="22"/>
          <w:szCs w:val="22"/>
        </w:rPr>
        <w:t xml:space="preserve"> de </w:t>
      </w:r>
      <w:r>
        <w:rPr>
          <w:rFonts w:ascii="Arial" w:hAnsi="Arial" w:cs="Arial"/>
          <w:bCs/>
          <w:sz w:val="22"/>
          <w:szCs w:val="22"/>
        </w:rPr>
        <w:t>noviembre</w:t>
      </w:r>
      <w:r w:rsidRPr="00E331F3">
        <w:rPr>
          <w:rFonts w:ascii="Arial" w:hAnsi="Arial" w:cs="Arial"/>
          <w:bCs/>
          <w:sz w:val="22"/>
          <w:szCs w:val="22"/>
        </w:rPr>
        <w:t xml:space="preserve"> de 20</w:t>
      </w:r>
      <w:r>
        <w:rPr>
          <w:rFonts w:ascii="Arial" w:hAnsi="Arial" w:cs="Arial"/>
          <w:bCs/>
          <w:sz w:val="22"/>
          <w:szCs w:val="22"/>
        </w:rPr>
        <w:t>25</w:t>
      </w:r>
      <w:r w:rsidRPr="00E331F3">
        <w:rPr>
          <w:rFonts w:ascii="Arial" w:hAnsi="Arial" w:cs="Arial"/>
          <w:bCs/>
          <w:sz w:val="22"/>
          <w:szCs w:val="22"/>
        </w:rPr>
        <w:t xml:space="preserve"> de la Notaria </w:t>
      </w:r>
      <w:r>
        <w:rPr>
          <w:rFonts w:ascii="Arial" w:hAnsi="Arial" w:cs="Arial"/>
          <w:bCs/>
          <w:sz w:val="22"/>
          <w:szCs w:val="22"/>
        </w:rPr>
        <w:t>de Acacias</w:t>
      </w:r>
      <w:r w:rsidRPr="00E331F3">
        <w:rPr>
          <w:rFonts w:ascii="Arial" w:hAnsi="Arial" w:cs="Arial"/>
          <w:bCs/>
          <w:sz w:val="22"/>
          <w:szCs w:val="22"/>
        </w:rPr>
        <w:t xml:space="preserve"> (Meta), documento que sirvió de base para efectuar el contrato de compraventa del inmueble, por tal motivo y con fundamento en la norma transcrita esta oficina,</w:t>
      </w:r>
      <w:r w:rsidRPr="00E331F3">
        <w:rPr>
          <w:rFonts w:ascii="Arial" w:hAnsi="Arial" w:cs="Arial"/>
          <w:color w:val="000000"/>
          <w:sz w:val="22"/>
          <w:szCs w:val="22"/>
        </w:rPr>
        <w:t xml:space="preserve"> </w:t>
      </w:r>
    </w:p>
    <w:p w:rsidR="005058A9" w:rsidRPr="00E331F3" w:rsidRDefault="005058A9" w:rsidP="005058A9">
      <w:pPr>
        <w:jc w:val="both"/>
        <w:rPr>
          <w:rFonts w:ascii="Arial" w:hAnsi="Arial" w:cs="Arial"/>
          <w:color w:val="000000"/>
          <w:sz w:val="22"/>
          <w:szCs w:val="22"/>
        </w:rPr>
      </w:pPr>
    </w:p>
    <w:p w:rsidR="005058A9" w:rsidRPr="00E331F3" w:rsidRDefault="005058A9" w:rsidP="005058A9">
      <w:pPr>
        <w:jc w:val="center"/>
        <w:rPr>
          <w:rFonts w:ascii="Arial" w:hAnsi="Arial" w:cs="Arial"/>
          <w:sz w:val="22"/>
          <w:szCs w:val="22"/>
        </w:rPr>
      </w:pPr>
    </w:p>
    <w:p w:rsidR="005058A9" w:rsidRPr="00E331F3" w:rsidRDefault="005058A9" w:rsidP="005058A9">
      <w:pPr>
        <w:jc w:val="center"/>
        <w:rPr>
          <w:rFonts w:ascii="Arial" w:hAnsi="Arial" w:cs="Arial"/>
          <w:b/>
          <w:sz w:val="22"/>
          <w:szCs w:val="22"/>
        </w:rPr>
      </w:pPr>
      <w:r w:rsidRPr="00E331F3">
        <w:rPr>
          <w:rFonts w:ascii="Arial" w:hAnsi="Arial" w:cs="Arial"/>
          <w:b/>
          <w:sz w:val="22"/>
          <w:szCs w:val="22"/>
        </w:rPr>
        <w:t>RESUELVE:</w:t>
      </w:r>
    </w:p>
    <w:p w:rsidR="005058A9" w:rsidRPr="00E331F3" w:rsidRDefault="005058A9" w:rsidP="005058A9">
      <w:pPr>
        <w:jc w:val="both"/>
        <w:rPr>
          <w:rFonts w:ascii="Arial" w:hAnsi="Arial" w:cs="Arial"/>
          <w:color w:val="000000"/>
          <w:sz w:val="22"/>
          <w:szCs w:val="22"/>
        </w:rPr>
      </w:pPr>
    </w:p>
    <w:p w:rsidR="005058A9" w:rsidRPr="00E331F3" w:rsidRDefault="005058A9" w:rsidP="005058A9">
      <w:pPr>
        <w:jc w:val="both"/>
        <w:rPr>
          <w:rFonts w:ascii="Arial" w:hAnsi="Arial" w:cs="Arial"/>
          <w:color w:val="000000"/>
          <w:sz w:val="22"/>
          <w:szCs w:val="22"/>
        </w:rPr>
      </w:pPr>
    </w:p>
    <w:p w:rsidR="005058A9" w:rsidRPr="00E331F3" w:rsidRDefault="005058A9" w:rsidP="005058A9">
      <w:pPr>
        <w:spacing w:after="240"/>
        <w:jc w:val="both"/>
        <w:rPr>
          <w:rFonts w:ascii="Arial" w:hAnsi="Arial" w:cs="Arial"/>
          <w:bCs/>
          <w:sz w:val="22"/>
          <w:szCs w:val="22"/>
        </w:rPr>
      </w:pPr>
      <w:r w:rsidRPr="00E331F3">
        <w:rPr>
          <w:rFonts w:ascii="Arial" w:hAnsi="Arial" w:cs="Arial"/>
          <w:b/>
          <w:bCs/>
          <w:sz w:val="22"/>
          <w:szCs w:val="22"/>
        </w:rPr>
        <w:t>ARTICULO PRIMERO.</w:t>
      </w:r>
      <w:r w:rsidRPr="00E331F3">
        <w:rPr>
          <w:rFonts w:ascii="Arial" w:hAnsi="Arial" w:cs="Arial"/>
          <w:bCs/>
          <w:sz w:val="22"/>
          <w:szCs w:val="22"/>
        </w:rPr>
        <w:t xml:space="preserve"> Suspender temporalmente el trámite de registro por el término de treinta (30) días, de la Escritura Pública No. </w:t>
      </w:r>
      <w:r>
        <w:rPr>
          <w:rFonts w:ascii="Arial" w:hAnsi="Arial" w:cs="Arial"/>
          <w:bCs/>
          <w:sz w:val="22"/>
          <w:szCs w:val="22"/>
        </w:rPr>
        <w:t>9574</w:t>
      </w:r>
      <w:r w:rsidRPr="00E331F3">
        <w:rPr>
          <w:rFonts w:ascii="Arial" w:hAnsi="Arial" w:cs="Arial"/>
          <w:bCs/>
          <w:sz w:val="22"/>
          <w:szCs w:val="22"/>
        </w:rPr>
        <w:t xml:space="preserve"> de fecha </w:t>
      </w:r>
      <w:r>
        <w:rPr>
          <w:rFonts w:ascii="Arial" w:hAnsi="Arial" w:cs="Arial"/>
          <w:bCs/>
          <w:sz w:val="22"/>
          <w:szCs w:val="22"/>
        </w:rPr>
        <w:t>25</w:t>
      </w:r>
      <w:r w:rsidRPr="00E331F3">
        <w:rPr>
          <w:rFonts w:ascii="Arial" w:hAnsi="Arial" w:cs="Arial"/>
          <w:bCs/>
          <w:sz w:val="22"/>
          <w:szCs w:val="22"/>
        </w:rPr>
        <w:t xml:space="preserve"> de </w:t>
      </w:r>
      <w:r>
        <w:rPr>
          <w:rFonts w:ascii="Arial" w:hAnsi="Arial" w:cs="Arial"/>
          <w:bCs/>
          <w:sz w:val="22"/>
          <w:szCs w:val="22"/>
        </w:rPr>
        <w:t>noviembre</w:t>
      </w:r>
      <w:r w:rsidRPr="00E331F3">
        <w:rPr>
          <w:rFonts w:ascii="Arial" w:hAnsi="Arial" w:cs="Arial"/>
          <w:bCs/>
          <w:sz w:val="22"/>
          <w:szCs w:val="22"/>
        </w:rPr>
        <w:t xml:space="preserve"> de 20</w:t>
      </w:r>
      <w:r>
        <w:rPr>
          <w:rFonts w:ascii="Arial" w:hAnsi="Arial" w:cs="Arial"/>
          <w:bCs/>
          <w:sz w:val="22"/>
          <w:szCs w:val="22"/>
        </w:rPr>
        <w:t>25</w:t>
      </w:r>
      <w:r w:rsidRPr="00E331F3">
        <w:rPr>
          <w:rFonts w:ascii="Arial" w:hAnsi="Arial" w:cs="Arial"/>
          <w:bCs/>
          <w:sz w:val="22"/>
          <w:szCs w:val="22"/>
        </w:rPr>
        <w:t xml:space="preserve"> de la Notaria </w:t>
      </w:r>
      <w:r>
        <w:rPr>
          <w:rFonts w:ascii="Arial" w:hAnsi="Arial" w:cs="Arial"/>
          <w:bCs/>
          <w:sz w:val="22"/>
          <w:szCs w:val="22"/>
        </w:rPr>
        <w:t xml:space="preserve">de Acacias </w:t>
      </w:r>
      <w:r w:rsidRPr="00E331F3">
        <w:rPr>
          <w:rFonts w:ascii="Arial" w:hAnsi="Arial" w:cs="Arial"/>
          <w:bCs/>
          <w:sz w:val="22"/>
          <w:szCs w:val="22"/>
        </w:rPr>
        <w:t xml:space="preserve">(Meta), </w:t>
      </w:r>
      <w:r>
        <w:rPr>
          <w:rFonts w:ascii="Arial" w:hAnsi="Arial" w:cs="Arial"/>
          <w:bCs/>
          <w:sz w:val="22"/>
          <w:szCs w:val="22"/>
        </w:rPr>
        <w:t xml:space="preserve">vinculada con el </w:t>
      </w:r>
      <w:r w:rsidRPr="00E331F3">
        <w:rPr>
          <w:rFonts w:ascii="Arial" w:hAnsi="Arial" w:cs="Arial"/>
          <w:bCs/>
          <w:sz w:val="22"/>
          <w:szCs w:val="22"/>
        </w:rPr>
        <w:t>folio de matrícula inmobiliaria 232-</w:t>
      </w:r>
      <w:r>
        <w:rPr>
          <w:rFonts w:ascii="Arial" w:hAnsi="Arial" w:cs="Arial"/>
          <w:bCs/>
          <w:sz w:val="22"/>
          <w:szCs w:val="22"/>
        </w:rPr>
        <w:t>68886</w:t>
      </w:r>
      <w:r w:rsidRPr="00E331F3">
        <w:rPr>
          <w:rFonts w:ascii="Arial" w:hAnsi="Arial" w:cs="Arial"/>
          <w:bCs/>
          <w:sz w:val="22"/>
          <w:szCs w:val="22"/>
        </w:rPr>
        <w:t xml:space="preserve"> correspondiente al predio Lote </w:t>
      </w:r>
      <w:r>
        <w:rPr>
          <w:rFonts w:ascii="Arial" w:hAnsi="Arial" w:cs="Arial"/>
          <w:bCs/>
          <w:sz w:val="22"/>
          <w:szCs w:val="22"/>
        </w:rPr>
        <w:t>7 Remanente rural, ubicado en la vereda El Danubio</w:t>
      </w:r>
      <w:r w:rsidRPr="00E331F3">
        <w:rPr>
          <w:rFonts w:ascii="Arial" w:hAnsi="Arial" w:cs="Arial"/>
          <w:bCs/>
          <w:sz w:val="22"/>
          <w:szCs w:val="22"/>
        </w:rPr>
        <w:t xml:space="preserve"> del municipio de </w:t>
      </w:r>
      <w:proofErr w:type="spellStart"/>
      <w:r>
        <w:rPr>
          <w:rFonts w:ascii="Arial" w:hAnsi="Arial" w:cs="Arial"/>
          <w:bCs/>
          <w:sz w:val="22"/>
          <w:szCs w:val="22"/>
        </w:rPr>
        <w:t>Guamal</w:t>
      </w:r>
      <w:proofErr w:type="spellEnd"/>
      <w:r w:rsidRPr="00E331F3">
        <w:rPr>
          <w:rFonts w:ascii="Arial" w:hAnsi="Arial" w:cs="Arial"/>
          <w:bCs/>
          <w:sz w:val="22"/>
          <w:szCs w:val="22"/>
        </w:rPr>
        <w:t xml:space="preserve">, escritura ingresada a esta Oficina con el turno de radicación </w:t>
      </w:r>
      <w:r w:rsidRPr="00E331F3">
        <w:rPr>
          <w:rFonts w:ascii="Arial" w:hAnsi="Arial" w:cs="Arial"/>
          <w:sz w:val="22"/>
          <w:szCs w:val="22"/>
          <w:lang w:val="es-CO"/>
        </w:rPr>
        <w:t>20</w:t>
      </w:r>
      <w:r>
        <w:rPr>
          <w:rFonts w:ascii="Arial" w:hAnsi="Arial" w:cs="Arial"/>
          <w:sz w:val="22"/>
          <w:szCs w:val="22"/>
          <w:lang w:val="es-CO"/>
        </w:rPr>
        <w:t>26</w:t>
      </w:r>
      <w:r w:rsidRPr="00E331F3">
        <w:rPr>
          <w:rFonts w:ascii="Arial" w:hAnsi="Arial" w:cs="Arial"/>
          <w:sz w:val="22"/>
          <w:szCs w:val="22"/>
          <w:lang w:val="es-CO"/>
        </w:rPr>
        <w:t>-232-6-</w:t>
      </w:r>
      <w:r>
        <w:rPr>
          <w:rFonts w:ascii="Arial" w:hAnsi="Arial" w:cs="Arial"/>
          <w:sz w:val="22"/>
          <w:szCs w:val="22"/>
          <w:lang w:val="es-CO"/>
        </w:rPr>
        <w:t>293</w:t>
      </w:r>
      <w:r w:rsidRPr="00E331F3">
        <w:rPr>
          <w:rFonts w:ascii="Arial" w:hAnsi="Arial" w:cs="Arial"/>
          <w:sz w:val="22"/>
          <w:szCs w:val="22"/>
        </w:rPr>
        <w:t xml:space="preserve"> </w:t>
      </w:r>
      <w:r w:rsidRPr="00E331F3">
        <w:rPr>
          <w:rFonts w:ascii="Arial" w:hAnsi="Arial" w:cs="Arial"/>
          <w:bCs/>
          <w:sz w:val="22"/>
          <w:szCs w:val="22"/>
        </w:rPr>
        <w:t xml:space="preserve">del </w:t>
      </w:r>
      <w:r>
        <w:rPr>
          <w:rFonts w:ascii="Arial" w:hAnsi="Arial" w:cs="Arial"/>
          <w:bCs/>
          <w:sz w:val="22"/>
          <w:szCs w:val="22"/>
        </w:rPr>
        <w:t>14</w:t>
      </w:r>
      <w:r w:rsidRPr="00E331F3">
        <w:rPr>
          <w:rFonts w:ascii="Arial" w:hAnsi="Arial" w:cs="Arial"/>
          <w:bCs/>
          <w:sz w:val="22"/>
          <w:szCs w:val="22"/>
        </w:rPr>
        <w:t xml:space="preserve"> de </w:t>
      </w:r>
      <w:r>
        <w:rPr>
          <w:rFonts w:ascii="Arial" w:hAnsi="Arial" w:cs="Arial"/>
          <w:bCs/>
          <w:sz w:val="22"/>
          <w:szCs w:val="22"/>
        </w:rPr>
        <w:t>enero</w:t>
      </w:r>
      <w:r w:rsidRPr="00E331F3">
        <w:rPr>
          <w:rFonts w:ascii="Arial" w:hAnsi="Arial" w:cs="Arial"/>
          <w:bCs/>
          <w:sz w:val="22"/>
          <w:szCs w:val="22"/>
        </w:rPr>
        <w:t xml:space="preserve"> de 20</w:t>
      </w:r>
      <w:r>
        <w:rPr>
          <w:rFonts w:ascii="Arial" w:hAnsi="Arial" w:cs="Arial"/>
          <w:bCs/>
          <w:sz w:val="22"/>
          <w:szCs w:val="22"/>
        </w:rPr>
        <w:t>26</w:t>
      </w:r>
      <w:r w:rsidRPr="00E331F3">
        <w:rPr>
          <w:rFonts w:ascii="Arial" w:hAnsi="Arial" w:cs="Arial"/>
          <w:bCs/>
          <w:sz w:val="22"/>
          <w:szCs w:val="22"/>
        </w:rPr>
        <w:t xml:space="preserve">. </w:t>
      </w:r>
    </w:p>
    <w:p w:rsidR="005058A9" w:rsidRPr="00B67FB1" w:rsidRDefault="005058A9" w:rsidP="005058A9">
      <w:pPr>
        <w:pStyle w:val="NormalWeb"/>
        <w:spacing w:after="240" w:afterAutospacing="0"/>
        <w:jc w:val="both"/>
        <w:rPr>
          <w:rFonts w:ascii="Arial" w:hAnsi="Arial" w:cs="Arial"/>
          <w:bCs/>
          <w:sz w:val="22"/>
          <w:szCs w:val="22"/>
          <w:u w:val="single"/>
        </w:rPr>
      </w:pPr>
      <w:r w:rsidRPr="00E331F3">
        <w:rPr>
          <w:rFonts w:ascii="Arial" w:hAnsi="Arial" w:cs="Arial"/>
          <w:b/>
          <w:bCs/>
          <w:sz w:val="22"/>
          <w:szCs w:val="22"/>
        </w:rPr>
        <w:t>ARTICULO SEGUNDO.</w:t>
      </w:r>
      <w:r w:rsidRPr="00E331F3">
        <w:rPr>
          <w:rFonts w:ascii="Arial" w:hAnsi="Arial" w:cs="Arial"/>
          <w:sz w:val="22"/>
          <w:szCs w:val="22"/>
        </w:rPr>
        <w:t xml:space="preserve"> Se le informa</w:t>
      </w:r>
      <w:r w:rsidRPr="00E331F3">
        <w:rPr>
          <w:rFonts w:ascii="Arial" w:hAnsi="Arial" w:cs="Arial"/>
          <w:bCs/>
          <w:sz w:val="22"/>
          <w:szCs w:val="22"/>
        </w:rPr>
        <w:t xml:space="preserve"> al interesado señor </w:t>
      </w:r>
      <w:r>
        <w:rPr>
          <w:rFonts w:ascii="Arial" w:hAnsi="Arial" w:cs="Arial"/>
          <w:bCs/>
          <w:sz w:val="22"/>
          <w:szCs w:val="22"/>
        </w:rPr>
        <w:t>FERNANDO ARTURO TOVAR PARRADO</w:t>
      </w:r>
      <w:r w:rsidRPr="00E331F3">
        <w:rPr>
          <w:rFonts w:ascii="Arial" w:hAnsi="Arial" w:cs="Arial"/>
          <w:bCs/>
          <w:sz w:val="22"/>
          <w:szCs w:val="22"/>
        </w:rPr>
        <w:t xml:space="preserve">, sobre la necesidad de presentar la respectiva prohibición judicial dentro del término de la suspensión, para que este Registrador se abstenga de realizar la inscripción del acto de compraventa, mientras se resuelve el proceso respectivo conforme los establece el Art. 32 Ley 1579 de 2012; </w:t>
      </w:r>
      <w:r w:rsidRPr="00B67FB1">
        <w:rPr>
          <w:rFonts w:ascii="Arial" w:hAnsi="Arial" w:cs="Arial"/>
          <w:bCs/>
          <w:sz w:val="22"/>
          <w:szCs w:val="22"/>
          <w:u w:val="single"/>
        </w:rPr>
        <w:t xml:space="preserve">vencido el termino de suspensión sin que se hubiese radicado la prohibición judicial se reanudará el trámite de registro del documento. </w:t>
      </w:r>
    </w:p>
    <w:p w:rsidR="005058A9" w:rsidRPr="00E331F3" w:rsidRDefault="005058A9" w:rsidP="005058A9">
      <w:pPr>
        <w:pStyle w:val="NormalWeb"/>
        <w:spacing w:after="240" w:afterAutospacing="0"/>
        <w:jc w:val="both"/>
        <w:rPr>
          <w:rFonts w:ascii="Arial" w:hAnsi="Arial" w:cs="Arial"/>
          <w:bCs/>
          <w:sz w:val="22"/>
          <w:szCs w:val="22"/>
        </w:rPr>
      </w:pPr>
      <w:r w:rsidRPr="00E331F3">
        <w:rPr>
          <w:rFonts w:ascii="Arial" w:hAnsi="Arial" w:cs="Arial"/>
          <w:b/>
          <w:bCs/>
          <w:sz w:val="22"/>
          <w:szCs w:val="22"/>
        </w:rPr>
        <w:t xml:space="preserve">ARTICULO TERCERO. </w:t>
      </w:r>
      <w:r w:rsidRPr="00E331F3">
        <w:rPr>
          <w:rFonts w:ascii="Arial" w:hAnsi="Arial" w:cs="Arial"/>
          <w:bCs/>
          <w:sz w:val="22"/>
          <w:szCs w:val="22"/>
        </w:rPr>
        <w:t>Frente a esta decisión no procede recurso alguno.</w:t>
      </w:r>
    </w:p>
    <w:p w:rsidR="005058A9" w:rsidRPr="00E331F3" w:rsidRDefault="005058A9" w:rsidP="005058A9">
      <w:pPr>
        <w:adjustRightInd w:val="0"/>
        <w:jc w:val="both"/>
        <w:rPr>
          <w:rFonts w:ascii="Arial" w:hAnsi="Arial" w:cs="Arial"/>
          <w:sz w:val="22"/>
          <w:szCs w:val="22"/>
        </w:rPr>
      </w:pPr>
    </w:p>
    <w:p w:rsidR="005058A9" w:rsidRPr="00E331F3" w:rsidRDefault="005058A9" w:rsidP="005058A9">
      <w:pPr>
        <w:adjustRightInd w:val="0"/>
        <w:jc w:val="both"/>
        <w:rPr>
          <w:rFonts w:ascii="Arial" w:hAnsi="Arial" w:cs="Arial"/>
          <w:sz w:val="22"/>
          <w:szCs w:val="22"/>
        </w:rPr>
      </w:pPr>
    </w:p>
    <w:p w:rsidR="005058A9" w:rsidRPr="00E331F3" w:rsidRDefault="005058A9" w:rsidP="005058A9">
      <w:pPr>
        <w:pStyle w:val="Textopredeterminado"/>
        <w:jc w:val="center"/>
        <w:rPr>
          <w:rFonts w:ascii="Arial" w:hAnsi="Arial" w:cs="Arial"/>
          <w:sz w:val="22"/>
          <w:szCs w:val="22"/>
        </w:rPr>
      </w:pPr>
      <w:r w:rsidRPr="00E331F3">
        <w:rPr>
          <w:rFonts w:ascii="Arial" w:hAnsi="Arial" w:cs="Arial"/>
          <w:sz w:val="22"/>
          <w:szCs w:val="22"/>
        </w:rPr>
        <w:t xml:space="preserve"> CÚMPLASE</w:t>
      </w:r>
    </w:p>
    <w:p w:rsidR="005058A9" w:rsidRDefault="005058A9" w:rsidP="005058A9">
      <w:pPr>
        <w:pStyle w:val="Textopredeterminado"/>
        <w:jc w:val="center"/>
        <w:rPr>
          <w:rFonts w:ascii="Arial" w:hAnsi="Arial" w:cs="Arial"/>
          <w:sz w:val="22"/>
          <w:szCs w:val="22"/>
        </w:rPr>
      </w:pPr>
    </w:p>
    <w:p w:rsidR="005058A9" w:rsidRPr="00E331F3" w:rsidRDefault="005058A9" w:rsidP="005058A9">
      <w:pPr>
        <w:jc w:val="both"/>
        <w:rPr>
          <w:rFonts w:ascii="Arial" w:hAnsi="Arial" w:cs="Arial"/>
          <w:sz w:val="22"/>
          <w:szCs w:val="22"/>
          <w:lang w:val="es-CO"/>
        </w:rPr>
      </w:pPr>
    </w:p>
    <w:p w:rsidR="005058A9" w:rsidRPr="00E331F3" w:rsidRDefault="005058A9" w:rsidP="005058A9">
      <w:pPr>
        <w:jc w:val="both"/>
        <w:rPr>
          <w:rFonts w:ascii="Arial" w:hAnsi="Arial" w:cs="Arial"/>
          <w:sz w:val="22"/>
          <w:szCs w:val="22"/>
          <w:lang w:val="es-CO"/>
        </w:rPr>
      </w:pPr>
    </w:p>
    <w:p w:rsidR="005058A9" w:rsidRPr="00E331F3" w:rsidRDefault="005058A9" w:rsidP="005058A9">
      <w:pPr>
        <w:jc w:val="both"/>
        <w:rPr>
          <w:rFonts w:ascii="Arial" w:hAnsi="Arial" w:cs="Arial"/>
          <w:sz w:val="22"/>
          <w:szCs w:val="22"/>
          <w:lang w:val="es-CO"/>
        </w:rPr>
      </w:pPr>
    </w:p>
    <w:p w:rsidR="005058A9" w:rsidRPr="00E331F3" w:rsidRDefault="005058A9" w:rsidP="005058A9">
      <w:pPr>
        <w:jc w:val="center"/>
        <w:rPr>
          <w:rFonts w:ascii="Arial" w:hAnsi="Arial" w:cs="Arial"/>
          <w:b/>
          <w:sz w:val="22"/>
          <w:szCs w:val="22"/>
          <w:lang w:val="es-CO"/>
        </w:rPr>
      </w:pPr>
      <w:r w:rsidRPr="00E331F3">
        <w:rPr>
          <w:rFonts w:ascii="Arial" w:hAnsi="Arial" w:cs="Arial"/>
          <w:b/>
          <w:sz w:val="22"/>
          <w:szCs w:val="22"/>
        </w:rPr>
        <w:t>ANTONIO TORREGROZA FERNANDEZ</w:t>
      </w:r>
    </w:p>
    <w:p w:rsidR="005058A9" w:rsidRPr="00E331F3" w:rsidRDefault="005058A9" w:rsidP="005058A9">
      <w:pPr>
        <w:jc w:val="center"/>
        <w:rPr>
          <w:rFonts w:ascii="Arial" w:hAnsi="Arial" w:cs="Arial"/>
          <w:b/>
          <w:sz w:val="22"/>
          <w:szCs w:val="22"/>
          <w:lang w:val="es-CO"/>
        </w:rPr>
      </w:pPr>
      <w:r w:rsidRPr="00E331F3">
        <w:rPr>
          <w:rFonts w:ascii="Arial" w:hAnsi="Arial" w:cs="Arial"/>
          <w:b/>
          <w:sz w:val="22"/>
          <w:szCs w:val="22"/>
          <w:lang w:val="es-CO"/>
        </w:rPr>
        <w:t>Registrador Seccional de Instrumento Públicos del Círculo de Acacias</w:t>
      </w:r>
    </w:p>
    <w:p w:rsidR="005058A9" w:rsidRPr="0072197D" w:rsidRDefault="005058A9" w:rsidP="005058A9">
      <w:pPr>
        <w:rPr>
          <w:lang w:val="es-CO"/>
        </w:rPr>
      </w:pPr>
    </w:p>
    <w:p w:rsidR="005058A9" w:rsidRDefault="005058A9" w:rsidP="005058A9"/>
    <w:p w:rsidR="005058A9" w:rsidRDefault="005058A9" w:rsidP="005058A9"/>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5058A9" w:rsidRDefault="005058A9" w:rsidP="00FC3AF4">
      <w:pPr>
        <w:tabs>
          <w:tab w:val="left" w:pos="3675"/>
        </w:tabs>
        <w:jc w:val="center"/>
        <w:rPr>
          <w:rFonts w:ascii="Arial" w:hAnsi="Arial" w:cs="Arial"/>
          <w:b/>
          <w:sz w:val="22"/>
          <w:szCs w:val="22"/>
        </w:rPr>
      </w:pPr>
    </w:p>
    <w:p w:rsidR="00FC3AF4" w:rsidRPr="00427323" w:rsidRDefault="00FC3AF4" w:rsidP="00FC3AF4">
      <w:pPr>
        <w:tabs>
          <w:tab w:val="left" w:pos="3675"/>
        </w:tabs>
        <w:jc w:val="center"/>
        <w:rPr>
          <w:rFonts w:ascii="Arial" w:hAnsi="Arial" w:cs="Arial"/>
          <w:b/>
          <w:sz w:val="22"/>
          <w:szCs w:val="22"/>
        </w:rPr>
      </w:pPr>
      <w:r w:rsidRPr="00427323">
        <w:rPr>
          <w:rFonts w:ascii="Arial" w:hAnsi="Arial" w:cs="Arial"/>
          <w:b/>
          <w:sz w:val="22"/>
          <w:szCs w:val="22"/>
        </w:rPr>
        <w:t>RESOLUCION No. 077</w:t>
      </w:r>
    </w:p>
    <w:p w:rsidR="00FC3AF4" w:rsidRPr="00427323" w:rsidRDefault="00FC3AF4" w:rsidP="00FC3AF4">
      <w:pPr>
        <w:tabs>
          <w:tab w:val="left" w:pos="3675"/>
        </w:tabs>
        <w:jc w:val="center"/>
        <w:rPr>
          <w:rFonts w:ascii="Arial" w:hAnsi="Arial" w:cs="Arial"/>
          <w:sz w:val="22"/>
          <w:szCs w:val="22"/>
        </w:rPr>
      </w:pPr>
      <w:r w:rsidRPr="00427323">
        <w:rPr>
          <w:rFonts w:ascii="Arial" w:hAnsi="Arial" w:cs="Arial"/>
          <w:sz w:val="22"/>
          <w:szCs w:val="22"/>
        </w:rPr>
        <w:t>(22 de agosto de 2017)</w:t>
      </w: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r w:rsidRPr="00427323">
        <w:rPr>
          <w:rFonts w:ascii="Arial" w:hAnsi="Arial" w:cs="Arial"/>
          <w:b/>
          <w:color w:val="000000"/>
          <w:sz w:val="22"/>
          <w:szCs w:val="22"/>
          <w:lang w:val="es-CO" w:eastAsia="es-CO"/>
        </w:rPr>
        <w:t>Por la cual se decide una Actuación Administrativa y se ordena una corrección.</w:t>
      </w:r>
    </w:p>
    <w:p w:rsidR="00FC3AF4" w:rsidRPr="00427323" w:rsidRDefault="00FC3AF4" w:rsidP="00FC3AF4">
      <w:pPr>
        <w:spacing w:before="100" w:beforeAutospacing="1" w:after="100" w:afterAutospacing="1"/>
        <w:jc w:val="center"/>
        <w:rPr>
          <w:rFonts w:ascii="Arial" w:hAnsi="Arial" w:cs="Arial"/>
          <w:color w:val="000000"/>
          <w:sz w:val="22"/>
          <w:szCs w:val="22"/>
          <w:lang w:val="es-CO" w:eastAsia="es-CO"/>
        </w:rPr>
      </w:pPr>
      <w:r w:rsidRPr="00427323">
        <w:rPr>
          <w:rFonts w:ascii="Arial" w:hAnsi="Arial" w:cs="Arial"/>
          <w:color w:val="000000"/>
          <w:sz w:val="22"/>
          <w:szCs w:val="22"/>
          <w:lang w:val="es-CO" w:eastAsia="es-CO"/>
        </w:rPr>
        <w:t>Oficina de Registro de Instrumentos Públicos de Acacias, Meta</w:t>
      </w:r>
    </w:p>
    <w:p w:rsidR="00FC3AF4" w:rsidRPr="00427323" w:rsidRDefault="00FC3AF4" w:rsidP="00FC3AF4">
      <w:pPr>
        <w:spacing w:before="100" w:beforeAutospacing="1" w:after="100" w:afterAutospacing="1"/>
        <w:jc w:val="center"/>
        <w:rPr>
          <w:rFonts w:ascii="Arial" w:hAnsi="Arial" w:cs="Arial"/>
          <w:b/>
          <w:color w:val="000000"/>
          <w:sz w:val="22"/>
          <w:szCs w:val="22"/>
          <w:u w:val="single"/>
          <w:lang w:val="es-CO" w:eastAsia="es-CO"/>
        </w:rPr>
      </w:pPr>
      <w:r w:rsidRPr="00427323">
        <w:rPr>
          <w:rFonts w:ascii="Arial" w:hAnsi="Arial" w:cs="Arial"/>
          <w:b/>
          <w:color w:val="000000"/>
          <w:sz w:val="22"/>
          <w:szCs w:val="22"/>
          <w:u w:val="single"/>
          <w:lang w:val="es-CO" w:eastAsia="es-CO"/>
        </w:rPr>
        <w:t>Expediente 232-AA-2025-032</w:t>
      </w:r>
    </w:p>
    <w:p w:rsidR="00FC3AF4" w:rsidRPr="00427323" w:rsidRDefault="00FC3AF4" w:rsidP="00FC3AF4">
      <w:pPr>
        <w:spacing w:before="100" w:beforeAutospacing="1" w:after="100" w:afterAutospacing="1"/>
        <w:jc w:val="center"/>
        <w:rPr>
          <w:rFonts w:ascii="Arial" w:hAnsi="Arial" w:cs="Arial"/>
          <w:color w:val="000000"/>
          <w:sz w:val="22"/>
          <w:szCs w:val="22"/>
          <w:lang w:val="es-CO" w:eastAsia="es-CO"/>
        </w:rPr>
      </w:pPr>
    </w:p>
    <w:p w:rsidR="00FC3AF4" w:rsidRPr="00427323" w:rsidRDefault="00FC3AF4" w:rsidP="00FC3AF4">
      <w:pPr>
        <w:spacing w:before="100" w:beforeAutospacing="1" w:after="100" w:afterAutospacing="1"/>
        <w:jc w:val="center"/>
        <w:rPr>
          <w:rFonts w:ascii="Arial" w:hAnsi="Arial" w:cs="Arial"/>
          <w:color w:val="000000"/>
          <w:sz w:val="22"/>
          <w:szCs w:val="22"/>
          <w:lang w:val="es-CO" w:eastAsia="es-CO"/>
        </w:rPr>
      </w:pPr>
      <w:r w:rsidRPr="00427323">
        <w:rPr>
          <w:rFonts w:ascii="Arial" w:hAnsi="Arial" w:cs="Arial"/>
          <w:color w:val="000000"/>
          <w:sz w:val="22"/>
          <w:szCs w:val="22"/>
          <w:lang w:val="es-CO" w:eastAsia="es-CO"/>
        </w:rPr>
        <w:t>El REGISTRADOR DE INSTRUMENTOS PUBLICOS SECCIONAL DE ACACIAS, DEPARTAMENTO DEL META</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En ejercicio de sus facultades legales y en especial las que le confiere la Ley 1579 de 2012, y la Ley 1437 de 2011 Código de Procedimiento Administrativo y de lo Contencioso Administrativo, y</w:t>
      </w: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r w:rsidRPr="00427323">
        <w:rPr>
          <w:rFonts w:ascii="Arial" w:hAnsi="Arial" w:cs="Arial"/>
          <w:b/>
          <w:color w:val="000000"/>
          <w:sz w:val="22"/>
          <w:szCs w:val="22"/>
          <w:lang w:val="es-CO" w:eastAsia="es-CO"/>
        </w:rPr>
        <w:t>CONSIDERANDO</w:t>
      </w:r>
    </w:p>
    <w:p w:rsidR="00FC3AF4" w:rsidRPr="00427323" w:rsidRDefault="00FC3AF4" w:rsidP="00FC3AF4">
      <w:pPr>
        <w:spacing w:before="100" w:beforeAutospacing="1" w:after="100" w:afterAutospacing="1"/>
        <w:rPr>
          <w:rFonts w:ascii="Arial" w:hAnsi="Arial" w:cs="Arial"/>
          <w:b/>
          <w:color w:val="000000"/>
          <w:sz w:val="22"/>
          <w:szCs w:val="22"/>
          <w:lang w:val="es-CO" w:eastAsia="es-CO"/>
        </w:rPr>
      </w:pPr>
      <w:r w:rsidRPr="00427323">
        <w:rPr>
          <w:rFonts w:ascii="Arial" w:hAnsi="Arial" w:cs="Arial"/>
          <w:b/>
          <w:color w:val="000000"/>
          <w:sz w:val="22"/>
          <w:szCs w:val="22"/>
          <w:lang w:val="es-CO" w:eastAsia="es-CO"/>
        </w:rPr>
        <w:t>I. ANTECEDENTES</w:t>
      </w:r>
    </w:p>
    <w:p w:rsidR="00FC3AF4" w:rsidRPr="00427323" w:rsidRDefault="00FC3AF4" w:rsidP="00FC3AF4">
      <w:pPr>
        <w:jc w:val="both"/>
        <w:rPr>
          <w:rFonts w:ascii="Arial" w:hAnsi="Arial" w:cs="Arial"/>
          <w:sz w:val="22"/>
          <w:szCs w:val="22"/>
        </w:rPr>
      </w:pPr>
      <w:r w:rsidRPr="00427323">
        <w:rPr>
          <w:rFonts w:ascii="Arial" w:hAnsi="Arial" w:cs="Arial"/>
          <w:sz w:val="22"/>
          <w:szCs w:val="22"/>
        </w:rPr>
        <w:t xml:space="preserve">Que esta oficina de registro tuvo conocimiento por solicitud </w:t>
      </w:r>
      <w:r w:rsidR="00A26137" w:rsidRPr="00427323">
        <w:rPr>
          <w:rFonts w:ascii="Arial" w:hAnsi="Arial" w:cs="Arial"/>
          <w:sz w:val="22"/>
          <w:szCs w:val="22"/>
        </w:rPr>
        <w:t xml:space="preserve">de la empresa INGENIERIA, GESTION INMOBILIARIA Y CATASTRO S.A.S. (INGICAT S.A.S) a través del señor ARIEL RICARDO ALFONSO PEÑA, identificado con la C.C. 79705284, </w:t>
      </w:r>
      <w:r w:rsidRPr="00427323">
        <w:rPr>
          <w:rFonts w:ascii="Arial" w:hAnsi="Arial" w:cs="Arial"/>
          <w:sz w:val="22"/>
          <w:szCs w:val="22"/>
        </w:rPr>
        <w:t>que en el folio de matrícula inmobiliaria 232-</w:t>
      </w:r>
      <w:r w:rsidR="00A26137" w:rsidRPr="00427323">
        <w:rPr>
          <w:rFonts w:ascii="Arial" w:hAnsi="Arial" w:cs="Arial"/>
          <w:sz w:val="22"/>
          <w:szCs w:val="22"/>
        </w:rPr>
        <w:t>21648</w:t>
      </w:r>
      <w:r w:rsidRPr="00427323">
        <w:rPr>
          <w:rFonts w:ascii="Arial" w:hAnsi="Arial" w:cs="Arial"/>
          <w:sz w:val="22"/>
          <w:szCs w:val="22"/>
        </w:rPr>
        <w:t xml:space="preserve"> no figura</w:t>
      </w:r>
      <w:r w:rsidR="00A26137" w:rsidRPr="00427323">
        <w:rPr>
          <w:rFonts w:ascii="Arial" w:hAnsi="Arial" w:cs="Arial"/>
          <w:sz w:val="22"/>
          <w:szCs w:val="22"/>
        </w:rPr>
        <w:t xml:space="preserve"> inscrito el acto de SERVIDUMBRE DE TRANSITO ACTIVA constituido por escritura </w:t>
      </w:r>
      <w:r w:rsidR="006838C1" w:rsidRPr="00427323">
        <w:rPr>
          <w:rFonts w:ascii="Arial" w:hAnsi="Arial" w:cs="Arial"/>
          <w:sz w:val="22"/>
          <w:szCs w:val="22"/>
        </w:rPr>
        <w:t>pública</w:t>
      </w:r>
      <w:r w:rsidR="00A26137" w:rsidRPr="00427323">
        <w:rPr>
          <w:rFonts w:ascii="Arial" w:hAnsi="Arial" w:cs="Arial"/>
          <w:sz w:val="22"/>
          <w:szCs w:val="22"/>
        </w:rPr>
        <w:t xml:space="preserve"> </w:t>
      </w:r>
      <w:r w:rsidR="006838C1" w:rsidRPr="00427323">
        <w:rPr>
          <w:rFonts w:ascii="Arial" w:hAnsi="Arial" w:cs="Arial"/>
          <w:sz w:val="22"/>
          <w:szCs w:val="22"/>
        </w:rPr>
        <w:t xml:space="preserve">187 del 08/02/1988 de la Notaria de Facatativá, </w:t>
      </w:r>
      <w:r w:rsidRPr="00427323">
        <w:rPr>
          <w:rFonts w:ascii="Arial" w:hAnsi="Arial" w:cs="Arial"/>
          <w:sz w:val="22"/>
          <w:szCs w:val="22"/>
        </w:rPr>
        <w:t xml:space="preserve">situación </w:t>
      </w:r>
      <w:r w:rsidR="006838C1" w:rsidRPr="00427323">
        <w:rPr>
          <w:rFonts w:ascii="Arial" w:hAnsi="Arial" w:cs="Arial"/>
          <w:sz w:val="22"/>
          <w:szCs w:val="22"/>
        </w:rPr>
        <w:t xml:space="preserve">por la cual </w:t>
      </w:r>
      <w:r w:rsidRPr="00427323">
        <w:rPr>
          <w:rFonts w:ascii="Arial" w:hAnsi="Arial" w:cs="Arial"/>
          <w:sz w:val="22"/>
          <w:szCs w:val="22"/>
        </w:rPr>
        <w:t>no refleja l</w:t>
      </w:r>
      <w:r w:rsidR="006838C1" w:rsidRPr="00427323">
        <w:rPr>
          <w:rFonts w:ascii="Arial" w:hAnsi="Arial" w:cs="Arial"/>
          <w:sz w:val="22"/>
          <w:szCs w:val="22"/>
        </w:rPr>
        <w:t xml:space="preserve">a verdadera situación jurídica </w:t>
      </w:r>
      <w:r w:rsidRPr="00427323">
        <w:rPr>
          <w:rFonts w:ascii="Arial" w:hAnsi="Arial" w:cs="Arial"/>
          <w:sz w:val="22"/>
          <w:szCs w:val="22"/>
        </w:rPr>
        <w:t xml:space="preserve">el inmueble que </w:t>
      </w:r>
      <w:r w:rsidR="006838C1" w:rsidRPr="00427323">
        <w:rPr>
          <w:rFonts w:ascii="Arial" w:hAnsi="Arial" w:cs="Arial"/>
          <w:sz w:val="22"/>
          <w:szCs w:val="22"/>
        </w:rPr>
        <w:t xml:space="preserve">la </w:t>
      </w:r>
      <w:r w:rsidRPr="00427323">
        <w:rPr>
          <w:rFonts w:ascii="Arial" w:hAnsi="Arial" w:cs="Arial"/>
          <w:sz w:val="22"/>
          <w:szCs w:val="22"/>
        </w:rPr>
        <w:t>identifica.</w:t>
      </w:r>
    </w:p>
    <w:p w:rsidR="00FC3AF4" w:rsidRPr="00427323" w:rsidRDefault="00FC3AF4" w:rsidP="00FC3AF4">
      <w:pPr>
        <w:jc w:val="both"/>
        <w:rPr>
          <w:rFonts w:ascii="Arial" w:hAnsi="Arial" w:cs="Arial"/>
          <w:sz w:val="22"/>
          <w:szCs w:val="22"/>
        </w:rPr>
      </w:pPr>
    </w:p>
    <w:p w:rsidR="00FC3AF4" w:rsidRPr="00427323" w:rsidRDefault="00FC3AF4" w:rsidP="00FC3AF4">
      <w:pPr>
        <w:jc w:val="both"/>
        <w:rPr>
          <w:rFonts w:ascii="Arial" w:hAnsi="Arial" w:cs="Arial"/>
          <w:sz w:val="22"/>
          <w:szCs w:val="22"/>
          <w:lang w:eastAsia="es-CO"/>
        </w:rPr>
      </w:pPr>
      <w:r w:rsidRPr="00427323">
        <w:rPr>
          <w:rFonts w:ascii="Arial" w:hAnsi="Arial" w:cs="Arial"/>
          <w:sz w:val="22"/>
          <w:szCs w:val="22"/>
          <w:lang w:eastAsia="es-CO"/>
        </w:rPr>
        <w:t>Que, con fecha 1</w:t>
      </w:r>
      <w:r w:rsidR="006838C1" w:rsidRPr="00427323">
        <w:rPr>
          <w:rFonts w:ascii="Arial" w:hAnsi="Arial" w:cs="Arial"/>
          <w:sz w:val="22"/>
          <w:szCs w:val="22"/>
          <w:lang w:eastAsia="es-CO"/>
        </w:rPr>
        <w:t>0</w:t>
      </w:r>
      <w:r w:rsidRPr="00427323">
        <w:rPr>
          <w:rFonts w:ascii="Arial" w:hAnsi="Arial" w:cs="Arial"/>
          <w:sz w:val="22"/>
          <w:szCs w:val="22"/>
          <w:lang w:eastAsia="es-CO"/>
        </w:rPr>
        <w:t>-</w:t>
      </w:r>
      <w:r w:rsidR="006838C1" w:rsidRPr="00427323">
        <w:rPr>
          <w:rFonts w:ascii="Arial" w:hAnsi="Arial" w:cs="Arial"/>
          <w:sz w:val="22"/>
          <w:szCs w:val="22"/>
          <w:lang w:eastAsia="es-CO"/>
        </w:rPr>
        <w:t>12</w:t>
      </w:r>
      <w:r w:rsidRPr="00427323">
        <w:rPr>
          <w:rFonts w:ascii="Arial" w:hAnsi="Arial" w:cs="Arial"/>
          <w:sz w:val="22"/>
          <w:szCs w:val="22"/>
          <w:lang w:eastAsia="es-CO"/>
        </w:rPr>
        <w:t>-20</w:t>
      </w:r>
      <w:r w:rsidR="006838C1" w:rsidRPr="00427323">
        <w:rPr>
          <w:rFonts w:ascii="Arial" w:hAnsi="Arial" w:cs="Arial"/>
          <w:sz w:val="22"/>
          <w:szCs w:val="22"/>
          <w:lang w:eastAsia="es-CO"/>
        </w:rPr>
        <w:t>25</w:t>
      </w:r>
      <w:r w:rsidRPr="00427323">
        <w:rPr>
          <w:rFonts w:ascii="Arial" w:hAnsi="Arial" w:cs="Arial"/>
          <w:sz w:val="22"/>
          <w:szCs w:val="22"/>
          <w:lang w:eastAsia="es-CO"/>
        </w:rPr>
        <w:t xml:space="preserve"> se inició la apertura de la presente actuación administrativa, para efectos de establecer la real situación jurídica del inmueble identificado con matricula inmobiliaria 232-</w:t>
      </w:r>
      <w:r w:rsidR="006838C1" w:rsidRPr="00427323">
        <w:rPr>
          <w:rFonts w:ascii="Arial" w:hAnsi="Arial" w:cs="Arial"/>
          <w:sz w:val="22"/>
          <w:szCs w:val="22"/>
          <w:lang w:eastAsia="es-CO"/>
        </w:rPr>
        <w:t>21648</w:t>
      </w:r>
      <w:r w:rsidRPr="00427323">
        <w:rPr>
          <w:rFonts w:ascii="Arial" w:hAnsi="Arial" w:cs="Arial"/>
          <w:sz w:val="22"/>
          <w:szCs w:val="22"/>
          <w:lang w:eastAsia="es-CO"/>
        </w:rPr>
        <w:t>, ordenando para ello bloquear el folio, decretar la práctica de pruebas pertinentes y notificar a los terceros determinados e indeterminados que pudieran resultar afectados con cualquier decisión.</w:t>
      </w:r>
    </w:p>
    <w:p w:rsidR="00FC3AF4" w:rsidRPr="00427323" w:rsidRDefault="00FC3AF4" w:rsidP="00FC3AF4">
      <w:pPr>
        <w:jc w:val="both"/>
        <w:rPr>
          <w:rFonts w:ascii="Arial" w:hAnsi="Arial" w:cs="Arial"/>
          <w:sz w:val="22"/>
          <w:szCs w:val="22"/>
          <w:lang w:eastAsia="es-CO"/>
        </w:rPr>
      </w:pPr>
      <w:r w:rsidRPr="00427323">
        <w:rPr>
          <w:rFonts w:ascii="Arial" w:hAnsi="Arial" w:cs="Arial"/>
          <w:sz w:val="22"/>
          <w:szCs w:val="22"/>
          <w:lang w:eastAsia="es-CO"/>
        </w:rPr>
        <w:t xml:space="preserve"> </w:t>
      </w:r>
    </w:p>
    <w:p w:rsidR="00FC3AF4" w:rsidRPr="00427323" w:rsidRDefault="00FC3AF4" w:rsidP="00FC3AF4">
      <w:pPr>
        <w:jc w:val="both"/>
        <w:rPr>
          <w:rFonts w:ascii="Arial" w:hAnsi="Arial" w:cs="Arial"/>
          <w:sz w:val="22"/>
          <w:szCs w:val="22"/>
          <w:lang w:eastAsia="es-CO"/>
        </w:rPr>
      </w:pPr>
      <w:r w:rsidRPr="00427323">
        <w:rPr>
          <w:rFonts w:ascii="Arial" w:hAnsi="Arial" w:cs="Arial"/>
          <w:sz w:val="22"/>
          <w:szCs w:val="22"/>
          <w:lang w:eastAsia="es-CO"/>
        </w:rPr>
        <w:t>Efectuadas las comunicaciones del caso y allegadas las pruebas que soportan la actuación, ha llegado el momento para que esta Oficina de Registro de Instrumentos Públicos profiera su decisión.</w:t>
      </w:r>
    </w:p>
    <w:p w:rsidR="00FC3AF4" w:rsidRPr="00427323" w:rsidRDefault="00FC3AF4" w:rsidP="00FC3AF4">
      <w:pPr>
        <w:jc w:val="both"/>
        <w:rPr>
          <w:rFonts w:ascii="Arial" w:hAnsi="Arial" w:cs="Arial"/>
          <w:sz w:val="22"/>
          <w:szCs w:val="22"/>
          <w:lang w:eastAsia="es-CO"/>
        </w:rPr>
      </w:pPr>
    </w:p>
    <w:p w:rsidR="00FC3AF4" w:rsidRPr="00427323" w:rsidRDefault="00FC3AF4" w:rsidP="00FC3AF4">
      <w:pPr>
        <w:spacing w:before="100" w:beforeAutospacing="1" w:after="100" w:afterAutospacing="1"/>
        <w:rPr>
          <w:rFonts w:ascii="Arial" w:hAnsi="Arial" w:cs="Arial"/>
          <w:b/>
          <w:color w:val="000000"/>
          <w:sz w:val="22"/>
          <w:szCs w:val="22"/>
          <w:lang w:val="es-CO" w:eastAsia="es-CO"/>
        </w:rPr>
      </w:pPr>
      <w:r w:rsidRPr="00427323">
        <w:rPr>
          <w:rFonts w:ascii="Arial" w:hAnsi="Arial" w:cs="Arial"/>
          <w:b/>
          <w:color w:val="000000"/>
          <w:sz w:val="22"/>
          <w:szCs w:val="22"/>
          <w:lang w:val="es-CO" w:eastAsia="es-CO"/>
        </w:rPr>
        <w:t>Il. PRUEBAS</w:t>
      </w:r>
    </w:p>
    <w:p w:rsidR="00FC3AF4" w:rsidRPr="00427323" w:rsidRDefault="00FC3AF4" w:rsidP="00FC3AF4">
      <w:pPr>
        <w:spacing w:before="100" w:beforeAutospacing="1" w:after="100" w:afterAutospacing="1"/>
        <w:rPr>
          <w:rFonts w:ascii="Arial" w:hAnsi="Arial" w:cs="Arial"/>
          <w:color w:val="000000"/>
          <w:sz w:val="22"/>
          <w:szCs w:val="22"/>
          <w:lang w:val="es-CO" w:eastAsia="es-CO"/>
        </w:rPr>
      </w:pPr>
      <w:r w:rsidRPr="00427323">
        <w:rPr>
          <w:rFonts w:ascii="Arial" w:hAnsi="Arial" w:cs="Arial"/>
          <w:color w:val="000000"/>
          <w:sz w:val="22"/>
          <w:szCs w:val="22"/>
          <w:lang w:val="es-CO" w:eastAsia="es-CO"/>
        </w:rPr>
        <w:t>Se tienen como pruebas las siguientes:</w:t>
      </w:r>
    </w:p>
    <w:p w:rsidR="00FC3AF4" w:rsidRPr="00427323" w:rsidRDefault="006838C1"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Solicitud de corrección con número de radicación 2025-232-3-382 </w:t>
      </w:r>
      <w:r w:rsidR="00FC3AF4" w:rsidRPr="00427323">
        <w:rPr>
          <w:rFonts w:ascii="Arial" w:hAnsi="Arial" w:cs="Arial"/>
          <w:color w:val="000000"/>
          <w:sz w:val="22"/>
          <w:szCs w:val="22"/>
          <w:lang w:val="es-CO" w:eastAsia="es-CO"/>
        </w:rPr>
        <w:t xml:space="preserve">de fecha </w:t>
      </w:r>
      <w:r w:rsidRPr="00427323">
        <w:rPr>
          <w:rFonts w:ascii="Arial" w:hAnsi="Arial" w:cs="Arial"/>
          <w:color w:val="000000"/>
          <w:sz w:val="22"/>
          <w:szCs w:val="22"/>
          <w:lang w:val="es-CO" w:eastAsia="es-CO"/>
        </w:rPr>
        <w:t>octubre</w:t>
      </w:r>
      <w:r w:rsidR="00FC3AF4" w:rsidRPr="00427323">
        <w:rPr>
          <w:rFonts w:ascii="Arial" w:hAnsi="Arial" w:cs="Arial"/>
          <w:color w:val="000000"/>
          <w:sz w:val="22"/>
          <w:szCs w:val="22"/>
          <w:lang w:val="es-CO" w:eastAsia="es-CO"/>
        </w:rPr>
        <w:t xml:space="preserve"> 1</w:t>
      </w:r>
      <w:r w:rsidRPr="00427323">
        <w:rPr>
          <w:rFonts w:ascii="Arial" w:hAnsi="Arial" w:cs="Arial"/>
          <w:color w:val="000000"/>
          <w:sz w:val="22"/>
          <w:szCs w:val="22"/>
          <w:lang w:val="es-CO" w:eastAsia="es-CO"/>
        </w:rPr>
        <w:t>0</w:t>
      </w:r>
      <w:r w:rsidR="00FC3AF4" w:rsidRPr="00427323">
        <w:rPr>
          <w:rFonts w:ascii="Arial" w:hAnsi="Arial" w:cs="Arial"/>
          <w:color w:val="000000"/>
          <w:sz w:val="22"/>
          <w:szCs w:val="22"/>
          <w:lang w:val="es-CO" w:eastAsia="es-CO"/>
        </w:rPr>
        <w:t xml:space="preserve"> de 20</w:t>
      </w:r>
      <w:r w:rsidRPr="00427323">
        <w:rPr>
          <w:rFonts w:ascii="Arial" w:hAnsi="Arial" w:cs="Arial"/>
          <w:color w:val="000000"/>
          <w:sz w:val="22"/>
          <w:szCs w:val="22"/>
          <w:lang w:val="es-CO" w:eastAsia="es-CO"/>
        </w:rPr>
        <w:t>25</w:t>
      </w:r>
      <w:r w:rsidR="00FC3AF4" w:rsidRPr="00427323">
        <w:rPr>
          <w:rFonts w:ascii="Arial" w:hAnsi="Arial" w:cs="Arial"/>
          <w:color w:val="000000"/>
          <w:sz w:val="22"/>
          <w:szCs w:val="22"/>
          <w:lang w:val="es-CO" w:eastAsia="es-CO"/>
        </w:rPr>
        <w:t xml:space="preserve">, suscrito por </w:t>
      </w:r>
      <w:r w:rsidRPr="00427323">
        <w:rPr>
          <w:rFonts w:ascii="Arial" w:hAnsi="Arial" w:cs="Arial"/>
          <w:sz w:val="22"/>
          <w:szCs w:val="22"/>
        </w:rPr>
        <w:t>ARIEL RICARDO ALFONSO PEÑA</w:t>
      </w:r>
      <w:r w:rsidRPr="00427323">
        <w:rPr>
          <w:rFonts w:ascii="Arial" w:hAnsi="Arial" w:cs="Arial"/>
          <w:color w:val="000000"/>
          <w:sz w:val="22"/>
          <w:szCs w:val="22"/>
          <w:lang w:val="es-CO" w:eastAsia="es-CO"/>
        </w:rPr>
        <w:t xml:space="preserve"> en nombre de </w:t>
      </w:r>
      <w:r w:rsidRPr="00427323">
        <w:rPr>
          <w:rFonts w:ascii="Arial" w:hAnsi="Arial" w:cs="Arial"/>
          <w:sz w:val="22"/>
          <w:szCs w:val="22"/>
        </w:rPr>
        <w:t>INGENIERIA, GESTION INMOBILIARIA Y CATASTRO S.A.S. (INGICAT S.A.S), con las pruebas aportadas</w:t>
      </w:r>
      <w:r w:rsidR="00FC3AF4" w:rsidRPr="00427323">
        <w:rPr>
          <w:rFonts w:ascii="Arial" w:hAnsi="Arial" w:cs="Arial"/>
          <w:color w:val="000000"/>
          <w:sz w:val="22"/>
          <w:szCs w:val="22"/>
          <w:lang w:val="es-CO" w:eastAsia="es-CO"/>
        </w:rPr>
        <w:t>.</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Copia de los documentos que obran como antecedente de la inscripciones efectuadas en la Oficina de Re</w:t>
      </w:r>
      <w:r w:rsidR="006838C1" w:rsidRPr="00427323">
        <w:rPr>
          <w:rFonts w:ascii="Arial" w:hAnsi="Arial" w:cs="Arial"/>
          <w:color w:val="000000"/>
          <w:sz w:val="22"/>
          <w:szCs w:val="22"/>
          <w:lang w:val="es-CO" w:eastAsia="es-CO"/>
        </w:rPr>
        <w:t>gistro de Instrumentos Públicos</w:t>
      </w:r>
      <w:r w:rsidRPr="00427323">
        <w:rPr>
          <w:rFonts w:ascii="Arial" w:hAnsi="Arial" w:cs="Arial"/>
          <w:color w:val="000000"/>
          <w:sz w:val="22"/>
          <w:szCs w:val="22"/>
          <w:lang w:val="es-CO" w:eastAsia="es-CO"/>
        </w:rPr>
        <w:t>, entre ellos las escrituras públicas números 1</w:t>
      </w:r>
      <w:r w:rsidR="0010184B" w:rsidRPr="00427323">
        <w:rPr>
          <w:rFonts w:ascii="Arial" w:hAnsi="Arial" w:cs="Arial"/>
          <w:color w:val="000000"/>
          <w:sz w:val="22"/>
          <w:szCs w:val="22"/>
          <w:lang w:val="es-CO" w:eastAsia="es-CO"/>
        </w:rPr>
        <w:t>87 del 08</w:t>
      </w:r>
      <w:r w:rsidRPr="00427323">
        <w:rPr>
          <w:rFonts w:ascii="Arial" w:hAnsi="Arial" w:cs="Arial"/>
          <w:color w:val="000000"/>
          <w:sz w:val="22"/>
          <w:szCs w:val="22"/>
          <w:lang w:val="es-CO" w:eastAsia="es-CO"/>
        </w:rPr>
        <w:t xml:space="preserve"> de </w:t>
      </w:r>
      <w:r w:rsidR="0010184B" w:rsidRPr="00427323">
        <w:rPr>
          <w:rFonts w:ascii="Arial" w:hAnsi="Arial" w:cs="Arial"/>
          <w:color w:val="000000"/>
          <w:sz w:val="22"/>
          <w:szCs w:val="22"/>
          <w:lang w:val="es-CO" w:eastAsia="es-CO"/>
        </w:rPr>
        <w:t>febrero</w:t>
      </w:r>
      <w:r w:rsidRPr="00427323">
        <w:rPr>
          <w:rFonts w:ascii="Arial" w:hAnsi="Arial" w:cs="Arial"/>
          <w:color w:val="000000"/>
          <w:sz w:val="22"/>
          <w:szCs w:val="22"/>
          <w:lang w:val="es-CO" w:eastAsia="es-CO"/>
        </w:rPr>
        <w:t xml:space="preserve"> de 198</w:t>
      </w:r>
      <w:r w:rsidR="0010184B" w:rsidRPr="00427323">
        <w:rPr>
          <w:rFonts w:ascii="Arial" w:hAnsi="Arial" w:cs="Arial"/>
          <w:color w:val="000000"/>
          <w:sz w:val="22"/>
          <w:szCs w:val="22"/>
          <w:lang w:val="es-CO" w:eastAsia="es-CO"/>
        </w:rPr>
        <w:t xml:space="preserve">8 de la Notaria de Facatativá, </w:t>
      </w:r>
      <w:r w:rsidRPr="00427323">
        <w:rPr>
          <w:rFonts w:ascii="Arial" w:hAnsi="Arial" w:cs="Arial"/>
          <w:color w:val="000000"/>
          <w:sz w:val="22"/>
          <w:szCs w:val="22"/>
          <w:lang w:val="es-CO" w:eastAsia="es-CO"/>
        </w:rPr>
        <w:t xml:space="preserve"> y  </w:t>
      </w:r>
      <w:r w:rsidR="0010184B" w:rsidRPr="00427323">
        <w:rPr>
          <w:rFonts w:ascii="Arial" w:hAnsi="Arial" w:cs="Arial"/>
          <w:color w:val="000000"/>
          <w:sz w:val="22"/>
          <w:szCs w:val="22"/>
          <w:lang w:val="es-CO" w:eastAsia="es-CO"/>
        </w:rPr>
        <w:t>1885</w:t>
      </w:r>
      <w:r w:rsidRPr="00427323">
        <w:rPr>
          <w:rFonts w:ascii="Arial" w:hAnsi="Arial" w:cs="Arial"/>
          <w:color w:val="000000"/>
          <w:sz w:val="22"/>
          <w:szCs w:val="22"/>
          <w:lang w:val="es-CO" w:eastAsia="es-CO"/>
        </w:rPr>
        <w:t xml:space="preserve"> del 2</w:t>
      </w:r>
      <w:r w:rsidR="0010184B" w:rsidRPr="00427323">
        <w:rPr>
          <w:rFonts w:ascii="Arial" w:hAnsi="Arial" w:cs="Arial"/>
          <w:color w:val="000000"/>
          <w:sz w:val="22"/>
          <w:szCs w:val="22"/>
          <w:lang w:val="es-CO" w:eastAsia="es-CO"/>
        </w:rPr>
        <w:t>5</w:t>
      </w:r>
      <w:r w:rsidRPr="00427323">
        <w:rPr>
          <w:rFonts w:ascii="Arial" w:hAnsi="Arial" w:cs="Arial"/>
          <w:color w:val="000000"/>
          <w:sz w:val="22"/>
          <w:szCs w:val="22"/>
          <w:lang w:val="es-CO" w:eastAsia="es-CO"/>
        </w:rPr>
        <w:t xml:space="preserve"> de </w:t>
      </w:r>
      <w:r w:rsidR="0010184B" w:rsidRPr="00427323">
        <w:rPr>
          <w:rFonts w:ascii="Arial" w:hAnsi="Arial" w:cs="Arial"/>
          <w:color w:val="000000"/>
          <w:sz w:val="22"/>
          <w:szCs w:val="22"/>
          <w:lang w:val="es-CO" w:eastAsia="es-CO"/>
        </w:rPr>
        <w:t>septiembre</w:t>
      </w:r>
      <w:r w:rsidRPr="00427323">
        <w:rPr>
          <w:rFonts w:ascii="Arial" w:hAnsi="Arial" w:cs="Arial"/>
          <w:color w:val="000000"/>
          <w:sz w:val="22"/>
          <w:szCs w:val="22"/>
          <w:lang w:val="es-CO" w:eastAsia="es-CO"/>
        </w:rPr>
        <w:t xml:space="preserve"> de 199</w:t>
      </w:r>
      <w:r w:rsidR="0010184B" w:rsidRPr="00427323">
        <w:rPr>
          <w:rFonts w:ascii="Arial" w:hAnsi="Arial" w:cs="Arial"/>
          <w:color w:val="000000"/>
          <w:sz w:val="22"/>
          <w:szCs w:val="22"/>
          <w:lang w:val="es-CO" w:eastAsia="es-CO"/>
        </w:rPr>
        <w:t>4</w:t>
      </w:r>
      <w:r w:rsidRPr="00427323">
        <w:rPr>
          <w:rFonts w:ascii="Arial" w:hAnsi="Arial" w:cs="Arial"/>
          <w:color w:val="000000"/>
          <w:sz w:val="22"/>
          <w:szCs w:val="22"/>
          <w:lang w:val="es-CO" w:eastAsia="es-CO"/>
        </w:rPr>
        <w:t xml:space="preserve"> de la Notaria de </w:t>
      </w:r>
      <w:r w:rsidR="0010184B" w:rsidRPr="00427323">
        <w:rPr>
          <w:rFonts w:ascii="Arial" w:hAnsi="Arial" w:cs="Arial"/>
          <w:color w:val="000000"/>
          <w:sz w:val="22"/>
          <w:szCs w:val="22"/>
          <w:lang w:val="es-CO" w:eastAsia="es-CO"/>
        </w:rPr>
        <w:t>Acacias</w:t>
      </w:r>
      <w:r w:rsidRPr="00427323">
        <w:rPr>
          <w:rFonts w:ascii="Arial" w:hAnsi="Arial" w:cs="Arial"/>
          <w:color w:val="000000"/>
          <w:sz w:val="22"/>
          <w:szCs w:val="22"/>
          <w:lang w:val="es-CO" w:eastAsia="es-CO"/>
        </w:rPr>
        <w:t>.</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Información obrante en los folios de matrícula 23</w:t>
      </w:r>
      <w:r w:rsidR="0010184B" w:rsidRPr="00427323">
        <w:rPr>
          <w:rFonts w:ascii="Arial" w:hAnsi="Arial" w:cs="Arial"/>
          <w:color w:val="000000"/>
          <w:sz w:val="22"/>
          <w:szCs w:val="22"/>
          <w:lang w:val="es-CO" w:eastAsia="es-CO"/>
        </w:rPr>
        <w:t>2</w:t>
      </w:r>
      <w:r w:rsidRPr="00427323">
        <w:rPr>
          <w:rFonts w:ascii="Arial" w:hAnsi="Arial" w:cs="Arial"/>
          <w:color w:val="000000"/>
          <w:sz w:val="22"/>
          <w:szCs w:val="22"/>
          <w:lang w:val="es-CO" w:eastAsia="es-CO"/>
        </w:rPr>
        <w:t>-</w:t>
      </w:r>
      <w:r w:rsidR="0010184B" w:rsidRPr="00427323">
        <w:rPr>
          <w:rFonts w:ascii="Arial" w:hAnsi="Arial" w:cs="Arial"/>
          <w:color w:val="000000"/>
          <w:sz w:val="22"/>
          <w:szCs w:val="22"/>
          <w:lang w:val="es-CO" w:eastAsia="es-CO"/>
        </w:rPr>
        <w:t>3657</w:t>
      </w:r>
      <w:r w:rsidRPr="00427323">
        <w:rPr>
          <w:rFonts w:ascii="Arial" w:hAnsi="Arial" w:cs="Arial"/>
          <w:color w:val="000000"/>
          <w:sz w:val="22"/>
          <w:szCs w:val="22"/>
          <w:lang w:val="es-CO" w:eastAsia="es-CO"/>
        </w:rPr>
        <w:t xml:space="preserve"> y 232-</w:t>
      </w:r>
      <w:r w:rsidR="0010184B" w:rsidRPr="00427323">
        <w:rPr>
          <w:rFonts w:ascii="Arial" w:hAnsi="Arial" w:cs="Arial"/>
          <w:color w:val="000000"/>
          <w:sz w:val="22"/>
          <w:szCs w:val="22"/>
          <w:lang w:val="es-CO" w:eastAsia="es-CO"/>
        </w:rPr>
        <w:t>21648</w:t>
      </w:r>
      <w:r w:rsidRPr="00427323">
        <w:rPr>
          <w:rFonts w:ascii="Arial" w:hAnsi="Arial" w:cs="Arial"/>
          <w:color w:val="000000"/>
          <w:sz w:val="22"/>
          <w:szCs w:val="22"/>
          <w:lang w:val="es-CO" w:eastAsia="es-CO"/>
        </w:rPr>
        <w:t>.</w:t>
      </w:r>
    </w:p>
    <w:p w:rsidR="00FC3AF4" w:rsidRPr="00427323" w:rsidRDefault="00FC3AF4" w:rsidP="00FC3AF4">
      <w:pPr>
        <w:pStyle w:val="Sinespaciado"/>
        <w:rPr>
          <w:rFonts w:ascii="Arial" w:hAnsi="Arial" w:cs="Arial"/>
        </w:rPr>
      </w:pPr>
    </w:p>
    <w:p w:rsidR="00FC3AF4" w:rsidRPr="00427323" w:rsidRDefault="00FC3AF4" w:rsidP="00FC3AF4">
      <w:pPr>
        <w:pStyle w:val="Sinespaciado"/>
        <w:rPr>
          <w:rFonts w:ascii="Arial" w:hAnsi="Arial" w:cs="Arial"/>
          <w:b/>
        </w:rPr>
      </w:pPr>
      <w:proofErr w:type="spellStart"/>
      <w:r w:rsidRPr="00427323">
        <w:rPr>
          <w:rFonts w:ascii="Arial" w:hAnsi="Arial" w:cs="Arial"/>
          <w:b/>
        </w:rPr>
        <w:t>Ill</w:t>
      </w:r>
      <w:proofErr w:type="spellEnd"/>
      <w:r w:rsidRPr="00427323">
        <w:rPr>
          <w:rFonts w:ascii="Arial" w:hAnsi="Arial" w:cs="Arial"/>
          <w:b/>
        </w:rPr>
        <w:t>. CONSIDERACIONES</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El Registro de la propiedad Inmueble, como servicio público que es, además de cumplir con los objetivos básicos de servir como medio de tradición de los bienes raíces y de los otros derechos reales constituidos sobre ellos, de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así como a la imposición de gravámenes o limitaciones al dominio de éstos, poniendo al alcance de todos el estado o situación de la propiedad inmueble y, 3) Revestir de mérito probatorio a los instrumentos sujetos o registro.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toda la gestión quede sujeta integralmente a los límites que imponga el legislador. </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oficina debe actuar en derecho, esta es, bajo las formalidades expuestos por la normatividad vigente para evitar actuaciones caprichosas y de hecho, por tanto, su deber es el de agotar por las vías legales, todos los mecanismos tendientes a alcanzar la solidez en la información que tiene a cargo.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En atención a que el punto central de la controversia radica en la conducencia de adicionar </w:t>
      </w:r>
      <w:r w:rsidR="0010184B" w:rsidRPr="00427323">
        <w:rPr>
          <w:rFonts w:ascii="Arial" w:hAnsi="Arial" w:cs="Arial"/>
          <w:color w:val="000000"/>
          <w:sz w:val="22"/>
          <w:szCs w:val="22"/>
          <w:lang w:val="es-CO" w:eastAsia="es-CO"/>
        </w:rPr>
        <w:t>una inscripción</w:t>
      </w:r>
      <w:r w:rsidRPr="00427323">
        <w:rPr>
          <w:rFonts w:ascii="Arial" w:hAnsi="Arial" w:cs="Arial"/>
          <w:color w:val="000000"/>
          <w:sz w:val="22"/>
          <w:szCs w:val="22"/>
          <w:lang w:val="es-CO" w:eastAsia="es-CO"/>
        </w:rPr>
        <w:t xml:space="preserve"> que por error fueron desconocidas en la Oficina de Registro de Instrumentos Públicos de Acacias, al momento de abrir la </w:t>
      </w:r>
      <w:r w:rsidR="0010184B" w:rsidRPr="00427323">
        <w:rPr>
          <w:rFonts w:ascii="Arial" w:hAnsi="Arial" w:cs="Arial"/>
          <w:color w:val="000000"/>
          <w:sz w:val="22"/>
          <w:szCs w:val="22"/>
          <w:lang w:val="es-CO" w:eastAsia="es-CO"/>
        </w:rPr>
        <w:t>matrícula 232-21648 por acto de ENGLOBE,</w:t>
      </w:r>
      <w:r w:rsidRPr="00427323">
        <w:rPr>
          <w:rFonts w:ascii="Arial" w:hAnsi="Arial" w:cs="Arial"/>
          <w:color w:val="000000"/>
          <w:sz w:val="22"/>
          <w:szCs w:val="22"/>
          <w:lang w:val="es-CO" w:eastAsia="es-CO"/>
        </w:rPr>
        <w:t xml:space="preserve"> se analizará de manera breve el tema referente al principio de especialidad, para luego abordar el tema frente al caso concreto.</w:t>
      </w:r>
    </w:p>
    <w:p w:rsidR="00FC3AF4" w:rsidRPr="00427323" w:rsidRDefault="00FC3AF4" w:rsidP="00FC3AF4">
      <w:pPr>
        <w:spacing w:before="100" w:beforeAutospacing="1" w:after="100" w:afterAutospacing="1"/>
        <w:rPr>
          <w:rFonts w:ascii="Arial" w:hAnsi="Arial" w:cs="Arial"/>
          <w:color w:val="000000"/>
          <w:sz w:val="22"/>
          <w:szCs w:val="22"/>
          <w:u w:val="single"/>
          <w:lang w:val="es-CO" w:eastAsia="es-CO"/>
        </w:rPr>
      </w:pPr>
      <w:r w:rsidRPr="00427323">
        <w:rPr>
          <w:rFonts w:ascii="Arial" w:hAnsi="Arial" w:cs="Arial"/>
          <w:color w:val="000000"/>
          <w:sz w:val="22"/>
          <w:szCs w:val="22"/>
          <w:u w:val="single"/>
          <w:lang w:val="es-CO" w:eastAsia="es-CO"/>
        </w:rPr>
        <w:t>Del principio de Especialidad.</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427323">
        <w:rPr>
          <w:rFonts w:ascii="Arial" w:hAnsi="Arial" w:cs="Arial"/>
          <w:color w:val="000000"/>
          <w:sz w:val="22"/>
          <w:szCs w:val="22"/>
          <w:lang w:val="es-CO" w:eastAsia="es-CO"/>
        </w:rPr>
        <w:t>traditicia</w:t>
      </w:r>
      <w:proofErr w:type="spellEnd"/>
      <w:r w:rsidRPr="00427323">
        <w:rPr>
          <w:rFonts w:ascii="Arial" w:hAnsi="Arial" w:cs="Arial"/>
          <w:color w:val="000000"/>
          <w:sz w:val="22"/>
          <w:szCs w:val="22"/>
          <w:lang w:val="es-CO" w:eastAsia="es-CO"/>
        </w:rPr>
        <w:t xml:space="preserve"> de un bien inmueble. A esa formación o estructuración del trazado </w:t>
      </w:r>
      <w:proofErr w:type="spellStart"/>
      <w:r w:rsidRPr="00427323">
        <w:rPr>
          <w:rFonts w:ascii="Arial" w:hAnsi="Arial" w:cs="Arial"/>
          <w:color w:val="000000"/>
          <w:sz w:val="22"/>
          <w:szCs w:val="22"/>
          <w:lang w:val="es-CO" w:eastAsia="es-CO"/>
        </w:rPr>
        <w:t>traditivo</w:t>
      </w:r>
      <w:proofErr w:type="spellEnd"/>
      <w:r w:rsidRPr="00427323">
        <w:rPr>
          <w:rFonts w:ascii="Arial" w:hAnsi="Arial" w:cs="Arial"/>
          <w:color w:val="000000"/>
          <w:sz w:val="22"/>
          <w:szCs w:val="22"/>
          <w:lang w:val="es-CO" w:eastAsia="es-CO"/>
        </w:rPr>
        <w:t xml:space="preserve"> de la unidad inmobiliaria se agrega cómo en ello resulta vital el concurso de los demás principios que gobiernan la actividad registral, pero cobra especial relevancia el de prioridad a rango, en virtud del cual, para la atención de las distintas solicitudes de registro de un documento, se efectuará por el estricto orden de llegada del documento.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Señalan los artículos 3, 8 y 49 dela ley 1579 de 2012:</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respectivo bien raíz. (…)”</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proofErr w:type="gramStart"/>
      <w:r w:rsidRPr="00427323">
        <w:rPr>
          <w:rFonts w:ascii="Arial" w:hAnsi="Arial" w:cs="Arial"/>
          <w:color w:val="000000"/>
          <w:sz w:val="22"/>
          <w:szCs w:val="22"/>
          <w:lang w:val="es-CO" w:eastAsia="es-CO"/>
        </w:rPr>
        <w:t>. ”</w:t>
      </w:r>
      <w:proofErr w:type="gramEnd"/>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“Art. 49. Finalidad del folio de matrícula. El modo de abrir y llevar la matrícula se ajustará a lo dispuesto en esta ley, de manera que aquella exhiba en todo momento el estado jurídico del respectivo bien…”</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Lo anterior, indica que para cada predio se debe asignar un número único y especial para su identificación y determinación en el registro público inmobiliario, el cual contemplará el estado jurídico que afecte el predio que identifica.</w:t>
      </w:r>
    </w:p>
    <w:p w:rsidR="00FC3AF4" w:rsidRPr="00427323" w:rsidRDefault="00FC3AF4" w:rsidP="00FC3AF4">
      <w:pPr>
        <w:spacing w:before="100" w:beforeAutospacing="1" w:after="100" w:afterAutospacing="1"/>
        <w:rPr>
          <w:rFonts w:ascii="Arial" w:hAnsi="Arial" w:cs="Arial"/>
          <w:b/>
          <w:color w:val="000000"/>
          <w:sz w:val="22"/>
          <w:szCs w:val="22"/>
          <w:lang w:val="es-CO" w:eastAsia="es-CO"/>
        </w:rPr>
      </w:pPr>
      <w:r w:rsidRPr="00427323">
        <w:rPr>
          <w:rFonts w:ascii="Arial" w:hAnsi="Arial" w:cs="Arial"/>
          <w:b/>
          <w:color w:val="000000"/>
          <w:sz w:val="22"/>
          <w:szCs w:val="22"/>
          <w:lang w:val="es-CO" w:eastAsia="es-CO"/>
        </w:rPr>
        <w:t>EL CASO CONCRETO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 xml:space="preserve">Es pertinente reiterar que el campo de acción que tiene el registrador de instrumentos públicos, para corregir errores, se fundamenta principalmente en la facultad legal que conforme el Estatuto de Registro de Instrumentos Públicos (Ley 1579 de 2012) le otorga, al señalar en su artículo 59:  “…..Los errores que modifiquen la situación jurídica del inmueble y que hubieren sido publicitados o que hayan surtido efectos entre las partes o ante terceros, solo podrán ser corregidos mediante actuación administrativa, cumpliendo con los requisitos y procedimientos establecidos en el Código de Procedimiento Administrativo y de lo Contencioso Administrativo, o de la norma que lo adiciones o modifique y en esta ley”. </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Este despacho pudo evidenciar conforme a la información obrante en el folio de matrícula inmobiliaria 23</w:t>
      </w:r>
      <w:r w:rsidR="0010184B" w:rsidRPr="00427323">
        <w:rPr>
          <w:rFonts w:ascii="Arial" w:hAnsi="Arial" w:cs="Arial"/>
          <w:color w:val="000000"/>
          <w:sz w:val="22"/>
          <w:szCs w:val="22"/>
          <w:lang w:val="es-CO" w:eastAsia="es-CO"/>
        </w:rPr>
        <w:t>2</w:t>
      </w:r>
      <w:r w:rsidRPr="00427323">
        <w:rPr>
          <w:rFonts w:ascii="Arial" w:hAnsi="Arial" w:cs="Arial"/>
          <w:color w:val="000000"/>
          <w:sz w:val="22"/>
          <w:szCs w:val="22"/>
          <w:lang w:val="es-CO" w:eastAsia="es-CO"/>
        </w:rPr>
        <w:t>-</w:t>
      </w:r>
      <w:r w:rsidR="00931608" w:rsidRPr="00427323">
        <w:rPr>
          <w:rFonts w:ascii="Arial" w:hAnsi="Arial" w:cs="Arial"/>
          <w:color w:val="000000"/>
          <w:sz w:val="22"/>
          <w:szCs w:val="22"/>
          <w:lang w:val="es-CO" w:eastAsia="es-CO"/>
        </w:rPr>
        <w:t>3657</w:t>
      </w:r>
      <w:r w:rsidRPr="00427323">
        <w:rPr>
          <w:rFonts w:ascii="Arial" w:hAnsi="Arial" w:cs="Arial"/>
          <w:color w:val="000000"/>
          <w:sz w:val="22"/>
          <w:szCs w:val="22"/>
          <w:lang w:val="es-CO" w:eastAsia="es-CO"/>
        </w:rPr>
        <w:t xml:space="preserve">, el cual fue </w:t>
      </w:r>
      <w:r w:rsidRPr="00427323">
        <w:rPr>
          <w:rFonts w:ascii="Arial" w:hAnsi="Arial" w:cs="Arial"/>
          <w:b/>
          <w:color w:val="000000"/>
          <w:sz w:val="22"/>
          <w:szCs w:val="22"/>
          <w:u w:val="single"/>
          <w:lang w:val="es-CO" w:eastAsia="es-CO"/>
        </w:rPr>
        <w:t>cerrado</w:t>
      </w:r>
      <w:r w:rsidRPr="00427323">
        <w:rPr>
          <w:rFonts w:ascii="Arial" w:hAnsi="Arial" w:cs="Arial"/>
          <w:color w:val="000000"/>
          <w:sz w:val="22"/>
          <w:szCs w:val="22"/>
          <w:lang w:val="es-CO" w:eastAsia="es-CO"/>
        </w:rPr>
        <w:t xml:space="preserve"> por </w:t>
      </w:r>
      <w:r w:rsidR="00931608" w:rsidRPr="00427323">
        <w:rPr>
          <w:rFonts w:ascii="Arial" w:hAnsi="Arial" w:cs="Arial"/>
          <w:color w:val="000000"/>
          <w:sz w:val="22"/>
          <w:szCs w:val="22"/>
          <w:lang w:val="es-CO" w:eastAsia="es-CO"/>
        </w:rPr>
        <w:t xml:space="preserve">acto de ENGLOBE, </w:t>
      </w:r>
      <w:r w:rsidRPr="00427323">
        <w:rPr>
          <w:rFonts w:ascii="Arial" w:hAnsi="Arial" w:cs="Arial"/>
          <w:color w:val="000000"/>
          <w:sz w:val="22"/>
          <w:szCs w:val="22"/>
          <w:lang w:val="es-CO" w:eastAsia="es-CO"/>
        </w:rPr>
        <w:t xml:space="preserve">que el predio </w:t>
      </w:r>
      <w:r w:rsidR="00931608" w:rsidRPr="00427323">
        <w:rPr>
          <w:rFonts w:ascii="Arial" w:hAnsi="Arial" w:cs="Arial"/>
          <w:color w:val="000000"/>
          <w:sz w:val="22"/>
          <w:szCs w:val="22"/>
          <w:lang w:val="es-CO" w:eastAsia="es-CO"/>
        </w:rPr>
        <w:t>“SAN JOSE”</w:t>
      </w:r>
      <w:r w:rsidRPr="00427323">
        <w:rPr>
          <w:rFonts w:ascii="Arial" w:hAnsi="Arial" w:cs="Arial"/>
          <w:color w:val="000000"/>
          <w:sz w:val="22"/>
          <w:szCs w:val="22"/>
          <w:lang w:val="es-CO" w:eastAsia="es-CO"/>
        </w:rPr>
        <w:t xml:space="preserve"> ubicado </w:t>
      </w:r>
      <w:r w:rsidR="00931608" w:rsidRPr="00427323">
        <w:rPr>
          <w:rFonts w:ascii="Arial" w:hAnsi="Arial" w:cs="Arial"/>
          <w:color w:val="000000"/>
          <w:sz w:val="22"/>
          <w:szCs w:val="22"/>
          <w:lang w:val="es-CO" w:eastAsia="es-CO"/>
        </w:rPr>
        <w:t xml:space="preserve">en la vereda La Unión del </w:t>
      </w:r>
      <w:r w:rsidRPr="00427323">
        <w:rPr>
          <w:rFonts w:ascii="Arial" w:hAnsi="Arial" w:cs="Arial"/>
          <w:color w:val="000000"/>
          <w:sz w:val="22"/>
          <w:szCs w:val="22"/>
          <w:lang w:val="es-CO" w:eastAsia="es-CO"/>
        </w:rPr>
        <w:t xml:space="preserve"> municipio de </w:t>
      </w:r>
      <w:r w:rsidR="00931608" w:rsidRPr="00427323">
        <w:rPr>
          <w:rFonts w:ascii="Arial" w:hAnsi="Arial" w:cs="Arial"/>
          <w:color w:val="000000"/>
          <w:sz w:val="22"/>
          <w:szCs w:val="22"/>
          <w:lang w:val="es-CO" w:eastAsia="es-CO"/>
        </w:rPr>
        <w:t xml:space="preserve">Acacias, </w:t>
      </w:r>
      <w:r w:rsidRPr="00427323">
        <w:rPr>
          <w:rFonts w:ascii="Arial" w:hAnsi="Arial" w:cs="Arial"/>
          <w:color w:val="000000"/>
          <w:sz w:val="22"/>
          <w:szCs w:val="22"/>
          <w:lang w:val="es-CO" w:eastAsia="es-CO"/>
        </w:rPr>
        <w:t xml:space="preserve">presenta </w:t>
      </w:r>
      <w:r w:rsidR="00931608" w:rsidRPr="00427323">
        <w:rPr>
          <w:rFonts w:ascii="Arial" w:hAnsi="Arial" w:cs="Arial"/>
          <w:color w:val="000000"/>
          <w:sz w:val="22"/>
          <w:szCs w:val="22"/>
          <w:lang w:val="es-CO" w:eastAsia="es-CO"/>
        </w:rPr>
        <w:t>una afectación por SERVIDUMBRE DE TRANSITO ACTIVA a favor de la Empresa Colombiana de Petróleos ECOPETROL,</w:t>
      </w:r>
      <w:r w:rsidRPr="00427323">
        <w:rPr>
          <w:rFonts w:ascii="Arial" w:hAnsi="Arial" w:cs="Arial"/>
          <w:color w:val="000000"/>
          <w:sz w:val="22"/>
          <w:szCs w:val="22"/>
          <w:lang w:val="es-CO" w:eastAsia="es-CO"/>
        </w:rPr>
        <w:t xml:space="preserve"> que no fue tenid</w:t>
      </w:r>
      <w:r w:rsidR="00931608" w:rsidRPr="00427323">
        <w:rPr>
          <w:rFonts w:ascii="Arial" w:hAnsi="Arial" w:cs="Arial"/>
          <w:color w:val="000000"/>
          <w:sz w:val="22"/>
          <w:szCs w:val="22"/>
          <w:lang w:val="es-CO" w:eastAsia="es-CO"/>
        </w:rPr>
        <w:t>a</w:t>
      </w:r>
      <w:r w:rsidRPr="00427323">
        <w:rPr>
          <w:rFonts w:ascii="Arial" w:hAnsi="Arial" w:cs="Arial"/>
          <w:color w:val="000000"/>
          <w:sz w:val="22"/>
          <w:szCs w:val="22"/>
          <w:lang w:val="es-CO" w:eastAsia="es-CO"/>
        </w:rPr>
        <w:t xml:space="preserve"> en cuenta por la ORIP de Acacias, al momento de abrir la matrícula inmobiliaria 232-</w:t>
      </w:r>
      <w:r w:rsidR="00931608" w:rsidRPr="00427323">
        <w:rPr>
          <w:rFonts w:ascii="Arial" w:hAnsi="Arial" w:cs="Arial"/>
          <w:color w:val="000000"/>
          <w:sz w:val="22"/>
          <w:szCs w:val="22"/>
          <w:lang w:val="es-CO" w:eastAsia="es-CO"/>
        </w:rPr>
        <w:t>21648</w:t>
      </w:r>
      <w:r w:rsidRPr="00427323">
        <w:rPr>
          <w:rFonts w:ascii="Arial" w:hAnsi="Arial" w:cs="Arial"/>
          <w:color w:val="000000"/>
          <w:sz w:val="22"/>
          <w:szCs w:val="22"/>
          <w:lang w:val="es-CO" w:eastAsia="es-CO"/>
        </w:rPr>
        <w:t xml:space="preserve">, circunstancia que igualmente se deduce de los mismos antecedentes aportados por </w:t>
      </w:r>
      <w:r w:rsidR="00931608" w:rsidRPr="00427323">
        <w:rPr>
          <w:rFonts w:ascii="Arial" w:hAnsi="Arial" w:cs="Arial"/>
          <w:color w:val="000000"/>
          <w:sz w:val="22"/>
          <w:szCs w:val="22"/>
          <w:lang w:val="es-CO" w:eastAsia="es-CO"/>
        </w:rPr>
        <w:t>el interesado INGICAT S.A.S</w:t>
      </w:r>
      <w:r w:rsidRPr="00427323">
        <w:rPr>
          <w:rFonts w:ascii="Arial" w:hAnsi="Arial" w:cs="Arial"/>
          <w:color w:val="000000"/>
          <w:sz w:val="22"/>
          <w:szCs w:val="22"/>
          <w:lang w:val="es-CO" w:eastAsia="es-CO"/>
        </w:rPr>
        <w:t xml:space="preserve">, como lo son, las escrituras públicas números </w:t>
      </w:r>
      <w:r w:rsidR="000A62D3" w:rsidRPr="00427323">
        <w:rPr>
          <w:rFonts w:ascii="Arial" w:hAnsi="Arial" w:cs="Arial"/>
          <w:color w:val="000000"/>
          <w:sz w:val="22"/>
          <w:szCs w:val="22"/>
          <w:lang w:val="es-CO" w:eastAsia="es-CO"/>
        </w:rPr>
        <w:t>187 del 08 de febrero de 1988 de la Notaria de Facatativá,  y  1885 del 25 de septiembre de 1994 de la Notaria de Acacias,</w:t>
      </w:r>
      <w:r w:rsidRPr="00427323">
        <w:rPr>
          <w:rFonts w:ascii="Arial" w:hAnsi="Arial" w:cs="Arial"/>
          <w:color w:val="000000"/>
          <w:sz w:val="22"/>
          <w:szCs w:val="22"/>
          <w:lang w:val="es-CO" w:eastAsia="es-CO"/>
        </w:rPr>
        <w:t xml:space="preserve"> en las cuales se establece </w:t>
      </w:r>
      <w:r w:rsidR="000A62D3" w:rsidRPr="00427323">
        <w:rPr>
          <w:rFonts w:ascii="Arial" w:hAnsi="Arial" w:cs="Arial"/>
          <w:color w:val="000000"/>
          <w:sz w:val="22"/>
          <w:szCs w:val="22"/>
          <w:lang w:val="es-CO" w:eastAsia="es-CO"/>
        </w:rPr>
        <w:t>el acto de servidumbre  sobre la matrícula 232-3657 y el englobe efectuado sobre las matriculas 232-24, 232-270, 232-2277, 232-3648, 232-3657, 232-4599, 232-4837, 232-6539 y 232-6443, que dieron lugar a la apertura de la matricula inmobiliaria 232-21648.</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Así las cosas, fluye de todo lo expuesto que el folio de matrícula inmobiliaria 232-</w:t>
      </w:r>
      <w:r w:rsidR="000A62D3" w:rsidRPr="00427323">
        <w:rPr>
          <w:rFonts w:ascii="Arial" w:hAnsi="Arial" w:cs="Arial"/>
          <w:color w:val="000000"/>
          <w:sz w:val="22"/>
          <w:szCs w:val="22"/>
          <w:lang w:val="es-CO" w:eastAsia="es-CO"/>
        </w:rPr>
        <w:t>21648</w:t>
      </w:r>
      <w:r w:rsidRPr="00427323">
        <w:rPr>
          <w:rFonts w:ascii="Arial" w:hAnsi="Arial" w:cs="Arial"/>
          <w:color w:val="000000"/>
          <w:sz w:val="22"/>
          <w:szCs w:val="22"/>
          <w:lang w:val="es-CO" w:eastAsia="es-CO"/>
        </w:rPr>
        <w:t xml:space="preserve"> que actualmente identifica el predio </w:t>
      </w:r>
      <w:r w:rsidR="004F0123" w:rsidRPr="00427323">
        <w:rPr>
          <w:rFonts w:ascii="Arial" w:hAnsi="Arial" w:cs="Arial"/>
          <w:color w:val="000000"/>
          <w:sz w:val="22"/>
          <w:szCs w:val="22"/>
          <w:lang w:val="es-CO" w:eastAsia="es-CO"/>
        </w:rPr>
        <w:t>“EL DIAM</w:t>
      </w:r>
      <w:r w:rsidR="00CA7699" w:rsidRPr="00427323">
        <w:rPr>
          <w:rFonts w:ascii="Arial" w:hAnsi="Arial" w:cs="Arial"/>
          <w:color w:val="000000"/>
          <w:sz w:val="22"/>
          <w:szCs w:val="22"/>
          <w:lang w:val="es-CO" w:eastAsia="es-CO"/>
        </w:rPr>
        <w:t>A</w:t>
      </w:r>
      <w:r w:rsidR="004F0123" w:rsidRPr="00427323">
        <w:rPr>
          <w:rFonts w:ascii="Arial" w:hAnsi="Arial" w:cs="Arial"/>
          <w:color w:val="000000"/>
          <w:sz w:val="22"/>
          <w:szCs w:val="22"/>
          <w:lang w:val="es-CO" w:eastAsia="es-CO"/>
        </w:rPr>
        <w:t>NTE”</w:t>
      </w:r>
      <w:r w:rsidRPr="00427323">
        <w:rPr>
          <w:rFonts w:ascii="Arial" w:hAnsi="Arial" w:cs="Arial"/>
          <w:color w:val="000000"/>
          <w:sz w:val="22"/>
          <w:szCs w:val="22"/>
          <w:lang w:val="es-CO" w:eastAsia="es-CO"/>
        </w:rPr>
        <w:t>, ubicado en</w:t>
      </w:r>
      <w:r w:rsidR="004F0123" w:rsidRPr="00427323">
        <w:rPr>
          <w:rFonts w:ascii="Arial" w:hAnsi="Arial" w:cs="Arial"/>
          <w:color w:val="000000"/>
          <w:sz w:val="22"/>
          <w:szCs w:val="22"/>
          <w:lang w:val="es-CO" w:eastAsia="es-CO"/>
        </w:rPr>
        <w:t xml:space="preserve"> la vereda Santa Rosa</w:t>
      </w:r>
      <w:r w:rsidRPr="00427323">
        <w:rPr>
          <w:rFonts w:ascii="Arial" w:hAnsi="Arial" w:cs="Arial"/>
          <w:color w:val="000000"/>
          <w:sz w:val="22"/>
          <w:szCs w:val="22"/>
          <w:lang w:val="es-CO" w:eastAsia="es-CO"/>
        </w:rPr>
        <w:t xml:space="preserve"> </w:t>
      </w:r>
      <w:r w:rsidR="004F0123" w:rsidRPr="00427323">
        <w:rPr>
          <w:rFonts w:ascii="Arial" w:hAnsi="Arial" w:cs="Arial"/>
          <w:color w:val="000000"/>
          <w:sz w:val="22"/>
          <w:szCs w:val="22"/>
          <w:lang w:val="es-CO" w:eastAsia="es-CO"/>
        </w:rPr>
        <w:t>d</w:t>
      </w:r>
      <w:r w:rsidRPr="00427323">
        <w:rPr>
          <w:rFonts w:ascii="Arial" w:hAnsi="Arial" w:cs="Arial"/>
          <w:color w:val="000000"/>
          <w:sz w:val="22"/>
          <w:szCs w:val="22"/>
          <w:lang w:val="es-CO" w:eastAsia="es-CO"/>
        </w:rPr>
        <w:t xml:space="preserve">el municipio de </w:t>
      </w:r>
      <w:r w:rsidR="004F0123" w:rsidRPr="00427323">
        <w:rPr>
          <w:rFonts w:ascii="Arial" w:hAnsi="Arial" w:cs="Arial"/>
          <w:color w:val="000000"/>
          <w:sz w:val="22"/>
          <w:szCs w:val="22"/>
          <w:lang w:val="es-CO" w:eastAsia="es-CO"/>
        </w:rPr>
        <w:t>Acacias</w:t>
      </w:r>
      <w:r w:rsidRPr="00427323">
        <w:rPr>
          <w:rFonts w:ascii="Arial" w:hAnsi="Arial" w:cs="Arial"/>
          <w:color w:val="000000"/>
          <w:sz w:val="22"/>
          <w:szCs w:val="22"/>
          <w:lang w:val="es-CO" w:eastAsia="es-CO"/>
        </w:rPr>
        <w:t xml:space="preserve">, con una extensión de </w:t>
      </w:r>
      <w:r w:rsidR="004F0123" w:rsidRPr="00427323">
        <w:rPr>
          <w:rFonts w:ascii="Arial" w:hAnsi="Arial" w:cs="Arial"/>
          <w:color w:val="000000"/>
          <w:sz w:val="22"/>
          <w:szCs w:val="22"/>
          <w:lang w:val="es-CO" w:eastAsia="es-CO"/>
        </w:rPr>
        <w:t>302</w:t>
      </w:r>
      <w:r w:rsidRPr="00427323">
        <w:rPr>
          <w:rFonts w:ascii="Arial" w:hAnsi="Arial" w:cs="Arial"/>
          <w:color w:val="000000"/>
          <w:sz w:val="22"/>
          <w:szCs w:val="22"/>
          <w:lang w:val="es-CO" w:eastAsia="es-CO"/>
        </w:rPr>
        <w:t xml:space="preserve"> Hectáreas </w:t>
      </w:r>
      <w:r w:rsidR="004F0123" w:rsidRPr="00427323">
        <w:rPr>
          <w:rFonts w:ascii="Arial" w:hAnsi="Arial" w:cs="Arial"/>
          <w:color w:val="000000"/>
          <w:sz w:val="22"/>
          <w:szCs w:val="22"/>
          <w:lang w:val="es-CO" w:eastAsia="es-CO"/>
        </w:rPr>
        <w:t>4900</w:t>
      </w:r>
      <w:r w:rsidRPr="00427323">
        <w:rPr>
          <w:rFonts w:ascii="Arial" w:hAnsi="Arial" w:cs="Arial"/>
          <w:color w:val="000000"/>
          <w:sz w:val="22"/>
          <w:szCs w:val="22"/>
          <w:lang w:val="es-CO" w:eastAsia="es-CO"/>
        </w:rPr>
        <w:t xml:space="preserve"> M2, presenta un error en su situación jurídica y por tanto se debe ordenar su corrección.</w:t>
      </w:r>
    </w:p>
    <w:p w:rsidR="004F0123" w:rsidRPr="00427323" w:rsidRDefault="00E57AAF"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Establece claramente el artículo 51 de la Ley 1579 de 2012, que:</w:t>
      </w:r>
    </w:p>
    <w:p w:rsidR="00E57AAF" w:rsidRPr="00E57AAF" w:rsidRDefault="00E57AAF" w:rsidP="00E57AAF">
      <w:pPr>
        <w:shd w:val="clear" w:color="auto" w:fill="FFFFFF"/>
        <w:spacing w:before="100" w:beforeAutospacing="1" w:after="100" w:afterAutospacing="1"/>
        <w:jc w:val="both"/>
        <w:rPr>
          <w:rFonts w:ascii="Arial" w:hAnsi="Arial" w:cs="Arial"/>
          <w:b/>
          <w:i/>
          <w:color w:val="333333"/>
          <w:sz w:val="22"/>
          <w:szCs w:val="22"/>
          <w:lang w:val="es-CO" w:eastAsia="es-CO"/>
        </w:rPr>
      </w:pPr>
      <w:r w:rsidRPr="00E57AAF">
        <w:rPr>
          <w:rFonts w:ascii="Arial" w:hAnsi="Arial" w:cs="Arial"/>
          <w:b/>
          <w:i/>
          <w:color w:val="333333"/>
          <w:sz w:val="22"/>
          <w:szCs w:val="22"/>
          <w:lang w:val="es-CO" w:eastAsia="es-CO"/>
        </w:rPr>
        <w:t>Artículo 51. </w:t>
      </w:r>
      <w:r w:rsidRPr="00427323">
        <w:rPr>
          <w:rFonts w:ascii="Arial" w:hAnsi="Arial" w:cs="Arial"/>
          <w:b/>
          <w:i/>
          <w:iCs/>
          <w:color w:val="333333"/>
          <w:sz w:val="22"/>
          <w:szCs w:val="22"/>
          <w:lang w:val="es-CO" w:eastAsia="es-CO"/>
        </w:rPr>
        <w:t>Apertura de matrícula en segregación o englobe.</w:t>
      </w:r>
    </w:p>
    <w:p w:rsidR="00E57AAF" w:rsidRPr="00E57AAF" w:rsidRDefault="00E57AAF" w:rsidP="00E57AAF">
      <w:pPr>
        <w:shd w:val="clear" w:color="auto" w:fill="FFFFFF"/>
        <w:spacing w:before="100" w:beforeAutospacing="1" w:after="100" w:afterAutospacing="1"/>
        <w:jc w:val="both"/>
        <w:rPr>
          <w:rFonts w:ascii="Arial" w:hAnsi="Arial" w:cs="Arial"/>
          <w:b/>
          <w:i/>
          <w:color w:val="333333"/>
          <w:sz w:val="22"/>
          <w:szCs w:val="22"/>
          <w:lang w:val="es-CO" w:eastAsia="es-CO"/>
        </w:rPr>
      </w:pPr>
      <w:r w:rsidRPr="00E57AAF">
        <w:rPr>
          <w:rFonts w:ascii="Arial" w:hAnsi="Arial" w:cs="Arial"/>
          <w:b/>
          <w:i/>
          <w:color w:val="333333"/>
          <w:sz w:val="22"/>
          <w:szCs w:val="22"/>
          <w:lang w:val="es-CO" w:eastAsia="es-CO"/>
        </w:rPr>
        <w:t xml:space="preserve">Siempre que el título implique fraccionamiento de un inmueble en varias secciones o </w:t>
      </w:r>
      <w:proofErr w:type="spellStart"/>
      <w:r w:rsidRPr="00E57AAF">
        <w:rPr>
          <w:rFonts w:ascii="Arial" w:hAnsi="Arial" w:cs="Arial"/>
          <w:b/>
          <w:i/>
          <w:color w:val="333333"/>
          <w:sz w:val="22"/>
          <w:szCs w:val="22"/>
          <w:lang w:val="es-CO" w:eastAsia="es-CO"/>
        </w:rPr>
        <w:t>englobamiento</w:t>
      </w:r>
      <w:proofErr w:type="spellEnd"/>
      <w:r w:rsidRPr="00E57AAF">
        <w:rPr>
          <w:rFonts w:ascii="Arial" w:hAnsi="Arial" w:cs="Arial"/>
          <w:b/>
          <w:i/>
          <w:color w:val="333333"/>
          <w:sz w:val="22"/>
          <w:szCs w:val="22"/>
          <w:lang w:val="es-CO" w:eastAsia="es-CO"/>
        </w:rPr>
        <w:t xml:space="preserve"> de varias de estas en una sola unidad, se procederá a la apertura de nuevos folios de matrícula, en los que se tomará nota de donde se derivan, y a su vez se procederá al traslado de los gravámenes, limitaciones y afectaciones vigentes de los folios de matrícula de mayor extensión.</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color w:val="000000"/>
          <w:sz w:val="22"/>
          <w:szCs w:val="22"/>
          <w:lang w:val="es-CO" w:eastAsia="es-CO"/>
        </w:rPr>
        <w:t>En mérito de lo expuesto, el Registrador de Instrumentos Públicos de Acacias,</w:t>
      </w: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p>
    <w:p w:rsidR="00FC3AF4" w:rsidRPr="00427323" w:rsidRDefault="00FC3AF4" w:rsidP="00FC3AF4">
      <w:pPr>
        <w:spacing w:before="100" w:beforeAutospacing="1" w:after="100" w:afterAutospacing="1"/>
        <w:jc w:val="center"/>
        <w:rPr>
          <w:rFonts w:ascii="Arial" w:hAnsi="Arial" w:cs="Arial"/>
          <w:b/>
          <w:color w:val="000000"/>
          <w:sz w:val="22"/>
          <w:szCs w:val="22"/>
          <w:lang w:val="es-CO" w:eastAsia="es-CO"/>
        </w:rPr>
      </w:pPr>
      <w:r w:rsidRPr="00427323">
        <w:rPr>
          <w:rFonts w:ascii="Arial" w:hAnsi="Arial" w:cs="Arial"/>
          <w:b/>
          <w:color w:val="000000"/>
          <w:sz w:val="22"/>
          <w:szCs w:val="22"/>
          <w:lang w:val="es-CO" w:eastAsia="es-CO"/>
        </w:rPr>
        <w:t>RESUELVE</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b/>
          <w:color w:val="000000"/>
          <w:sz w:val="22"/>
          <w:szCs w:val="22"/>
          <w:lang w:val="es-CO" w:eastAsia="es-CO"/>
        </w:rPr>
        <w:t>ARTICULO 1</w:t>
      </w:r>
      <w:r w:rsidRPr="00427323">
        <w:rPr>
          <w:rFonts w:ascii="Arial" w:hAnsi="Arial" w:cs="Arial"/>
          <w:color w:val="000000"/>
          <w:sz w:val="22"/>
          <w:szCs w:val="22"/>
          <w:lang w:val="es-CO" w:eastAsia="es-CO"/>
        </w:rPr>
        <w:t xml:space="preserve">º: Ordenar </w:t>
      </w:r>
      <w:r w:rsidR="00E57AAF" w:rsidRPr="00427323">
        <w:rPr>
          <w:rFonts w:ascii="Arial" w:hAnsi="Arial" w:cs="Arial"/>
          <w:color w:val="000000"/>
          <w:sz w:val="22"/>
          <w:szCs w:val="22"/>
          <w:lang w:val="es-CO" w:eastAsia="es-CO"/>
        </w:rPr>
        <w:t>el traslado de la SERVIDUMBRE DE TRANSITO ACTIVA a favor de la Empresa Colombiana de Petróleos ECOPETROL,</w:t>
      </w:r>
      <w:r w:rsidR="00427323" w:rsidRPr="00427323">
        <w:rPr>
          <w:rFonts w:ascii="Arial" w:hAnsi="Arial" w:cs="Arial"/>
          <w:color w:val="000000"/>
          <w:sz w:val="22"/>
          <w:szCs w:val="22"/>
          <w:lang w:val="es-CO" w:eastAsia="es-CO"/>
        </w:rPr>
        <w:t xml:space="preserve"> anotación 08 de la matrícula 232-3657 </w:t>
      </w:r>
      <w:r w:rsidR="00E57AAF" w:rsidRPr="00427323">
        <w:rPr>
          <w:rFonts w:ascii="Arial" w:hAnsi="Arial" w:cs="Arial"/>
          <w:color w:val="000000"/>
          <w:sz w:val="22"/>
          <w:szCs w:val="22"/>
          <w:lang w:val="es-CO" w:eastAsia="es-CO"/>
        </w:rPr>
        <w:t xml:space="preserve">que no fue tenida en cuenta por la ORIP de Acacias, al momento de abrir la matrícula inmobiliaria </w:t>
      </w:r>
      <w:r w:rsidR="00E57AAF" w:rsidRPr="00427323">
        <w:rPr>
          <w:rFonts w:ascii="Arial" w:hAnsi="Arial" w:cs="Arial"/>
          <w:b/>
          <w:color w:val="000000"/>
          <w:sz w:val="22"/>
          <w:szCs w:val="22"/>
          <w:lang w:val="es-CO" w:eastAsia="es-CO"/>
        </w:rPr>
        <w:t>232-21648</w:t>
      </w:r>
      <w:r w:rsidR="00E57AAF" w:rsidRPr="00427323">
        <w:rPr>
          <w:rFonts w:ascii="Arial" w:hAnsi="Arial" w:cs="Arial"/>
          <w:color w:val="000000"/>
          <w:sz w:val="22"/>
          <w:szCs w:val="22"/>
          <w:lang w:val="es-CO" w:eastAsia="es-CO"/>
        </w:rPr>
        <w:t xml:space="preserve">,  </w:t>
      </w:r>
      <w:r w:rsidR="00427323" w:rsidRPr="00427323">
        <w:rPr>
          <w:rFonts w:ascii="Arial" w:hAnsi="Arial" w:cs="Arial"/>
          <w:color w:val="000000"/>
          <w:sz w:val="22"/>
          <w:szCs w:val="22"/>
          <w:lang w:val="es-CO" w:eastAsia="es-CO"/>
        </w:rPr>
        <w:t xml:space="preserve">limitación que se encontraba vigente al momento del Englobe, </w:t>
      </w:r>
      <w:r w:rsidRPr="00427323">
        <w:rPr>
          <w:rFonts w:ascii="Arial" w:hAnsi="Arial" w:cs="Arial"/>
          <w:color w:val="000000"/>
          <w:sz w:val="22"/>
          <w:szCs w:val="22"/>
          <w:lang w:val="es-CO" w:eastAsia="es-CO"/>
        </w:rPr>
        <w:t>lo anterior de conformidad con la parte considerativa de esta Resolución.</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b/>
          <w:color w:val="000000"/>
          <w:sz w:val="22"/>
          <w:szCs w:val="22"/>
          <w:lang w:val="es-CO" w:eastAsia="es-CO"/>
        </w:rPr>
        <w:t>ARTICULO 2°:</w:t>
      </w:r>
      <w:r w:rsidRPr="00427323">
        <w:rPr>
          <w:rFonts w:ascii="Arial" w:hAnsi="Arial" w:cs="Arial"/>
          <w:color w:val="000000"/>
          <w:sz w:val="22"/>
          <w:szCs w:val="22"/>
          <w:lang w:val="es-CO" w:eastAsia="es-CO"/>
        </w:rPr>
        <w:t xml:space="preserve"> Ordenar </w:t>
      </w:r>
      <w:r w:rsidR="00427323" w:rsidRPr="00427323">
        <w:rPr>
          <w:rFonts w:ascii="Arial" w:hAnsi="Arial" w:cs="Arial"/>
          <w:color w:val="000000"/>
          <w:sz w:val="22"/>
          <w:szCs w:val="22"/>
          <w:lang w:val="es-CO" w:eastAsia="es-CO"/>
        </w:rPr>
        <w:t>que la</w:t>
      </w:r>
      <w:r w:rsidRPr="00427323">
        <w:rPr>
          <w:rFonts w:ascii="Arial" w:hAnsi="Arial" w:cs="Arial"/>
          <w:color w:val="000000"/>
          <w:sz w:val="22"/>
          <w:szCs w:val="22"/>
          <w:lang w:val="es-CO" w:eastAsia="es-CO"/>
        </w:rPr>
        <w:t xml:space="preserve"> </w:t>
      </w:r>
      <w:r w:rsidR="00427323" w:rsidRPr="00427323">
        <w:rPr>
          <w:rFonts w:ascii="Arial" w:hAnsi="Arial" w:cs="Arial"/>
          <w:color w:val="000000"/>
          <w:sz w:val="22"/>
          <w:szCs w:val="22"/>
          <w:lang w:val="es-CO" w:eastAsia="es-CO"/>
        </w:rPr>
        <w:t>inscripción</w:t>
      </w:r>
      <w:r w:rsidRPr="00427323">
        <w:rPr>
          <w:rFonts w:ascii="Arial" w:hAnsi="Arial" w:cs="Arial"/>
          <w:color w:val="000000"/>
          <w:sz w:val="22"/>
          <w:szCs w:val="22"/>
          <w:lang w:val="es-CO" w:eastAsia="es-CO"/>
        </w:rPr>
        <w:t xml:space="preserve"> se realice en consideración al orden cronológico de los actos, efectuando las anotaciones de referencia. </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b/>
          <w:color w:val="000000"/>
          <w:sz w:val="22"/>
          <w:szCs w:val="22"/>
          <w:lang w:val="es-CO" w:eastAsia="es-CO"/>
        </w:rPr>
        <w:t>ARTICULO 3º</w:t>
      </w:r>
      <w:r w:rsidRPr="00427323">
        <w:rPr>
          <w:rFonts w:ascii="Arial" w:hAnsi="Arial" w:cs="Arial"/>
          <w:color w:val="000000"/>
          <w:sz w:val="22"/>
          <w:szCs w:val="22"/>
          <w:lang w:val="es-CO" w:eastAsia="es-CO"/>
        </w:rPr>
        <w:t>: Notificar la presente decisión a los vinculados</w:t>
      </w:r>
      <w:r w:rsidR="00427323" w:rsidRPr="00427323">
        <w:rPr>
          <w:rFonts w:ascii="Arial" w:hAnsi="Arial" w:cs="Arial"/>
          <w:color w:val="000000"/>
          <w:sz w:val="22"/>
          <w:szCs w:val="22"/>
          <w:lang w:val="es-CO" w:eastAsia="es-CO"/>
        </w:rPr>
        <w:t xml:space="preserve"> INGICAT S.A.S, </w:t>
      </w:r>
      <w:r w:rsidR="00427323" w:rsidRPr="00427323">
        <w:rPr>
          <w:rFonts w:ascii="Arial" w:eastAsia="SymbolMT" w:hAnsi="Arial" w:cs="Arial"/>
          <w:sz w:val="22"/>
          <w:szCs w:val="22"/>
          <w:lang w:eastAsia="es-CO"/>
        </w:rPr>
        <w:t>DANIEL PINZON BAQUERO, GIOVANNI PINZON CARREÑO, OMAR ALEXANDER PINZON SANCHEZ, DIEGO ANDRES PINZON SANCHEZ, GLORIA ESPERANZA PINZON SANCHEZ, SERGIO DAVID PINZON ROMERO, PAULINA PINZON ROMERO,</w:t>
      </w:r>
      <w:r w:rsidRPr="00427323">
        <w:rPr>
          <w:rFonts w:ascii="Arial" w:hAnsi="Arial" w:cs="Arial"/>
          <w:color w:val="000000"/>
          <w:sz w:val="22"/>
          <w:szCs w:val="22"/>
          <w:lang w:val="es-CO" w:eastAsia="es-CO"/>
        </w:rPr>
        <w:t xml:space="preserve"> a esta actuación administrativa y a los terceros determinados e indeterminados, conforme lo establecido en el Código de Procedimiento Administrativo y de los Contencioso Administrativo.</w:t>
      </w:r>
    </w:p>
    <w:p w:rsidR="00FC3AF4" w:rsidRPr="00427323" w:rsidRDefault="00FC3AF4" w:rsidP="00FC3AF4">
      <w:pPr>
        <w:spacing w:before="100" w:beforeAutospacing="1" w:after="100" w:afterAutospacing="1"/>
        <w:jc w:val="both"/>
        <w:rPr>
          <w:rFonts w:ascii="Arial" w:hAnsi="Arial" w:cs="Arial"/>
          <w:color w:val="000000"/>
          <w:sz w:val="22"/>
          <w:szCs w:val="22"/>
          <w:lang w:val="es-CO" w:eastAsia="es-CO"/>
        </w:rPr>
      </w:pPr>
      <w:r w:rsidRPr="00427323">
        <w:rPr>
          <w:rFonts w:ascii="Arial" w:hAnsi="Arial" w:cs="Arial"/>
          <w:b/>
          <w:color w:val="000000"/>
          <w:sz w:val="22"/>
          <w:szCs w:val="22"/>
          <w:lang w:val="es-CO" w:eastAsia="es-CO"/>
        </w:rPr>
        <w:t>ARTICULO 4</w:t>
      </w:r>
      <w:r w:rsidRPr="00427323">
        <w:rPr>
          <w:rFonts w:ascii="Arial" w:hAnsi="Arial" w:cs="Arial"/>
          <w:color w:val="000000"/>
          <w:sz w:val="22"/>
          <w:szCs w:val="22"/>
          <w:lang w:val="es-CO" w:eastAsia="es-CO"/>
        </w:rPr>
        <w:t xml:space="preserve">º: </w:t>
      </w:r>
      <w:r w:rsidR="00427323" w:rsidRPr="00427323">
        <w:rPr>
          <w:rFonts w:ascii="Arial" w:hAnsi="Arial" w:cs="Arial"/>
          <w:color w:val="000000"/>
          <w:sz w:val="22"/>
          <w:szCs w:val="22"/>
          <w:lang w:val="es-CO" w:eastAsia="es-CO"/>
        </w:rPr>
        <w:t>De ser necesario r</w:t>
      </w:r>
      <w:r w:rsidRPr="00427323">
        <w:rPr>
          <w:rFonts w:ascii="Arial" w:hAnsi="Arial" w:cs="Arial"/>
          <w:color w:val="000000"/>
          <w:sz w:val="22"/>
          <w:szCs w:val="22"/>
          <w:lang w:val="es-CO" w:eastAsia="es-CO"/>
        </w:rPr>
        <w:t>emitir copia de esta Resolución a la oficina de Divulgación de la Superintendencia, para lo de su competencia.</w:t>
      </w:r>
    </w:p>
    <w:p w:rsidR="00FC3AF4" w:rsidRPr="00427323" w:rsidRDefault="00FC3AF4" w:rsidP="00FC3AF4">
      <w:pPr>
        <w:tabs>
          <w:tab w:val="left" w:pos="3675"/>
        </w:tabs>
        <w:jc w:val="both"/>
        <w:rPr>
          <w:rFonts w:ascii="Arial" w:hAnsi="Arial" w:cs="Arial"/>
          <w:sz w:val="22"/>
          <w:szCs w:val="22"/>
        </w:rPr>
      </w:pPr>
      <w:r w:rsidRPr="00427323">
        <w:rPr>
          <w:rFonts w:ascii="Arial" w:hAnsi="Arial" w:cs="Arial"/>
          <w:b/>
          <w:sz w:val="22"/>
          <w:szCs w:val="22"/>
        </w:rPr>
        <w:t>ARTICULO 5°:</w:t>
      </w:r>
      <w:r w:rsidRPr="00427323">
        <w:rPr>
          <w:rFonts w:ascii="Arial" w:hAnsi="Arial" w:cs="Arial"/>
          <w:sz w:val="22"/>
          <w:szCs w:val="22"/>
        </w:rPr>
        <w:t xml:space="preserve"> Contra la presente Resolución proceden los recursos de reposición y/o apelación, el que se interpondrá dentro de los diez (10) días siguientes a su notificación, (artículos 74 y siguientes del C.P.A.C.A., y Decreto 2723 de 2014).</w:t>
      </w:r>
    </w:p>
    <w:p w:rsidR="00FC3AF4" w:rsidRPr="00427323" w:rsidRDefault="00FC3AF4" w:rsidP="00FC3AF4">
      <w:pPr>
        <w:tabs>
          <w:tab w:val="left" w:pos="3675"/>
        </w:tabs>
        <w:jc w:val="both"/>
        <w:rPr>
          <w:rFonts w:ascii="Arial" w:hAnsi="Arial" w:cs="Arial"/>
          <w:sz w:val="22"/>
          <w:szCs w:val="22"/>
        </w:rPr>
      </w:pPr>
    </w:p>
    <w:p w:rsidR="00FC3AF4" w:rsidRPr="00427323" w:rsidRDefault="00FC3AF4" w:rsidP="00FC3AF4">
      <w:pPr>
        <w:tabs>
          <w:tab w:val="left" w:pos="3675"/>
        </w:tabs>
        <w:jc w:val="both"/>
        <w:rPr>
          <w:rFonts w:ascii="Arial" w:hAnsi="Arial" w:cs="Arial"/>
          <w:sz w:val="22"/>
          <w:szCs w:val="22"/>
        </w:rPr>
      </w:pPr>
      <w:r w:rsidRPr="00427323">
        <w:rPr>
          <w:rFonts w:ascii="Arial" w:hAnsi="Arial" w:cs="Arial"/>
          <w:b/>
          <w:sz w:val="22"/>
          <w:szCs w:val="22"/>
        </w:rPr>
        <w:t>ARTICULO 6</w:t>
      </w:r>
      <w:r w:rsidRPr="00427323">
        <w:rPr>
          <w:rFonts w:ascii="Arial" w:hAnsi="Arial" w:cs="Arial"/>
          <w:sz w:val="22"/>
          <w:szCs w:val="22"/>
        </w:rPr>
        <w:t>°: Esta providencia rige a partir de la fecha de su expedición y surte efectos una vez se encuentre ejecutoriada.</w:t>
      </w:r>
    </w:p>
    <w:p w:rsidR="00FC3AF4" w:rsidRPr="00427323" w:rsidRDefault="00FC3AF4" w:rsidP="00FC3AF4">
      <w:pPr>
        <w:tabs>
          <w:tab w:val="left" w:pos="3675"/>
        </w:tabs>
        <w:jc w:val="both"/>
        <w:rPr>
          <w:rFonts w:ascii="Arial" w:hAnsi="Arial" w:cs="Arial"/>
          <w:sz w:val="22"/>
          <w:szCs w:val="22"/>
        </w:rPr>
      </w:pPr>
    </w:p>
    <w:p w:rsidR="00FC3AF4" w:rsidRPr="00427323" w:rsidRDefault="00FC3AF4" w:rsidP="00FC3AF4">
      <w:pPr>
        <w:tabs>
          <w:tab w:val="left" w:pos="3675"/>
        </w:tabs>
        <w:rPr>
          <w:rFonts w:ascii="Arial" w:hAnsi="Arial" w:cs="Arial"/>
          <w:sz w:val="22"/>
          <w:szCs w:val="22"/>
        </w:rPr>
      </w:pPr>
    </w:p>
    <w:p w:rsidR="00FC3AF4" w:rsidRPr="00BB75FB" w:rsidRDefault="00FC3AF4" w:rsidP="00FC3AF4">
      <w:pPr>
        <w:tabs>
          <w:tab w:val="left" w:pos="3675"/>
        </w:tabs>
        <w:jc w:val="center"/>
        <w:rPr>
          <w:b/>
          <w:sz w:val="24"/>
          <w:szCs w:val="24"/>
        </w:rPr>
      </w:pPr>
      <w:r w:rsidRPr="00427323">
        <w:rPr>
          <w:rFonts w:ascii="Arial" w:hAnsi="Arial" w:cs="Arial"/>
          <w:b/>
          <w:sz w:val="22"/>
          <w:szCs w:val="22"/>
        </w:rPr>
        <w:t>NOTIFIQUESE Y CUMPLASE</w:t>
      </w:r>
    </w:p>
    <w:p w:rsidR="00FC3AF4" w:rsidRPr="00BB75FB" w:rsidRDefault="00FC3AF4" w:rsidP="00FC3AF4">
      <w:pPr>
        <w:tabs>
          <w:tab w:val="left" w:pos="3675"/>
        </w:tabs>
        <w:rPr>
          <w:sz w:val="24"/>
          <w:szCs w:val="24"/>
        </w:rPr>
      </w:pPr>
    </w:p>
    <w:p w:rsidR="00FC3AF4" w:rsidRDefault="00FC3AF4"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Default="00427323" w:rsidP="00FC3AF4">
      <w:pPr>
        <w:tabs>
          <w:tab w:val="left" w:pos="3675"/>
        </w:tabs>
        <w:rPr>
          <w:sz w:val="24"/>
          <w:szCs w:val="24"/>
        </w:rPr>
      </w:pPr>
    </w:p>
    <w:p w:rsidR="00427323" w:rsidRPr="00BB75FB" w:rsidRDefault="00427323" w:rsidP="00FC3AF4">
      <w:pPr>
        <w:tabs>
          <w:tab w:val="left" w:pos="3675"/>
        </w:tabs>
        <w:rPr>
          <w:sz w:val="24"/>
          <w:szCs w:val="24"/>
        </w:rPr>
      </w:pPr>
    </w:p>
    <w:p w:rsidR="00FC3AF4" w:rsidRPr="00BB75FB" w:rsidRDefault="00FC3AF4" w:rsidP="00FC3AF4">
      <w:pPr>
        <w:tabs>
          <w:tab w:val="left" w:pos="3675"/>
        </w:tabs>
        <w:rPr>
          <w:sz w:val="24"/>
          <w:szCs w:val="24"/>
        </w:rPr>
      </w:pPr>
    </w:p>
    <w:p w:rsidR="00FC3AF4" w:rsidRDefault="00FC3AF4" w:rsidP="00FC3AF4">
      <w:pPr>
        <w:tabs>
          <w:tab w:val="left" w:pos="3675"/>
        </w:tabs>
        <w:rPr>
          <w:rFonts w:ascii="Arial" w:hAnsi="Arial" w:cs="Arial"/>
          <w:sz w:val="22"/>
          <w:szCs w:val="22"/>
        </w:rPr>
      </w:pPr>
    </w:p>
    <w:p w:rsidR="0064471C" w:rsidRDefault="0064471C"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635812" w:rsidRPr="0000755E" w:rsidRDefault="00635812" w:rsidP="00635812">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Pr="0000755E">
        <w:rPr>
          <w:rFonts w:cs="Arial"/>
          <w:sz w:val="22"/>
          <w:szCs w:val="22"/>
        </w:rPr>
        <w:t>R</w:t>
      </w:r>
      <w:r>
        <w:rPr>
          <w:rFonts w:cs="Arial"/>
          <w:sz w:val="22"/>
          <w:szCs w:val="22"/>
        </w:rPr>
        <w:t>ESTITUYE UN TURNO DERIVADO DE UNA REVOCATORIA DE NOTA DEVOLUTIVA EN SEGUNDA INSTANCIA</w:t>
      </w: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w:t>
      </w:r>
      <w:r>
        <w:rPr>
          <w:rFonts w:ascii="Arial" w:hAnsi="Arial" w:cs="Arial"/>
          <w:b/>
          <w:kern w:val="3"/>
          <w:sz w:val="22"/>
          <w:szCs w:val="22"/>
          <w:lang w:eastAsia="zh-CN"/>
        </w:rPr>
        <w:t>3</w:t>
      </w:r>
      <w:r w:rsidRPr="0000755E">
        <w:rPr>
          <w:rFonts w:ascii="Arial" w:hAnsi="Arial" w:cs="Arial"/>
          <w:b/>
          <w:kern w:val="3"/>
          <w:sz w:val="22"/>
          <w:szCs w:val="22"/>
          <w:lang w:eastAsia="zh-CN"/>
        </w:rPr>
        <w:t>-1</w:t>
      </w:r>
      <w:r>
        <w:rPr>
          <w:rFonts w:ascii="Arial" w:hAnsi="Arial" w:cs="Arial"/>
          <w:b/>
          <w:kern w:val="3"/>
          <w:sz w:val="22"/>
          <w:szCs w:val="22"/>
          <w:lang w:eastAsia="zh-CN"/>
        </w:rPr>
        <w:t>1</w:t>
      </w:r>
    </w:p>
    <w:p w:rsidR="00635812" w:rsidRPr="0000755E" w:rsidRDefault="00635812" w:rsidP="00635812">
      <w:pPr>
        <w:pStyle w:val="Textoindependiente"/>
        <w:rPr>
          <w:rFonts w:cs="Arial"/>
          <w:b/>
          <w:sz w:val="22"/>
          <w:szCs w:val="22"/>
        </w:rPr>
      </w:pPr>
    </w:p>
    <w:p w:rsidR="00635812" w:rsidRPr="0000755E" w:rsidRDefault="00635812" w:rsidP="00635812">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635812" w:rsidRPr="0000755E" w:rsidRDefault="00635812" w:rsidP="00635812">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 xml:space="preserve">En ejercicio de sus facultades legales de las conferidas en el artículo </w:t>
      </w:r>
      <w:r>
        <w:rPr>
          <w:rFonts w:ascii="Arial" w:hAnsi="Arial" w:cs="Arial"/>
          <w:kern w:val="3"/>
          <w:sz w:val="22"/>
          <w:szCs w:val="22"/>
          <w:lang w:eastAsia="zh-CN"/>
        </w:rPr>
        <w:t>3</w:t>
      </w:r>
      <w:r w:rsidRPr="0000755E">
        <w:rPr>
          <w:rFonts w:ascii="Arial" w:hAnsi="Arial" w:cs="Arial"/>
          <w:kern w:val="3"/>
          <w:sz w:val="22"/>
          <w:szCs w:val="22"/>
          <w:lang w:eastAsia="zh-CN"/>
        </w:rPr>
        <w:t xml:space="preserve">0 de la ley 1579 de 2012, </w:t>
      </w:r>
    </w:p>
    <w:p w:rsidR="00635812" w:rsidRPr="0000755E" w:rsidRDefault="00635812" w:rsidP="00635812">
      <w:pPr>
        <w:pStyle w:val="Textoindependiente"/>
        <w:rPr>
          <w:rFonts w:cs="Arial"/>
          <w:sz w:val="22"/>
          <w:szCs w:val="22"/>
        </w:rPr>
      </w:pPr>
    </w:p>
    <w:p w:rsidR="00635812" w:rsidRPr="0000755E" w:rsidRDefault="00635812" w:rsidP="00635812">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635812" w:rsidRPr="0000755E" w:rsidRDefault="00635812" w:rsidP="00635812">
      <w:pPr>
        <w:shd w:val="clear" w:color="auto" w:fill="FFFFFF"/>
        <w:jc w:val="both"/>
        <w:rPr>
          <w:rFonts w:ascii="Arial" w:hAnsi="Arial" w:cs="Arial"/>
          <w:kern w:val="3"/>
          <w:sz w:val="22"/>
          <w:szCs w:val="22"/>
          <w:lang w:val="es-MX" w:eastAsia="es-CO"/>
        </w:rPr>
      </w:pPr>
    </w:p>
    <w:p w:rsidR="00635812" w:rsidRDefault="00635812" w:rsidP="00635812">
      <w:pPr>
        <w:shd w:val="clear" w:color="auto" w:fill="FFFFFF"/>
        <w:jc w:val="both"/>
        <w:rPr>
          <w:rFonts w:ascii="Arial" w:hAnsi="Arial" w:cs="Arial"/>
          <w:kern w:val="3"/>
          <w:sz w:val="22"/>
          <w:szCs w:val="22"/>
          <w:lang w:val="es-MX" w:eastAsia="es-CO"/>
        </w:rPr>
      </w:pPr>
      <w:r>
        <w:rPr>
          <w:rFonts w:ascii="Arial" w:hAnsi="Arial" w:cs="Arial"/>
          <w:kern w:val="3"/>
          <w:sz w:val="22"/>
          <w:szCs w:val="22"/>
          <w:lang w:val="es-MX" w:eastAsia="es-CO"/>
        </w:rPr>
        <w:t xml:space="preserve">Esta Oficina de Registro de Instrumentos Públicos de Acacias (Meta), fue comunicada por Memorando No. SNR2026IE-002012-3 de fecha 27/01/2026, de la RESOLUCION expedida por la Subdirección de Apoyo Jurídico Registral No. 2026-000988-6 del 21/01/2026, mediante </w:t>
      </w:r>
      <w:r w:rsidR="003333AB">
        <w:rPr>
          <w:rFonts w:ascii="Arial" w:hAnsi="Arial" w:cs="Arial"/>
          <w:kern w:val="3"/>
          <w:sz w:val="22"/>
          <w:szCs w:val="22"/>
          <w:lang w:val="es-MX" w:eastAsia="es-CO"/>
        </w:rPr>
        <w:t>la cual se resuelve el recurso de apelación relacionado con el folio de matrícula inmobiliaria 232-6447, acto administrativo debidamente notificado, con constancia de firmeza.</w:t>
      </w:r>
    </w:p>
    <w:p w:rsidR="003333AB" w:rsidRDefault="003333AB" w:rsidP="00635812">
      <w:pPr>
        <w:shd w:val="clear" w:color="auto" w:fill="FFFFFF"/>
        <w:jc w:val="both"/>
        <w:rPr>
          <w:rFonts w:ascii="Arial" w:hAnsi="Arial" w:cs="Arial"/>
          <w:kern w:val="3"/>
          <w:sz w:val="22"/>
          <w:szCs w:val="22"/>
          <w:lang w:val="es-MX" w:eastAsia="es-CO"/>
        </w:rPr>
      </w:pPr>
    </w:p>
    <w:p w:rsidR="003333AB" w:rsidRDefault="003333AB" w:rsidP="00635812">
      <w:pPr>
        <w:shd w:val="clear" w:color="auto" w:fill="FFFFFF"/>
        <w:jc w:val="both"/>
        <w:rPr>
          <w:rFonts w:ascii="Arial" w:hAnsi="Arial" w:cs="Arial"/>
          <w:kern w:val="3"/>
          <w:sz w:val="22"/>
          <w:szCs w:val="22"/>
          <w:lang w:val="es-MX" w:eastAsia="es-CO"/>
        </w:rPr>
      </w:pPr>
      <w:r>
        <w:rPr>
          <w:rFonts w:ascii="Arial" w:hAnsi="Arial" w:cs="Arial"/>
          <w:kern w:val="3"/>
          <w:sz w:val="22"/>
          <w:szCs w:val="22"/>
          <w:lang w:val="es-MX" w:eastAsia="es-CO"/>
        </w:rPr>
        <w:t>Dentro de su parte resolutiva dispone la resolución:</w:t>
      </w:r>
    </w:p>
    <w:p w:rsidR="003333AB" w:rsidRDefault="003333AB" w:rsidP="00635812">
      <w:pPr>
        <w:shd w:val="clear" w:color="auto" w:fill="FFFFFF"/>
        <w:jc w:val="both"/>
        <w:rPr>
          <w:rFonts w:ascii="Arial" w:hAnsi="Arial" w:cs="Arial"/>
          <w:kern w:val="3"/>
          <w:sz w:val="22"/>
          <w:szCs w:val="22"/>
          <w:lang w:val="es-MX" w:eastAsia="es-CO"/>
        </w:rPr>
      </w:pPr>
    </w:p>
    <w:p w:rsidR="003333AB" w:rsidRPr="009B2FF0" w:rsidRDefault="003333AB" w:rsidP="009B2FF0">
      <w:pPr>
        <w:pStyle w:val="Prrafodelista"/>
        <w:numPr>
          <w:ilvl w:val="0"/>
          <w:numId w:val="8"/>
        </w:numPr>
        <w:shd w:val="clear" w:color="auto" w:fill="FFFFFF"/>
        <w:jc w:val="both"/>
        <w:rPr>
          <w:rFonts w:ascii="Arial" w:hAnsi="Arial" w:cs="Arial"/>
          <w:i/>
        </w:rPr>
      </w:pPr>
      <w:r w:rsidRPr="009B2FF0">
        <w:rPr>
          <w:rFonts w:ascii="Arial" w:hAnsi="Arial" w:cs="Arial"/>
          <w:i/>
        </w:rPr>
        <w:t xml:space="preserve">Artículo 1°: Revocar, la nota devolutiva impresa el 17 de marzo de 2023, proferida por el Registrador de Instrumentos Públicos de </w:t>
      </w:r>
      <w:proofErr w:type="spellStart"/>
      <w:r w:rsidRPr="009B2FF0">
        <w:rPr>
          <w:rFonts w:ascii="Arial" w:hAnsi="Arial" w:cs="Arial"/>
          <w:i/>
        </w:rPr>
        <w:t>Acacías</w:t>
      </w:r>
      <w:proofErr w:type="spellEnd"/>
      <w:r w:rsidRPr="009B2FF0">
        <w:rPr>
          <w:rFonts w:ascii="Arial" w:hAnsi="Arial" w:cs="Arial"/>
          <w:i/>
        </w:rPr>
        <w:t xml:space="preserve">, Meta, a través de la cual devolvió sin registrar la Escritura Pública 315 del 28 de noviembre de 2022 otorgada en la notaría única de </w:t>
      </w:r>
      <w:proofErr w:type="spellStart"/>
      <w:r w:rsidRPr="009B2FF0">
        <w:rPr>
          <w:rFonts w:ascii="Arial" w:hAnsi="Arial" w:cs="Arial"/>
          <w:i/>
        </w:rPr>
        <w:t>Yacopí</w:t>
      </w:r>
      <w:proofErr w:type="spellEnd"/>
      <w:r w:rsidRPr="009B2FF0">
        <w:rPr>
          <w:rFonts w:ascii="Arial" w:hAnsi="Arial" w:cs="Arial"/>
          <w:i/>
        </w:rPr>
        <w:t xml:space="preserve">, Cundinamarca, contentiva del acto jurídico de “ADJUDICACION EN SUCESIÓN LIQUIDACION NOTARIAL DE HERENCIA”, que vincula el turno de radicación de documento 2023-232-6-594 y el folio de matrícula inmobiliaria 232-6447, conforme a lo expuesto en las parte considerativa de la presente decisión. </w:t>
      </w:r>
    </w:p>
    <w:p w:rsidR="003333AB" w:rsidRPr="009B2FF0" w:rsidRDefault="003333AB" w:rsidP="00635812">
      <w:pPr>
        <w:shd w:val="clear" w:color="auto" w:fill="FFFFFF"/>
        <w:jc w:val="both"/>
        <w:rPr>
          <w:rFonts w:ascii="Arial" w:hAnsi="Arial" w:cs="Arial"/>
          <w:i/>
          <w:sz w:val="22"/>
          <w:szCs w:val="22"/>
        </w:rPr>
      </w:pPr>
    </w:p>
    <w:p w:rsidR="003333AB" w:rsidRPr="009B2FF0" w:rsidRDefault="003333AB" w:rsidP="009B2FF0">
      <w:pPr>
        <w:pStyle w:val="Prrafodelista"/>
        <w:numPr>
          <w:ilvl w:val="0"/>
          <w:numId w:val="8"/>
        </w:numPr>
        <w:shd w:val="clear" w:color="auto" w:fill="FFFFFF"/>
        <w:jc w:val="both"/>
        <w:rPr>
          <w:rFonts w:ascii="Arial" w:hAnsi="Arial" w:cs="Arial"/>
          <w:i/>
          <w:kern w:val="3"/>
          <w:lang w:val="es-MX" w:eastAsia="es-CO"/>
        </w:rPr>
      </w:pPr>
      <w:r w:rsidRPr="009B2FF0">
        <w:rPr>
          <w:rFonts w:ascii="Arial" w:hAnsi="Arial" w:cs="Arial"/>
          <w:i/>
        </w:rPr>
        <w:t xml:space="preserve">Artículo 2º: Como consecuencia de lo decidido en el precedente artículo primero el Registrador de Instrumentos Públicos de Acacias, Meta, ordenará el trámite registral correspondiente a la Escritura Pública 315 del 28 de noviembre de 2022 otorgada en la notaría única de </w:t>
      </w:r>
      <w:proofErr w:type="spellStart"/>
      <w:r w:rsidRPr="009B2FF0">
        <w:rPr>
          <w:rFonts w:ascii="Arial" w:hAnsi="Arial" w:cs="Arial"/>
          <w:i/>
        </w:rPr>
        <w:t>Yacopí</w:t>
      </w:r>
      <w:proofErr w:type="spellEnd"/>
      <w:r w:rsidRPr="009B2FF0">
        <w:rPr>
          <w:rFonts w:ascii="Arial" w:hAnsi="Arial" w:cs="Arial"/>
          <w:i/>
        </w:rPr>
        <w:t>, Cundinamarca, contentiva del acto jurídico de “ADJUDICACION EN SUCESIÓN LIQUIDACION NOTARIAL DE HERENCIA”, que vincula el turno de radicación de documento 2023-232-6-594 y el folio de matrícula inmobiliaria 232-6447, conforme a las consideraciones antes señaladas.</w:t>
      </w:r>
    </w:p>
    <w:p w:rsidR="00635812" w:rsidRDefault="00635812" w:rsidP="00635812">
      <w:pPr>
        <w:shd w:val="clear" w:color="auto" w:fill="FFFFFF"/>
        <w:jc w:val="both"/>
        <w:rPr>
          <w:rFonts w:ascii="Arial" w:hAnsi="Arial" w:cs="Arial"/>
          <w:kern w:val="3"/>
          <w:sz w:val="22"/>
          <w:szCs w:val="22"/>
          <w:lang w:val="es-MX" w:eastAsia="es-CO"/>
        </w:rPr>
      </w:pPr>
    </w:p>
    <w:p w:rsidR="00635812" w:rsidRDefault="009B2FF0" w:rsidP="00635812">
      <w:pPr>
        <w:shd w:val="clear" w:color="auto" w:fill="FFFFFF"/>
        <w:jc w:val="both"/>
        <w:rPr>
          <w:rFonts w:ascii="Arial" w:hAnsi="Arial" w:cs="Arial"/>
          <w:kern w:val="3"/>
          <w:sz w:val="22"/>
          <w:szCs w:val="22"/>
          <w:lang w:val="es-MX" w:eastAsia="es-CO"/>
        </w:rPr>
      </w:pPr>
      <w:r>
        <w:rPr>
          <w:rFonts w:ascii="Arial" w:hAnsi="Arial" w:cs="Arial"/>
          <w:kern w:val="3"/>
          <w:sz w:val="22"/>
          <w:szCs w:val="22"/>
          <w:lang w:val="es-MX" w:eastAsia="es-CO"/>
        </w:rPr>
        <w:t xml:space="preserve">Conforme a lo anterior, forzoso es concluir que la nota devolutiva que negó la inscripción de la Escritura Publica 315 del 28 de noviembre de 2022 otorgada en la Notaria Única de </w:t>
      </w:r>
      <w:proofErr w:type="spellStart"/>
      <w:r>
        <w:rPr>
          <w:rFonts w:ascii="Arial" w:hAnsi="Arial" w:cs="Arial"/>
          <w:kern w:val="3"/>
          <w:sz w:val="22"/>
          <w:szCs w:val="22"/>
          <w:lang w:val="es-MX" w:eastAsia="es-CO"/>
        </w:rPr>
        <w:t>Yacopi</w:t>
      </w:r>
      <w:proofErr w:type="spellEnd"/>
      <w:r>
        <w:rPr>
          <w:rFonts w:ascii="Arial" w:hAnsi="Arial" w:cs="Arial"/>
          <w:kern w:val="3"/>
          <w:sz w:val="22"/>
          <w:szCs w:val="22"/>
          <w:lang w:val="es-MX" w:eastAsia="es-CO"/>
        </w:rPr>
        <w:t>, no se ajustó al ordenamiento legal, según lo determina la segunda instancia y por ende no existe causal que impida la inscripción.</w:t>
      </w:r>
    </w:p>
    <w:p w:rsidR="009B2FF0" w:rsidRDefault="009B2FF0" w:rsidP="00635812">
      <w:pPr>
        <w:shd w:val="clear" w:color="auto" w:fill="FFFFFF"/>
        <w:jc w:val="both"/>
        <w:rPr>
          <w:rFonts w:ascii="Arial" w:hAnsi="Arial" w:cs="Arial"/>
          <w:kern w:val="3"/>
          <w:sz w:val="22"/>
          <w:szCs w:val="22"/>
          <w:lang w:val="es-MX" w:eastAsia="es-CO"/>
        </w:rPr>
      </w:pPr>
    </w:p>
    <w:p w:rsidR="00635812" w:rsidRPr="0000755E" w:rsidRDefault="00635812" w:rsidP="00635812">
      <w:pPr>
        <w:suppressAutoHyphens/>
        <w:autoSpaceDN w:val="0"/>
        <w:ind w:left="-284"/>
        <w:jc w:val="center"/>
        <w:textAlignment w:val="baseline"/>
        <w:rPr>
          <w:rFonts w:ascii="Arial" w:hAnsi="Arial" w:cs="Arial"/>
          <w:b/>
          <w:color w:val="000000"/>
          <w:kern w:val="3"/>
          <w:sz w:val="22"/>
          <w:szCs w:val="22"/>
          <w:lang w:eastAsia="zh-CN"/>
        </w:rPr>
      </w:pPr>
    </w:p>
    <w:p w:rsidR="00635812" w:rsidRPr="0000755E" w:rsidRDefault="00635812" w:rsidP="00635812">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635812" w:rsidRPr="0000755E" w:rsidRDefault="00635812" w:rsidP="00635812">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635812" w:rsidRPr="0000755E" w:rsidRDefault="00635812" w:rsidP="00635812">
      <w:pPr>
        <w:jc w:val="both"/>
        <w:rPr>
          <w:rFonts w:ascii="Arial" w:hAnsi="Arial" w:cs="Arial"/>
          <w:sz w:val="22"/>
          <w:szCs w:val="22"/>
          <w:lang w:eastAsia="es-CO"/>
        </w:rPr>
      </w:pPr>
    </w:p>
    <w:p w:rsidR="00635812" w:rsidRPr="0000755E" w:rsidRDefault="00635812" w:rsidP="00635812">
      <w:pPr>
        <w:jc w:val="both"/>
        <w:rPr>
          <w:rFonts w:ascii="Arial" w:hAnsi="Arial" w:cs="Arial"/>
          <w:sz w:val="22"/>
          <w:szCs w:val="22"/>
          <w:lang w:eastAsia="es-CO"/>
        </w:rPr>
      </w:pPr>
      <w:r w:rsidRPr="0000755E">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9B2FF0" w:rsidRDefault="009B2FF0" w:rsidP="00635812">
      <w:pPr>
        <w:jc w:val="both"/>
        <w:rPr>
          <w:rFonts w:ascii="Arial" w:hAnsi="Arial" w:cs="Arial"/>
          <w:sz w:val="22"/>
          <w:szCs w:val="22"/>
        </w:rPr>
      </w:pPr>
    </w:p>
    <w:p w:rsidR="00635812" w:rsidRPr="0000755E" w:rsidRDefault="00635812" w:rsidP="00635812">
      <w:pPr>
        <w:jc w:val="both"/>
        <w:rPr>
          <w:rFonts w:ascii="Arial" w:hAnsi="Arial" w:cs="Arial"/>
          <w:sz w:val="22"/>
          <w:szCs w:val="22"/>
        </w:rPr>
      </w:pPr>
      <w:r w:rsidRPr="0000755E">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9B2FF0" w:rsidRDefault="009B2FF0" w:rsidP="00635812">
      <w:pPr>
        <w:jc w:val="both"/>
        <w:rPr>
          <w:rFonts w:ascii="Arial" w:hAnsi="Arial" w:cs="Arial"/>
          <w:sz w:val="22"/>
          <w:szCs w:val="22"/>
        </w:rPr>
      </w:pPr>
    </w:p>
    <w:p w:rsidR="00635812" w:rsidRPr="0000755E" w:rsidRDefault="009B2FF0" w:rsidP="00635812">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 xml:space="preserve">Que en vista de la decisión tomada por la </w:t>
      </w:r>
      <w:r w:rsidR="00D623A1">
        <w:rPr>
          <w:rFonts w:ascii="Arial" w:hAnsi="Arial" w:cs="Arial"/>
          <w:color w:val="000000"/>
          <w:sz w:val="22"/>
          <w:szCs w:val="22"/>
          <w:lang w:eastAsia="es-CO"/>
        </w:rPr>
        <w:t>Subdirección</w:t>
      </w:r>
      <w:r>
        <w:rPr>
          <w:rFonts w:ascii="Arial" w:hAnsi="Arial" w:cs="Arial"/>
          <w:color w:val="000000"/>
          <w:sz w:val="22"/>
          <w:szCs w:val="22"/>
          <w:lang w:eastAsia="es-CO"/>
        </w:rPr>
        <w:t xml:space="preserve"> de Apoyo </w:t>
      </w:r>
      <w:r w:rsidR="00D623A1">
        <w:rPr>
          <w:rFonts w:ascii="Arial" w:hAnsi="Arial" w:cs="Arial"/>
          <w:color w:val="000000"/>
          <w:sz w:val="22"/>
          <w:szCs w:val="22"/>
          <w:lang w:eastAsia="es-CO"/>
        </w:rPr>
        <w:t>Jurídico</w:t>
      </w:r>
      <w:r>
        <w:rPr>
          <w:rFonts w:ascii="Arial" w:hAnsi="Arial" w:cs="Arial"/>
          <w:color w:val="000000"/>
          <w:sz w:val="22"/>
          <w:szCs w:val="22"/>
          <w:lang w:eastAsia="es-CO"/>
        </w:rPr>
        <w:t xml:space="preserve"> Registral</w:t>
      </w:r>
      <w:r w:rsidR="00D623A1">
        <w:rPr>
          <w:rFonts w:ascii="Arial" w:hAnsi="Arial" w:cs="Arial"/>
          <w:color w:val="000000"/>
          <w:sz w:val="22"/>
          <w:szCs w:val="22"/>
          <w:lang w:eastAsia="es-CO"/>
        </w:rPr>
        <w:t xml:space="preserve">, </w:t>
      </w:r>
      <w:r w:rsidR="00635812" w:rsidRPr="0000755E">
        <w:rPr>
          <w:rFonts w:ascii="Arial" w:hAnsi="Arial" w:cs="Arial"/>
          <w:color w:val="000000"/>
          <w:sz w:val="22"/>
          <w:szCs w:val="22"/>
          <w:lang w:eastAsia="es-CO"/>
        </w:rPr>
        <w:t xml:space="preserve">se evidencia un error en la devolución de los documentos por parte de la oficina de registro, situación que debe ser solucionada en los términos establecidos para el proceso de restitución de turnos </w:t>
      </w:r>
      <w:r w:rsidR="00D623A1">
        <w:rPr>
          <w:rFonts w:ascii="Arial" w:hAnsi="Arial" w:cs="Arial"/>
          <w:color w:val="000000"/>
          <w:sz w:val="22"/>
          <w:szCs w:val="22"/>
          <w:lang w:eastAsia="es-CO"/>
        </w:rPr>
        <w:t>así:</w:t>
      </w:r>
    </w:p>
    <w:p w:rsidR="00635812" w:rsidRPr="0000755E" w:rsidRDefault="00635812" w:rsidP="00635812">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El Articulo 30 de la Ley 1579 de 2012 (Estatuto de I</w:t>
      </w:r>
      <w:r w:rsidR="00D623A1">
        <w:rPr>
          <w:rFonts w:ascii="Arial" w:hAnsi="Arial" w:cs="Arial"/>
          <w:color w:val="000000"/>
          <w:sz w:val="22"/>
          <w:szCs w:val="22"/>
          <w:lang w:eastAsia="es-CO"/>
        </w:rPr>
        <w:t>nstrumentos Públicos) establece,</w:t>
      </w:r>
    </w:p>
    <w:p w:rsidR="00635812" w:rsidRPr="0000755E" w:rsidRDefault="00635812" w:rsidP="00635812">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“Articulo 30. Restitución de turnos. Cuando el documento ha sido devuelto por error de la oficina de registro procede la restitución del turno o número de radicación, previa resolución motivada del respectivo Registrador. En este caso conservará el número de radicación inicialmente asignado al solicitar por primera vez la inscripción”</w:t>
      </w:r>
    </w:p>
    <w:p w:rsidR="00635812" w:rsidRDefault="00635812" w:rsidP="00635812">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Conforme a las consideraciones antes expuestas y teniendo como marco legal la ley 1579 de 2012, actual Estatuto de Registro de Instrumentos Públicos, se debe proceder a la restitución del turno de radicación y efectuarse nuevo estudio de calificación de</w:t>
      </w:r>
      <w:r w:rsidR="00D623A1">
        <w:rPr>
          <w:rFonts w:ascii="Arial" w:hAnsi="Arial" w:cs="Arial"/>
          <w:color w:val="000000"/>
          <w:sz w:val="22"/>
          <w:szCs w:val="22"/>
          <w:lang w:eastAsia="es-CO"/>
        </w:rPr>
        <w:t>l</w:t>
      </w:r>
      <w:r w:rsidRPr="0000755E">
        <w:rPr>
          <w:rFonts w:ascii="Arial" w:hAnsi="Arial" w:cs="Arial"/>
          <w:color w:val="000000"/>
          <w:sz w:val="22"/>
          <w:szCs w:val="22"/>
          <w:lang w:eastAsia="es-CO"/>
        </w:rPr>
        <w:t xml:space="preserve"> documento, para lo cual y en aras de garantizar una seguridad jurídica y evitar confusiones en la publicidad del acto se podrán dejar los comentarios pertinentes por parte del funcionario calificador.</w:t>
      </w:r>
    </w:p>
    <w:p w:rsidR="00D623A1" w:rsidRPr="0000755E" w:rsidRDefault="00D623A1" w:rsidP="00635812">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 xml:space="preserve">No obstante lo anterior se advierte que una vez se califique el turno restituido, este despacho debe resolver una petición del señor JUAN DE LA CRUZ ROMERO, quien advirtió que sobre la misma matricula </w:t>
      </w:r>
      <w:r w:rsidR="00776A23">
        <w:rPr>
          <w:rFonts w:ascii="Arial" w:hAnsi="Arial" w:cs="Arial"/>
          <w:color w:val="000000"/>
          <w:sz w:val="22"/>
          <w:szCs w:val="22"/>
          <w:lang w:eastAsia="es-CO"/>
        </w:rPr>
        <w:t>inmobiliaria 232</w:t>
      </w:r>
      <w:r>
        <w:rPr>
          <w:rFonts w:ascii="Arial" w:hAnsi="Arial" w:cs="Arial"/>
          <w:color w:val="000000"/>
          <w:sz w:val="22"/>
          <w:szCs w:val="22"/>
          <w:lang w:eastAsia="es-CO"/>
        </w:rPr>
        <w:t xml:space="preserve">-6447 se </w:t>
      </w:r>
      <w:r w:rsidR="00776A23">
        <w:rPr>
          <w:rFonts w:ascii="Arial" w:hAnsi="Arial" w:cs="Arial"/>
          <w:color w:val="000000"/>
          <w:sz w:val="22"/>
          <w:szCs w:val="22"/>
          <w:lang w:eastAsia="es-CO"/>
        </w:rPr>
        <w:t>registró</w:t>
      </w:r>
      <w:r>
        <w:rPr>
          <w:rFonts w:ascii="Arial" w:hAnsi="Arial" w:cs="Arial"/>
          <w:color w:val="000000"/>
          <w:sz w:val="22"/>
          <w:szCs w:val="22"/>
          <w:lang w:eastAsia="es-CO"/>
        </w:rPr>
        <w:t xml:space="preserve"> una medida cautelar de DEMANDA en proceso de Servidumbre (anotación 22) emanada del Juzgado Segundo Promiscuo </w:t>
      </w:r>
      <w:r w:rsidR="00776A23">
        <w:rPr>
          <w:rFonts w:ascii="Arial" w:hAnsi="Arial" w:cs="Arial"/>
          <w:color w:val="000000"/>
          <w:sz w:val="22"/>
          <w:szCs w:val="22"/>
          <w:lang w:eastAsia="es-CO"/>
        </w:rPr>
        <w:t>Municipal de</w:t>
      </w:r>
      <w:r>
        <w:rPr>
          <w:rFonts w:ascii="Arial" w:hAnsi="Arial" w:cs="Arial"/>
          <w:color w:val="000000"/>
          <w:sz w:val="22"/>
          <w:szCs w:val="22"/>
          <w:lang w:eastAsia="es-CO"/>
        </w:rPr>
        <w:t xml:space="preserve"> Acacias, que no </w:t>
      </w:r>
      <w:r w:rsidR="00776A23">
        <w:rPr>
          <w:rFonts w:ascii="Arial" w:hAnsi="Arial" w:cs="Arial"/>
          <w:color w:val="000000"/>
          <w:sz w:val="22"/>
          <w:szCs w:val="22"/>
          <w:lang w:eastAsia="es-CO"/>
        </w:rPr>
        <w:t>debió</w:t>
      </w:r>
      <w:r>
        <w:rPr>
          <w:rFonts w:ascii="Arial" w:hAnsi="Arial" w:cs="Arial"/>
          <w:color w:val="000000"/>
          <w:sz w:val="22"/>
          <w:szCs w:val="22"/>
          <w:lang w:eastAsia="es-CO"/>
        </w:rPr>
        <w:t xml:space="preserve"> ser registrada atendiendo la suspensión </w:t>
      </w:r>
      <w:r w:rsidR="00776A23">
        <w:rPr>
          <w:rFonts w:ascii="Arial" w:hAnsi="Arial" w:cs="Arial"/>
          <w:color w:val="000000"/>
          <w:sz w:val="22"/>
          <w:szCs w:val="22"/>
          <w:lang w:eastAsia="es-CO"/>
        </w:rPr>
        <w:t>por efecto del recurso y que por demás el demandado no es el propietario del inmueble.</w:t>
      </w:r>
    </w:p>
    <w:p w:rsidR="00635812" w:rsidRPr="0000755E" w:rsidRDefault="00635812" w:rsidP="00635812">
      <w:pPr>
        <w:pStyle w:val="NormalWeb"/>
        <w:shd w:val="clear" w:color="auto" w:fill="FFFFFF"/>
        <w:spacing w:before="0" w:beforeAutospacing="0"/>
        <w:jc w:val="both"/>
        <w:rPr>
          <w:rFonts w:ascii="Arial" w:hAnsi="Arial" w:cs="Arial"/>
          <w:kern w:val="3"/>
          <w:sz w:val="22"/>
          <w:szCs w:val="22"/>
          <w:lang w:val="es-ES" w:eastAsia="zh-CN"/>
        </w:rPr>
      </w:pPr>
      <w:r w:rsidRPr="0000755E">
        <w:rPr>
          <w:rFonts w:ascii="Arial" w:hAnsi="Arial" w:cs="Arial"/>
          <w:kern w:val="3"/>
          <w:sz w:val="22"/>
          <w:szCs w:val="22"/>
          <w:lang w:val="es-ES" w:eastAsia="zh-CN"/>
        </w:rPr>
        <w:t>En mérito de lo expuesto, el Registrador Seccional de Acacias Meta:</w:t>
      </w:r>
    </w:p>
    <w:p w:rsidR="00635812" w:rsidRPr="0000755E" w:rsidRDefault="00635812" w:rsidP="00635812">
      <w:pPr>
        <w:pStyle w:val="Standard"/>
        <w:jc w:val="center"/>
        <w:rPr>
          <w:rFonts w:ascii="Arial" w:hAnsi="Arial" w:cs="Arial"/>
          <w:b/>
          <w:sz w:val="22"/>
          <w:szCs w:val="22"/>
        </w:rPr>
      </w:pPr>
    </w:p>
    <w:p w:rsidR="00635812" w:rsidRPr="0000755E" w:rsidRDefault="00635812" w:rsidP="00635812">
      <w:pPr>
        <w:pStyle w:val="Standard"/>
        <w:jc w:val="center"/>
        <w:rPr>
          <w:rFonts w:ascii="Arial" w:hAnsi="Arial" w:cs="Arial"/>
          <w:b/>
          <w:sz w:val="22"/>
          <w:szCs w:val="22"/>
        </w:rPr>
      </w:pPr>
      <w:r w:rsidRPr="0000755E">
        <w:rPr>
          <w:rFonts w:ascii="Arial" w:hAnsi="Arial" w:cs="Arial"/>
          <w:b/>
          <w:sz w:val="22"/>
          <w:szCs w:val="22"/>
        </w:rPr>
        <w:t>RESUELVE:</w:t>
      </w:r>
    </w:p>
    <w:p w:rsidR="00635812" w:rsidRPr="0000755E" w:rsidRDefault="00635812" w:rsidP="00635812">
      <w:pPr>
        <w:pStyle w:val="Standard"/>
        <w:jc w:val="center"/>
        <w:rPr>
          <w:rFonts w:ascii="Arial" w:hAnsi="Arial" w:cs="Arial"/>
          <w:b/>
          <w:sz w:val="22"/>
          <w:szCs w:val="22"/>
        </w:rPr>
      </w:pPr>
    </w:p>
    <w:p w:rsidR="00635812" w:rsidRPr="0000755E" w:rsidRDefault="00635812" w:rsidP="00D623A1">
      <w:pPr>
        <w:pStyle w:val="Textbody"/>
        <w:rPr>
          <w:rFonts w:ascii="Arial" w:eastAsia="SimSun" w:hAnsi="Arial" w:cs="Arial"/>
          <w:sz w:val="22"/>
          <w:szCs w:val="22"/>
          <w:lang w:eastAsia="zh-CN"/>
        </w:rPr>
      </w:pPr>
      <w:r w:rsidRPr="0000755E">
        <w:rPr>
          <w:rFonts w:ascii="Arial" w:hAnsi="Arial" w:cs="Arial"/>
          <w:b/>
          <w:bCs/>
          <w:sz w:val="22"/>
          <w:szCs w:val="22"/>
        </w:rPr>
        <w:t>ARTÍCULO PRIMERO</w:t>
      </w:r>
      <w:r w:rsidR="00D623A1" w:rsidRPr="0000755E">
        <w:rPr>
          <w:rFonts w:ascii="Arial" w:hAnsi="Arial" w:cs="Arial"/>
          <w:bCs/>
          <w:sz w:val="22"/>
          <w:szCs w:val="22"/>
        </w:rPr>
        <w:t xml:space="preserve">: </w:t>
      </w:r>
      <w:r w:rsidR="00D623A1" w:rsidRPr="0000755E">
        <w:rPr>
          <w:rFonts w:ascii="Arial" w:eastAsia="SimSun" w:hAnsi="Arial" w:cs="Arial"/>
          <w:sz w:val="22"/>
          <w:szCs w:val="22"/>
          <w:lang w:eastAsia="zh-CN"/>
        </w:rPr>
        <w:t>RESTITUIR</w:t>
      </w:r>
      <w:r w:rsidRPr="0000755E">
        <w:rPr>
          <w:rFonts w:ascii="Arial" w:eastAsia="SimSun" w:hAnsi="Arial" w:cs="Arial"/>
          <w:sz w:val="22"/>
          <w:szCs w:val="22"/>
          <w:lang w:eastAsia="zh-CN"/>
        </w:rPr>
        <w:t xml:space="preserve"> el Turno </w:t>
      </w:r>
      <w:r w:rsidRPr="0000755E">
        <w:rPr>
          <w:rFonts w:ascii="Arial" w:hAnsi="Arial" w:cs="Arial"/>
          <w:b/>
          <w:bCs/>
          <w:sz w:val="22"/>
          <w:szCs w:val="22"/>
          <w:lang w:val="es-MX" w:eastAsia="es-CO"/>
        </w:rPr>
        <w:t>N° 202</w:t>
      </w:r>
      <w:r w:rsidR="00D623A1">
        <w:rPr>
          <w:rFonts w:ascii="Arial" w:hAnsi="Arial" w:cs="Arial"/>
          <w:b/>
          <w:bCs/>
          <w:sz w:val="22"/>
          <w:szCs w:val="22"/>
          <w:lang w:val="es-MX" w:eastAsia="es-CO"/>
        </w:rPr>
        <w:t>3</w:t>
      </w:r>
      <w:r w:rsidRPr="0000755E">
        <w:rPr>
          <w:rFonts w:ascii="Arial" w:hAnsi="Arial" w:cs="Arial"/>
          <w:b/>
          <w:bCs/>
          <w:sz w:val="22"/>
          <w:szCs w:val="22"/>
          <w:lang w:val="es-MX" w:eastAsia="es-CO"/>
        </w:rPr>
        <w:t>-232-6-</w:t>
      </w:r>
      <w:r w:rsidR="00D623A1">
        <w:rPr>
          <w:rFonts w:ascii="Arial" w:hAnsi="Arial" w:cs="Arial"/>
          <w:b/>
          <w:bCs/>
          <w:sz w:val="22"/>
          <w:szCs w:val="22"/>
          <w:lang w:val="es-MX" w:eastAsia="es-CO"/>
        </w:rPr>
        <w:t>594</w:t>
      </w:r>
      <w:r w:rsidRPr="0000755E">
        <w:rPr>
          <w:rFonts w:ascii="Arial" w:hAnsi="Arial" w:cs="Arial"/>
          <w:b/>
          <w:bCs/>
          <w:sz w:val="22"/>
          <w:szCs w:val="22"/>
          <w:lang w:val="es-MX" w:eastAsia="es-CO"/>
        </w:rPr>
        <w:t xml:space="preserve"> </w:t>
      </w:r>
      <w:r w:rsidRPr="0000755E">
        <w:rPr>
          <w:rFonts w:ascii="Arial" w:hAnsi="Arial" w:cs="Arial"/>
          <w:sz w:val="22"/>
          <w:szCs w:val="22"/>
          <w:lang w:val="es-MX" w:eastAsia="es-CO"/>
        </w:rPr>
        <w:t>asociado al FMI No. 232-</w:t>
      </w:r>
      <w:r w:rsidR="00D623A1">
        <w:rPr>
          <w:rFonts w:ascii="Arial" w:hAnsi="Arial" w:cs="Arial"/>
          <w:sz w:val="22"/>
          <w:szCs w:val="22"/>
          <w:lang w:val="es-MX" w:eastAsia="es-CO"/>
        </w:rPr>
        <w:t>6447</w:t>
      </w:r>
      <w:r w:rsidRPr="0000755E">
        <w:rPr>
          <w:rFonts w:ascii="Arial" w:eastAsia="SimSun" w:hAnsi="Arial" w:cs="Arial"/>
          <w:sz w:val="22"/>
          <w:szCs w:val="22"/>
          <w:lang w:eastAsia="zh-CN"/>
        </w:rPr>
        <w:t>, a fin de dar nuevo trámite registral y adelantar el estudio pertinente dentro de la instancia de calificación.</w:t>
      </w:r>
    </w:p>
    <w:p w:rsidR="00635812" w:rsidRPr="0000755E" w:rsidRDefault="00635812" w:rsidP="00635812">
      <w:pPr>
        <w:pStyle w:val="Textbody"/>
        <w:rPr>
          <w:rFonts w:ascii="Arial" w:hAnsi="Arial" w:cs="Arial"/>
          <w:sz w:val="22"/>
          <w:szCs w:val="22"/>
        </w:rPr>
      </w:pPr>
    </w:p>
    <w:p w:rsidR="00635812" w:rsidRPr="0000755E" w:rsidRDefault="00635812" w:rsidP="00635812">
      <w:pPr>
        <w:pStyle w:val="Sinespaciado"/>
        <w:jc w:val="both"/>
        <w:rPr>
          <w:rFonts w:ascii="Arial" w:hAnsi="Arial" w:cs="Arial"/>
        </w:rPr>
      </w:pPr>
    </w:p>
    <w:p w:rsidR="00635812" w:rsidRPr="0000755E" w:rsidRDefault="00635812" w:rsidP="00635812">
      <w:pPr>
        <w:suppressAutoHyphens/>
        <w:autoSpaceDN w:val="0"/>
        <w:jc w:val="both"/>
        <w:textAlignment w:val="baseline"/>
        <w:rPr>
          <w:rFonts w:ascii="Arial" w:hAnsi="Arial" w:cs="Arial"/>
          <w:bCs/>
          <w:color w:val="000000"/>
          <w:kern w:val="3"/>
          <w:sz w:val="22"/>
          <w:szCs w:val="22"/>
          <w:lang w:eastAsia="es-CO"/>
        </w:rPr>
      </w:pPr>
      <w:r w:rsidRPr="0000755E">
        <w:rPr>
          <w:rFonts w:ascii="Arial" w:hAnsi="Arial" w:cs="Arial"/>
          <w:b/>
          <w:bCs/>
          <w:color w:val="000000"/>
          <w:kern w:val="3"/>
          <w:sz w:val="22"/>
          <w:szCs w:val="22"/>
          <w:lang w:eastAsia="es-CO"/>
        </w:rPr>
        <w:t xml:space="preserve">ARTICULO </w:t>
      </w:r>
      <w:r w:rsidR="00776A23">
        <w:rPr>
          <w:rFonts w:ascii="Arial" w:hAnsi="Arial" w:cs="Arial"/>
          <w:b/>
          <w:bCs/>
          <w:color w:val="000000"/>
          <w:kern w:val="3"/>
          <w:sz w:val="22"/>
          <w:szCs w:val="22"/>
          <w:lang w:eastAsia="es-CO"/>
        </w:rPr>
        <w:t>SEGUNDO</w:t>
      </w:r>
      <w:r w:rsidRPr="0000755E">
        <w:rPr>
          <w:rFonts w:ascii="Arial" w:hAnsi="Arial" w:cs="Arial"/>
          <w:bCs/>
          <w:color w:val="000000"/>
          <w:kern w:val="3"/>
          <w:sz w:val="22"/>
          <w:szCs w:val="22"/>
          <w:lang w:eastAsia="es-CO"/>
        </w:rPr>
        <w:t>: El presente Acto Administrativo rige a partir de la fecha de su expedición y contra él no procede ningún recurso.</w:t>
      </w:r>
    </w:p>
    <w:p w:rsidR="00635812" w:rsidRPr="0000755E" w:rsidRDefault="00635812" w:rsidP="00635812">
      <w:pPr>
        <w:suppressAutoHyphens/>
        <w:autoSpaceDN w:val="0"/>
        <w:jc w:val="both"/>
        <w:textAlignment w:val="baseline"/>
        <w:rPr>
          <w:rFonts w:ascii="Arial" w:hAnsi="Arial" w:cs="Arial"/>
          <w:bCs/>
          <w:color w:val="000000"/>
          <w:kern w:val="3"/>
          <w:sz w:val="22"/>
          <w:szCs w:val="22"/>
          <w:lang w:eastAsia="es-CO"/>
        </w:rPr>
      </w:pP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CUMPLASE.</w:t>
      </w:r>
    </w:p>
    <w:p w:rsidR="00776A23" w:rsidRDefault="00776A23" w:rsidP="00635812">
      <w:pPr>
        <w:suppressAutoHyphens/>
        <w:autoSpaceDN w:val="0"/>
        <w:jc w:val="center"/>
        <w:textAlignment w:val="baseline"/>
        <w:rPr>
          <w:rFonts w:ascii="Arial" w:hAnsi="Arial" w:cs="Arial"/>
          <w:b/>
          <w:kern w:val="3"/>
          <w:sz w:val="22"/>
          <w:szCs w:val="22"/>
          <w:lang w:eastAsia="zh-CN"/>
        </w:rPr>
      </w:pPr>
    </w:p>
    <w:p w:rsidR="00635812" w:rsidRPr="0000755E" w:rsidRDefault="00635812" w:rsidP="00635812">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Dada en Acacias, a los (</w:t>
      </w:r>
      <w:r w:rsidR="00776A23">
        <w:rPr>
          <w:rFonts w:ascii="Arial" w:hAnsi="Arial" w:cs="Arial"/>
          <w:b/>
          <w:kern w:val="3"/>
          <w:sz w:val="22"/>
          <w:szCs w:val="22"/>
          <w:lang w:eastAsia="zh-CN"/>
        </w:rPr>
        <w:t xml:space="preserve">   </w:t>
      </w:r>
      <w:r w:rsidRPr="0000755E">
        <w:rPr>
          <w:rFonts w:ascii="Arial" w:hAnsi="Arial" w:cs="Arial"/>
          <w:b/>
          <w:kern w:val="3"/>
          <w:sz w:val="22"/>
          <w:szCs w:val="22"/>
          <w:lang w:eastAsia="zh-CN"/>
        </w:rPr>
        <w:t xml:space="preserve">) días de </w:t>
      </w:r>
      <w:r w:rsidR="00776A23">
        <w:rPr>
          <w:rFonts w:ascii="Arial" w:hAnsi="Arial" w:cs="Arial"/>
          <w:b/>
          <w:kern w:val="3"/>
          <w:sz w:val="22"/>
          <w:szCs w:val="22"/>
          <w:lang w:eastAsia="zh-CN"/>
        </w:rPr>
        <w:t>FEBRERO</w:t>
      </w:r>
      <w:r w:rsidRPr="0000755E">
        <w:rPr>
          <w:rFonts w:ascii="Arial" w:hAnsi="Arial" w:cs="Arial"/>
          <w:b/>
          <w:kern w:val="3"/>
          <w:sz w:val="22"/>
          <w:szCs w:val="22"/>
          <w:lang w:eastAsia="zh-CN"/>
        </w:rPr>
        <w:t xml:space="preserve"> de 202</w:t>
      </w:r>
      <w:r w:rsidR="00776A23">
        <w:rPr>
          <w:rFonts w:ascii="Arial" w:hAnsi="Arial" w:cs="Arial"/>
          <w:b/>
          <w:kern w:val="3"/>
          <w:sz w:val="22"/>
          <w:szCs w:val="22"/>
          <w:lang w:eastAsia="zh-CN"/>
        </w:rPr>
        <w:t>6</w:t>
      </w:r>
      <w:r w:rsidRPr="0000755E">
        <w:rPr>
          <w:rFonts w:ascii="Arial" w:hAnsi="Arial" w:cs="Arial"/>
          <w:b/>
          <w:kern w:val="3"/>
          <w:sz w:val="22"/>
          <w:szCs w:val="22"/>
          <w:lang w:eastAsia="zh-CN"/>
        </w:rPr>
        <w:t>.</w:t>
      </w:r>
    </w:p>
    <w:p w:rsidR="00635812" w:rsidRPr="0000755E" w:rsidRDefault="00635812" w:rsidP="00635812">
      <w:pPr>
        <w:suppressAutoHyphens/>
        <w:autoSpaceDN w:val="0"/>
        <w:jc w:val="center"/>
        <w:textAlignment w:val="baseline"/>
        <w:rPr>
          <w:rFonts w:ascii="Arial" w:hAnsi="Arial" w:cs="Arial"/>
          <w:kern w:val="3"/>
          <w:sz w:val="22"/>
          <w:szCs w:val="22"/>
          <w:lang w:eastAsia="zh-CN"/>
        </w:rPr>
      </w:pPr>
    </w:p>
    <w:p w:rsidR="00635812" w:rsidRPr="0000755E" w:rsidRDefault="00635812" w:rsidP="00635812">
      <w:pPr>
        <w:suppressAutoHyphens/>
        <w:autoSpaceDN w:val="0"/>
        <w:jc w:val="center"/>
        <w:textAlignment w:val="baseline"/>
        <w:rPr>
          <w:rFonts w:ascii="Arial" w:hAnsi="Arial" w:cs="Arial"/>
          <w:kern w:val="3"/>
          <w:sz w:val="22"/>
          <w:szCs w:val="22"/>
          <w:lang w:eastAsia="zh-CN"/>
        </w:rPr>
      </w:pPr>
    </w:p>
    <w:p w:rsidR="00635812" w:rsidRPr="0000755E" w:rsidRDefault="00635812" w:rsidP="00635812">
      <w:pPr>
        <w:suppressAutoHyphens/>
        <w:autoSpaceDN w:val="0"/>
        <w:jc w:val="center"/>
        <w:textAlignment w:val="baseline"/>
        <w:rPr>
          <w:rFonts w:ascii="Arial" w:hAnsi="Arial" w:cs="Arial"/>
          <w:kern w:val="3"/>
          <w:sz w:val="22"/>
          <w:szCs w:val="22"/>
          <w:lang w:eastAsia="zh-CN"/>
        </w:rPr>
      </w:pPr>
    </w:p>
    <w:p w:rsidR="00635812" w:rsidRPr="0000755E" w:rsidRDefault="00635812" w:rsidP="00635812">
      <w:pPr>
        <w:suppressAutoHyphens/>
        <w:autoSpaceDN w:val="0"/>
        <w:jc w:val="center"/>
        <w:textAlignment w:val="baseline"/>
        <w:rPr>
          <w:rFonts w:ascii="Arial" w:hAnsi="Arial" w:cs="Arial"/>
          <w:kern w:val="3"/>
          <w:sz w:val="22"/>
          <w:szCs w:val="22"/>
          <w:lang w:eastAsia="zh-CN"/>
        </w:rPr>
      </w:pPr>
    </w:p>
    <w:p w:rsidR="00635812" w:rsidRPr="0000755E" w:rsidRDefault="00635812" w:rsidP="00635812">
      <w:pPr>
        <w:pStyle w:val="Sinespaciado"/>
        <w:jc w:val="center"/>
        <w:rPr>
          <w:rFonts w:ascii="Arial" w:hAnsi="Arial" w:cs="Arial"/>
          <w:b/>
        </w:rPr>
      </w:pPr>
      <w:r w:rsidRPr="0000755E">
        <w:rPr>
          <w:rFonts w:ascii="Arial" w:hAnsi="Arial" w:cs="Arial"/>
          <w:b/>
        </w:rPr>
        <w:t>ANTONIO TORREGROSA FERNANDEZ</w:t>
      </w:r>
    </w:p>
    <w:p w:rsidR="00635812" w:rsidRPr="0000755E" w:rsidRDefault="00635812" w:rsidP="00635812">
      <w:pPr>
        <w:pStyle w:val="Sinespaciado"/>
        <w:jc w:val="center"/>
        <w:rPr>
          <w:rFonts w:ascii="Arial" w:hAnsi="Arial" w:cs="Arial"/>
          <w:b/>
        </w:rPr>
      </w:pPr>
      <w:r w:rsidRPr="0000755E">
        <w:rPr>
          <w:rFonts w:ascii="Arial" w:hAnsi="Arial" w:cs="Arial"/>
          <w:b/>
        </w:rPr>
        <w:t>Registrador Seccional de Instrumentos Públicos de Acacias</w:t>
      </w:r>
    </w:p>
    <w:p w:rsidR="00635812" w:rsidRPr="0000755E" w:rsidRDefault="00635812" w:rsidP="00635812">
      <w:pPr>
        <w:rPr>
          <w:rFonts w:ascii="Arial" w:hAnsi="Arial" w:cs="Arial"/>
          <w:sz w:val="22"/>
          <w:szCs w:val="22"/>
        </w:rPr>
      </w:pPr>
    </w:p>
    <w:p w:rsidR="00635812" w:rsidRPr="0000755E" w:rsidRDefault="00635812" w:rsidP="00635812">
      <w:pPr>
        <w:rPr>
          <w:rFonts w:ascii="Arial" w:hAnsi="Arial" w:cs="Arial"/>
          <w:sz w:val="22"/>
          <w:szCs w:val="22"/>
        </w:rPr>
      </w:pPr>
    </w:p>
    <w:p w:rsidR="00635812" w:rsidRDefault="00635812" w:rsidP="00635812"/>
    <w:p w:rsidR="00635812" w:rsidRDefault="00635812" w:rsidP="00635812"/>
    <w:p w:rsidR="00E24B88" w:rsidRDefault="00E24B88" w:rsidP="00E24B88">
      <w:pPr>
        <w:pStyle w:val="2"/>
        <w:rPr>
          <w:rFonts w:ascii="Arial" w:hAnsi="Arial" w:cs="Arial"/>
          <w:sz w:val="24"/>
          <w:szCs w:val="24"/>
        </w:rPr>
      </w:pPr>
    </w:p>
    <w:p w:rsidR="00635812" w:rsidRDefault="00635812" w:rsidP="00635812">
      <w:pPr>
        <w:pStyle w:val="Puesto"/>
      </w:pPr>
    </w:p>
    <w:p w:rsidR="00635812" w:rsidRDefault="00635812" w:rsidP="00635812">
      <w:pPr>
        <w:pStyle w:val="Puesto"/>
      </w:pPr>
    </w:p>
    <w:p w:rsidR="00635812" w:rsidRDefault="00635812" w:rsidP="00635812">
      <w:pPr>
        <w:pStyle w:val="Puesto"/>
      </w:pPr>
    </w:p>
    <w:p w:rsidR="00635812" w:rsidRDefault="00635812" w:rsidP="00635812">
      <w:pPr>
        <w:pStyle w:val="Puesto"/>
      </w:pPr>
    </w:p>
    <w:p w:rsidR="00635812" w:rsidRDefault="00635812" w:rsidP="00635812">
      <w:pPr>
        <w:pStyle w:val="Puesto"/>
      </w:pPr>
    </w:p>
    <w:p w:rsidR="00635812" w:rsidRDefault="00635812"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CB74F6" w:rsidRDefault="00CB74F6" w:rsidP="00635812">
      <w:pPr>
        <w:pStyle w:val="Puesto"/>
      </w:pPr>
    </w:p>
    <w:p w:rsidR="00635812" w:rsidRDefault="00635812" w:rsidP="00635812">
      <w:pPr>
        <w:pStyle w:val="Puesto"/>
      </w:pPr>
    </w:p>
    <w:p w:rsidR="00635812" w:rsidRPr="00635812" w:rsidRDefault="00635812" w:rsidP="00635812">
      <w:pPr>
        <w:pStyle w:val="Puesto"/>
      </w:pPr>
    </w:p>
    <w:p w:rsidR="00E24B88" w:rsidRPr="00B75ECC" w:rsidRDefault="00E24B88" w:rsidP="00E24B88">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E24B88" w:rsidRDefault="00E24B88" w:rsidP="00E24B88">
      <w:pPr>
        <w:pStyle w:val="2"/>
        <w:rPr>
          <w:rFonts w:ascii="Arial" w:hAnsi="Arial" w:cs="Arial"/>
          <w:sz w:val="24"/>
          <w:szCs w:val="24"/>
        </w:rPr>
      </w:pPr>
    </w:p>
    <w:p w:rsidR="00E24B88" w:rsidRPr="00B75ECC" w:rsidRDefault="00E24B88" w:rsidP="00E24B88">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04</w:t>
      </w:r>
      <w:r w:rsidRPr="00B75ECC">
        <w:rPr>
          <w:rFonts w:ascii="Arial" w:hAnsi="Arial" w:cs="Arial"/>
          <w:sz w:val="24"/>
          <w:szCs w:val="24"/>
        </w:rPr>
        <w:t xml:space="preserve"> de </w:t>
      </w:r>
      <w:r>
        <w:rPr>
          <w:rFonts w:ascii="Arial" w:hAnsi="Arial" w:cs="Arial"/>
          <w:sz w:val="24"/>
          <w:szCs w:val="24"/>
        </w:rPr>
        <w:t>FEBRERO</w:t>
      </w:r>
      <w:r w:rsidRPr="00B75ECC">
        <w:rPr>
          <w:rFonts w:ascii="Arial" w:hAnsi="Arial" w:cs="Arial"/>
          <w:sz w:val="24"/>
          <w:szCs w:val="24"/>
        </w:rPr>
        <w:t xml:space="preserve"> del 202</w:t>
      </w:r>
      <w:r>
        <w:rPr>
          <w:rFonts w:ascii="Arial" w:hAnsi="Arial" w:cs="Arial"/>
          <w:sz w:val="24"/>
          <w:szCs w:val="24"/>
        </w:rPr>
        <w:t>6</w:t>
      </w:r>
      <w:r w:rsidRPr="00B75ECC">
        <w:rPr>
          <w:rFonts w:ascii="Arial" w:hAnsi="Arial" w:cs="Arial"/>
          <w:sz w:val="24"/>
          <w:szCs w:val="24"/>
        </w:rPr>
        <w:t>)</w:t>
      </w:r>
    </w:p>
    <w:p w:rsidR="00E24B88" w:rsidRDefault="00E24B88" w:rsidP="00E24B88">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B43127" w:rsidRDefault="00B43127" w:rsidP="00B43127">
      <w:pPr>
        <w:jc w:val="center"/>
        <w:rPr>
          <w:rFonts w:ascii="Arial" w:hAnsi="Arial" w:cs="Arial"/>
          <w:b/>
          <w:sz w:val="24"/>
          <w:szCs w:val="24"/>
          <w:lang w:eastAsia="es-CO"/>
        </w:rPr>
      </w:pPr>
    </w:p>
    <w:p w:rsidR="00B43127" w:rsidRPr="0000755E" w:rsidRDefault="00B43127" w:rsidP="00B43127">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Pr="0000755E">
        <w:rPr>
          <w:rFonts w:cs="Arial"/>
          <w:sz w:val="22"/>
          <w:szCs w:val="22"/>
        </w:rPr>
        <w:t>RESUELVE</w:t>
      </w:r>
      <w:r w:rsidRPr="0000755E">
        <w:rPr>
          <w:rFonts w:cs="Arial"/>
          <w:spacing w:val="-3"/>
          <w:sz w:val="22"/>
          <w:szCs w:val="22"/>
        </w:rPr>
        <w:t xml:space="preserve"> </w:t>
      </w:r>
      <w:r w:rsidRPr="0000755E">
        <w:rPr>
          <w:rFonts w:cs="Arial"/>
          <w:sz w:val="22"/>
          <w:szCs w:val="22"/>
        </w:rPr>
        <w:t>UN</w:t>
      </w:r>
      <w:r w:rsidRPr="0000755E">
        <w:rPr>
          <w:rFonts w:cs="Arial"/>
          <w:spacing w:val="-4"/>
          <w:sz w:val="22"/>
          <w:szCs w:val="22"/>
        </w:rPr>
        <w:t xml:space="preserve"> </w:t>
      </w:r>
      <w:r w:rsidRPr="0000755E">
        <w:rPr>
          <w:rFonts w:cs="Arial"/>
          <w:sz w:val="22"/>
          <w:szCs w:val="22"/>
        </w:rPr>
        <w:t>RECURSO</w:t>
      </w:r>
      <w:r w:rsidRPr="0000755E">
        <w:rPr>
          <w:rFonts w:cs="Arial"/>
          <w:spacing w:val="-4"/>
          <w:sz w:val="22"/>
          <w:szCs w:val="22"/>
        </w:rPr>
        <w:t xml:space="preserve"> </w:t>
      </w:r>
      <w:r w:rsidRPr="0000755E">
        <w:rPr>
          <w:rFonts w:cs="Arial"/>
          <w:sz w:val="22"/>
          <w:szCs w:val="22"/>
        </w:rPr>
        <w:t>DE</w:t>
      </w:r>
      <w:r w:rsidRPr="0000755E">
        <w:rPr>
          <w:rFonts w:cs="Arial"/>
          <w:spacing w:val="-4"/>
          <w:sz w:val="22"/>
          <w:szCs w:val="22"/>
        </w:rPr>
        <w:t xml:space="preserve"> </w:t>
      </w:r>
      <w:r w:rsidRPr="0000755E">
        <w:rPr>
          <w:rFonts w:cs="Arial"/>
          <w:sz w:val="22"/>
          <w:szCs w:val="22"/>
        </w:rPr>
        <w:t xml:space="preserve">REPOSICIÓN EN SUBSIDIO DE APELACION </w:t>
      </w:r>
      <w:r w:rsidRPr="0000755E">
        <w:rPr>
          <w:rFonts w:cs="Arial"/>
          <w:spacing w:val="-64"/>
          <w:sz w:val="22"/>
          <w:szCs w:val="22"/>
        </w:rPr>
        <w:t xml:space="preserve">    </w:t>
      </w:r>
      <w:r w:rsidRPr="0000755E">
        <w:rPr>
          <w:rFonts w:cs="Arial"/>
          <w:sz w:val="22"/>
          <w:szCs w:val="22"/>
        </w:rPr>
        <w:t>CONTRA</w:t>
      </w:r>
      <w:r w:rsidRPr="0000755E">
        <w:rPr>
          <w:rFonts w:cs="Arial"/>
          <w:spacing w:val="-1"/>
          <w:sz w:val="22"/>
          <w:szCs w:val="22"/>
        </w:rPr>
        <w:t xml:space="preserve"> </w:t>
      </w:r>
      <w:r w:rsidRPr="0000755E">
        <w:rPr>
          <w:rFonts w:cs="Arial"/>
          <w:sz w:val="22"/>
          <w:szCs w:val="22"/>
        </w:rPr>
        <w:t>LA NOTA DEVOLUTIVA</w:t>
      </w:r>
    </w:p>
    <w:p w:rsidR="00B43127" w:rsidRPr="0000755E" w:rsidRDefault="00B43127" w:rsidP="00B43127">
      <w:pPr>
        <w:suppressAutoHyphens/>
        <w:autoSpaceDN w:val="0"/>
        <w:jc w:val="center"/>
        <w:textAlignment w:val="baseline"/>
        <w:rPr>
          <w:rFonts w:ascii="Arial" w:hAnsi="Arial" w:cs="Arial"/>
          <w:b/>
          <w:kern w:val="3"/>
          <w:sz w:val="22"/>
          <w:szCs w:val="22"/>
          <w:lang w:eastAsia="zh-CN"/>
        </w:rPr>
      </w:pPr>
    </w:p>
    <w:p w:rsidR="00B43127" w:rsidRPr="0000755E" w:rsidRDefault="00B43127" w:rsidP="00B43127">
      <w:pPr>
        <w:suppressAutoHyphens/>
        <w:autoSpaceDN w:val="0"/>
        <w:jc w:val="center"/>
        <w:textAlignment w:val="baseline"/>
        <w:rPr>
          <w:rFonts w:ascii="Arial" w:hAnsi="Arial" w:cs="Arial"/>
          <w:b/>
          <w:kern w:val="3"/>
          <w:sz w:val="22"/>
          <w:szCs w:val="22"/>
          <w:lang w:eastAsia="zh-CN"/>
        </w:rPr>
      </w:pPr>
    </w:p>
    <w:p w:rsidR="00B43127" w:rsidRPr="0000755E" w:rsidRDefault="00B43127" w:rsidP="00B43127">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w:t>
      </w:r>
      <w:r w:rsidR="009F70D4">
        <w:rPr>
          <w:rFonts w:ascii="Arial" w:hAnsi="Arial" w:cs="Arial"/>
          <w:b/>
          <w:kern w:val="3"/>
          <w:sz w:val="22"/>
          <w:szCs w:val="22"/>
          <w:lang w:eastAsia="zh-CN"/>
        </w:rPr>
        <w:t>5</w:t>
      </w:r>
      <w:r w:rsidRPr="0000755E">
        <w:rPr>
          <w:rFonts w:ascii="Arial" w:hAnsi="Arial" w:cs="Arial"/>
          <w:b/>
          <w:kern w:val="3"/>
          <w:sz w:val="22"/>
          <w:szCs w:val="22"/>
          <w:lang w:eastAsia="zh-CN"/>
        </w:rPr>
        <w:t>-</w:t>
      </w:r>
      <w:r w:rsidR="009F70D4">
        <w:rPr>
          <w:rFonts w:ascii="Arial" w:hAnsi="Arial" w:cs="Arial"/>
          <w:b/>
          <w:kern w:val="3"/>
          <w:sz w:val="22"/>
          <w:szCs w:val="22"/>
          <w:lang w:eastAsia="zh-CN"/>
        </w:rPr>
        <w:t>34</w:t>
      </w:r>
    </w:p>
    <w:p w:rsidR="00B43127" w:rsidRPr="0000755E" w:rsidRDefault="00B43127" w:rsidP="00B43127">
      <w:pPr>
        <w:pStyle w:val="Textoindependiente"/>
        <w:rPr>
          <w:rFonts w:cs="Arial"/>
          <w:b/>
          <w:sz w:val="22"/>
          <w:szCs w:val="22"/>
        </w:rPr>
      </w:pPr>
    </w:p>
    <w:p w:rsidR="00B43127" w:rsidRPr="0000755E" w:rsidRDefault="00B43127" w:rsidP="00B43127">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B43127" w:rsidRPr="0000755E" w:rsidRDefault="00B43127" w:rsidP="00B43127">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B43127" w:rsidRPr="0000755E" w:rsidRDefault="00B43127" w:rsidP="00B43127">
      <w:pPr>
        <w:pStyle w:val="Textoindependiente"/>
        <w:rPr>
          <w:rFonts w:cs="Arial"/>
          <w:sz w:val="22"/>
          <w:szCs w:val="22"/>
        </w:rPr>
      </w:pPr>
    </w:p>
    <w:p w:rsidR="00B43127" w:rsidRDefault="00B43127" w:rsidP="00B43127">
      <w:pPr>
        <w:pStyle w:val="Textoindependiente"/>
        <w:jc w:val="center"/>
        <w:rPr>
          <w:rFonts w:cs="Arial"/>
          <w:b/>
          <w:kern w:val="3"/>
          <w:sz w:val="22"/>
          <w:szCs w:val="22"/>
          <w:lang w:eastAsia="zh-CN"/>
        </w:rPr>
      </w:pPr>
    </w:p>
    <w:p w:rsidR="00B43127" w:rsidRPr="0000755E" w:rsidRDefault="00B43127" w:rsidP="00B43127">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B43127" w:rsidRPr="0000755E" w:rsidRDefault="00B43127" w:rsidP="00B43127">
      <w:pPr>
        <w:shd w:val="clear" w:color="auto" w:fill="FFFFFF"/>
        <w:jc w:val="both"/>
        <w:rPr>
          <w:rFonts w:ascii="Arial" w:hAnsi="Arial" w:cs="Arial"/>
          <w:kern w:val="3"/>
          <w:sz w:val="22"/>
          <w:szCs w:val="22"/>
          <w:lang w:val="es-MX" w:eastAsia="es-CO"/>
        </w:rPr>
      </w:pPr>
    </w:p>
    <w:p w:rsidR="00B43127" w:rsidRPr="0000755E" w:rsidRDefault="00B43127" w:rsidP="00B43127">
      <w:pPr>
        <w:shd w:val="clear" w:color="auto" w:fill="FFFFFF"/>
        <w:jc w:val="both"/>
        <w:rPr>
          <w:rFonts w:ascii="Arial" w:hAnsi="Arial" w:cs="Arial"/>
          <w:kern w:val="3"/>
          <w:sz w:val="22"/>
          <w:szCs w:val="22"/>
          <w:lang w:val="es-MX" w:eastAsia="es-CO"/>
        </w:rPr>
      </w:pPr>
      <w:r w:rsidRPr="0000755E">
        <w:rPr>
          <w:rFonts w:ascii="Arial" w:hAnsi="Arial" w:cs="Arial"/>
          <w:kern w:val="3"/>
          <w:sz w:val="22"/>
          <w:szCs w:val="22"/>
          <w:lang w:val="es-MX" w:eastAsia="es-CO"/>
        </w:rPr>
        <w:t xml:space="preserve">Mediante escrito </w:t>
      </w:r>
      <w:r w:rsidR="00F0008B">
        <w:rPr>
          <w:rFonts w:ascii="Arial" w:hAnsi="Arial" w:cs="Arial"/>
          <w:kern w:val="3"/>
          <w:sz w:val="22"/>
          <w:szCs w:val="22"/>
          <w:lang w:val="es-MX" w:eastAsia="es-CO"/>
        </w:rPr>
        <w:t xml:space="preserve">de fecha 04/12/2025 el señor MIGUEL ERNESTO SANCHEZ HERNANDEZ identificado con la C.C. 1067905729 actuando como representante legal de la sociedad CORCAPITAL INVERSIONES SAS, con </w:t>
      </w:r>
      <w:proofErr w:type="spellStart"/>
      <w:r w:rsidR="00F0008B">
        <w:rPr>
          <w:rFonts w:ascii="Arial" w:hAnsi="Arial" w:cs="Arial"/>
          <w:kern w:val="3"/>
          <w:sz w:val="22"/>
          <w:szCs w:val="22"/>
          <w:lang w:val="es-MX" w:eastAsia="es-CO"/>
        </w:rPr>
        <w:t>Nit</w:t>
      </w:r>
      <w:proofErr w:type="spellEnd"/>
      <w:r w:rsidR="00F0008B">
        <w:rPr>
          <w:rFonts w:ascii="Arial" w:hAnsi="Arial" w:cs="Arial"/>
          <w:kern w:val="3"/>
          <w:sz w:val="22"/>
          <w:szCs w:val="22"/>
          <w:lang w:val="es-MX" w:eastAsia="es-CO"/>
        </w:rPr>
        <w:t xml:space="preserve">. 901963849-6, </w:t>
      </w:r>
      <w:r>
        <w:rPr>
          <w:rFonts w:ascii="Arial" w:hAnsi="Arial" w:cs="Arial"/>
          <w:kern w:val="3"/>
          <w:sz w:val="22"/>
          <w:szCs w:val="22"/>
          <w:lang w:val="es-MX" w:eastAsia="es-CO"/>
        </w:rPr>
        <w:t xml:space="preserve"> parte</w:t>
      </w:r>
      <w:r w:rsidRPr="0000755E">
        <w:rPr>
          <w:rFonts w:ascii="Arial" w:hAnsi="Arial" w:cs="Arial"/>
          <w:kern w:val="3"/>
          <w:sz w:val="22"/>
          <w:szCs w:val="22"/>
          <w:lang w:val="es-MX" w:eastAsia="es-CO"/>
        </w:rPr>
        <w:t xml:space="preserve"> interesada en la inscripción de la Escritura Publica  </w:t>
      </w:r>
      <w:r w:rsidR="00CB1EC1">
        <w:rPr>
          <w:rFonts w:ascii="Arial" w:hAnsi="Arial" w:cs="Arial"/>
          <w:kern w:val="3"/>
          <w:sz w:val="22"/>
          <w:szCs w:val="22"/>
          <w:lang w:val="es-MX" w:eastAsia="es-CO"/>
        </w:rPr>
        <w:t>2343</w:t>
      </w:r>
      <w:r w:rsidRPr="0000755E">
        <w:rPr>
          <w:rFonts w:ascii="Arial" w:hAnsi="Arial" w:cs="Arial"/>
          <w:kern w:val="3"/>
          <w:sz w:val="22"/>
          <w:szCs w:val="22"/>
          <w:lang w:val="es-MX" w:eastAsia="es-CO"/>
        </w:rPr>
        <w:t xml:space="preserve"> de fecha </w:t>
      </w:r>
      <w:r>
        <w:rPr>
          <w:rFonts w:ascii="Arial" w:hAnsi="Arial" w:cs="Arial"/>
          <w:kern w:val="3"/>
          <w:sz w:val="22"/>
          <w:szCs w:val="22"/>
          <w:lang w:val="es-MX" w:eastAsia="es-CO"/>
        </w:rPr>
        <w:t>2</w:t>
      </w:r>
      <w:r w:rsidR="00CB1EC1">
        <w:rPr>
          <w:rFonts w:ascii="Arial" w:hAnsi="Arial" w:cs="Arial"/>
          <w:kern w:val="3"/>
          <w:sz w:val="22"/>
          <w:szCs w:val="22"/>
          <w:lang w:val="es-MX" w:eastAsia="es-CO"/>
        </w:rPr>
        <w:t>5</w:t>
      </w:r>
      <w:r w:rsidRPr="0000755E">
        <w:rPr>
          <w:rFonts w:ascii="Arial" w:hAnsi="Arial" w:cs="Arial"/>
          <w:kern w:val="3"/>
          <w:sz w:val="22"/>
          <w:szCs w:val="22"/>
          <w:lang w:val="es-MX" w:eastAsia="es-CO"/>
        </w:rPr>
        <w:t>/</w:t>
      </w:r>
      <w:r w:rsidR="00CB1EC1">
        <w:rPr>
          <w:rFonts w:ascii="Arial" w:hAnsi="Arial" w:cs="Arial"/>
          <w:kern w:val="3"/>
          <w:sz w:val="22"/>
          <w:szCs w:val="22"/>
          <w:lang w:val="es-MX" w:eastAsia="es-CO"/>
        </w:rPr>
        <w:t>10</w:t>
      </w:r>
      <w:r w:rsidRPr="0000755E">
        <w:rPr>
          <w:rFonts w:ascii="Arial" w:hAnsi="Arial" w:cs="Arial"/>
          <w:kern w:val="3"/>
          <w:sz w:val="22"/>
          <w:szCs w:val="22"/>
          <w:lang w:val="es-MX" w:eastAsia="es-CO"/>
        </w:rPr>
        <w:t xml:space="preserve">/2025 de la Notaria </w:t>
      </w:r>
      <w:r w:rsidR="00CB1EC1">
        <w:rPr>
          <w:rFonts w:ascii="Arial" w:hAnsi="Arial" w:cs="Arial"/>
          <w:kern w:val="3"/>
          <w:sz w:val="22"/>
          <w:szCs w:val="22"/>
          <w:lang w:val="es-MX" w:eastAsia="es-CO"/>
        </w:rPr>
        <w:t xml:space="preserve">Primera </w:t>
      </w:r>
      <w:r w:rsidRPr="0000755E">
        <w:rPr>
          <w:rFonts w:ascii="Arial" w:hAnsi="Arial" w:cs="Arial"/>
          <w:kern w:val="3"/>
          <w:sz w:val="22"/>
          <w:szCs w:val="22"/>
          <w:lang w:val="es-MX" w:eastAsia="es-CO"/>
        </w:rPr>
        <w:t xml:space="preserve">del Círculo de </w:t>
      </w:r>
      <w:r w:rsidR="00CB1EC1">
        <w:rPr>
          <w:rFonts w:ascii="Arial" w:hAnsi="Arial" w:cs="Arial"/>
          <w:kern w:val="3"/>
          <w:sz w:val="22"/>
          <w:szCs w:val="22"/>
          <w:lang w:val="es-MX" w:eastAsia="es-CO"/>
        </w:rPr>
        <w:t>Montería</w:t>
      </w:r>
      <w:r w:rsidRPr="0000755E">
        <w:rPr>
          <w:rFonts w:ascii="Arial" w:hAnsi="Arial" w:cs="Arial"/>
          <w:kern w:val="3"/>
          <w:sz w:val="22"/>
          <w:szCs w:val="22"/>
          <w:lang w:val="es-MX" w:eastAsia="es-CO"/>
        </w:rPr>
        <w:t xml:space="preserve">, interpuso  recurso de reposición en subsidio de apelación, con el fin de que se registre el mentado documento sobre el folio de matrícula inmobiliaria </w:t>
      </w:r>
      <w:r w:rsidRPr="0000755E">
        <w:rPr>
          <w:rFonts w:ascii="Arial" w:hAnsi="Arial" w:cs="Arial"/>
          <w:sz w:val="22"/>
          <w:szCs w:val="22"/>
        </w:rPr>
        <w:t>232-</w:t>
      </w:r>
      <w:r w:rsidR="00CB1EC1">
        <w:rPr>
          <w:rFonts w:ascii="Arial" w:hAnsi="Arial" w:cs="Arial"/>
          <w:sz w:val="22"/>
          <w:szCs w:val="22"/>
        </w:rPr>
        <w:t>52901</w:t>
      </w:r>
      <w:r w:rsidRPr="0000755E">
        <w:rPr>
          <w:rFonts w:ascii="Arial" w:hAnsi="Arial" w:cs="Arial"/>
          <w:sz w:val="22"/>
          <w:szCs w:val="22"/>
        </w:rPr>
        <w:t xml:space="preserve">, con </w:t>
      </w:r>
      <w:r w:rsidRPr="0000755E">
        <w:rPr>
          <w:rFonts w:ascii="Arial" w:hAnsi="Arial" w:cs="Arial"/>
          <w:kern w:val="3"/>
          <w:sz w:val="22"/>
          <w:szCs w:val="22"/>
          <w:lang w:val="es-MX" w:eastAsia="es-CO"/>
        </w:rPr>
        <w:t xml:space="preserve">el acto jurídico de </w:t>
      </w:r>
      <w:r w:rsidR="00CB1EC1">
        <w:rPr>
          <w:rFonts w:ascii="Arial" w:hAnsi="Arial" w:cs="Arial"/>
          <w:kern w:val="3"/>
          <w:sz w:val="22"/>
          <w:szCs w:val="22"/>
          <w:lang w:val="es-MX" w:eastAsia="es-CO"/>
        </w:rPr>
        <w:t>compraventa</w:t>
      </w:r>
      <w:r>
        <w:rPr>
          <w:rFonts w:ascii="Arial" w:hAnsi="Arial" w:cs="Arial"/>
          <w:kern w:val="3"/>
          <w:sz w:val="22"/>
          <w:szCs w:val="22"/>
          <w:lang w:val="es-MX" w:eastAsia="es-CO"/>
        </w:rPr>
        <w:t xml:space="preserve">, </w:t>
      </w:r>
      <w:r w:rsidRPr="0000755E">
        <w:rPr>
          <w:rFonts w:ascii="Arial" w:hAnsi="Arial" w:cs="Arial"/>
          <w:kern w:val="3"/>
          <w:sz w:val="22"/>
          <w:szCs w:val="22"/>
          <w:lang w:val="es-MX" w:eastAsia="es-CO"/>
        </w:rPr>
        <w:t xml:space="preserve"> documento que ingreso a esta dependencia con el  turno de radicación</w:t>
      </w:r>
      <w:r w:rsidR="007D114D">
        <w:rPr>
          <w:rFonts w:ascii="Arial" w:hAnsi="Arial" w:cs="Arial"/>
          <w:kern w:val="3"/>
          <w:sz w:val="22"/>
          <w:szCs w:val="22"/>
          <w:lang w:val="es-MX" w:eastAsia="es-CO"/>
        </w:rPr>
        <w:t xml:space="preserve"> REL</w:t>
      </w:r>
      <w:r w:rsidRPr="0000755E">
        <w:rPr>
          <w:rFonts w:ascii="Arial" w:hAnsi="Arial" w:cs="Arial"/>
          <w:kern w:val="3"/>
          <w:sz w:val="22"/>
          <w:szCs w:val="22"/>
          <w:lang w:val="es-MX" w:eastAsia="es-CO"/>
        </w:rPr>
        <w:t xml:space="preserve"> </w:t>
      </w:r>
      <w:r w:rsidRPr="0000755E">
        <w:rPr>
          <w:rFonts w:ascii="Arial" w:hAnsi="Arial" w:cs="Arial"/>
          <w:b/>
          <w:kern w:val="3"/>
          <w:sz w:val="22"/>
          <w:szCs w:val="22"/>
          <w:u w:val="single"/>
          <w:lang w:val="es-MX" w:eastAsia="es-CO"/>
        </w:rPr>
        <w:t>2025-232-6-</w:t>
      </w:r>
      <w:r w:rsidR="00CB1EC1">
        <w:rPr>
          <w:rFonts w:ascii="Arial" w:hAnsi="Arial" w:cs="Arial"/>
          <w:b/>
          <w:kern w:val="3"/>
          <w:sz w:val="22"/>
          <w:szCs w:val="22"/>
          <w:u w:val="single"/>
          <w:lang w:val="es-MX" w:eastAsia="es-CO"/>
        </w:rPr>
        <w:t>10250</w:t>
      </w:r>
      <w:r w:rsidRPr="0000755E">
        <w:rPr>
          <w:rFonts w:ascii="Arial" w:hAnsi="Arial" w:cs="Arial"/>
          <w:b/>
          <w:kern w:val="3"/>
          <w:sz w:val="22"/>
          <w:szCs w:val="22"/>
          <w:u w:val="single"/>
          <w:lang w:val="es-MX" w:eastAsia="es-CO"/>
        </w:rPr>
        <w:t xml:space="preserve"> </w:t>
      </w:r>
      <w:r w:rsidRPr="0000755E">
        <w:rPr>
          <w:rFonts w:ascii="Arial" w:hAnsi="Arial" w:cs="Arial"/>
          <w:kern w:val="3"/>
          <w:sz w:val="22"/>
          <w:szCs w:val="22"/>
          <w:lang w:val="es-MX" w:eastAsia="es-CO"/>
        </w:rPr>
        <w:t xml:space="preserve">de fecha </w:t>
      </w:r>
      <w:r w:rsidR="00CB1EC1">
        <w:rPr>
          <w:rFonts w:ascii="Arial" w:hAnsi="Arial" w:cs="Arial"/>
          <w:kern w:val="3"/>
          <w:sz w:val="22"/>
          <w:szCs w:val="22"/>
          <w:lang w:val="es-MX" w:eastAsia="es-CO"/>
        </w:rPr>
        <w:t>13</w:t>
      </w:r>
      <w:r w:rsidRPr="0000755E">
        <w:rPr>
          <w:rFonts w:ascii="Arial" w:hAnsi="Arial" w:cs="Arial"/>
          <w:kern w:val="3"/>
          <w:sz w:val="22"/>
          <w:szCs w:val="22"/>
          <w:lang w:val="es-MX" w:eastAsia="es-CO"/>
        </w:rPr>
        <w:t>/</w:t>
      </w:r>
      <w:r w:rsidR="00CB1EC1">
        <w:rPr>
          <w:rFonts w:ascii="Arial" w:hAnsi="Arial" w:cs="Arial"/>
          <w:kern w:val="3"/>
          <w:sz w:val="22"/>
          <w:szCs w:val="22"/>
          <w:lang w:val="es-MX" w:eastAsia="es-CO"/>
        </w:rPr>
        <w:t>11</w:t>
      </w:r>
      <w:r w:rsidRPr="0000755E">
        <w:rPr>
          <w:rFonts w:ascii="Arial" w:hAnsi="Arial" w:cs="Arial"/>
          <w:kern w:val="3"/>
          <w:sz w:val="22"/>
          <w:szCs w:val="22"/>
          <w:lang w:val="es-MX" w:eastAsia="es-CO"/>
        </w:rPr>
        <w:t>/2025, al cual le fue generado nota devolutiva</w:t>
      </w:r>
      <w:r>
        <w:rPr>
          <w:rFonts w:ascii="Arial" w:hAnsi="Arial" w:cs="Arial"/>
          <w:kern w:val="3"/>
          <w:sz w:val="22"/>
          <w:szCs w:val="22"/>
          <w:lang w:val="es-MX" w:eastAsia="es-CO"/>
        </w:rPr>
        <w:t xml:space="preserve"> por parte de esta oficina de registro</w:t>
      </w:r>
      <w:r w:rsidRPr="0000755E">
        <w:rPr>
          <w:rFonts w:ascii="Arial" w:hAnsi="Arial" w:cs="Arial"/>
          <w:kern w:val="3"/>
          <w:sz w:val="22"/>
          <w:szCs w:val="22"/>
          <w:lang w:val="es-MX" w:eastAsia="es-CO"/>
        </w:rPr>
        <w:t xml:space="preserve"> el día 1/</w:t>
      </w:r>
      <w:r w:rsidR="00CB1EC1">
        <w:rPr>
          <w:rFonts w:ascii="Arial" w:hAnsi="Arial" w:cs="Arial"/>
          <w:kern w:val="3"/>
          <w:sz w:val="22"/>
          <w:szCs w:val="22"/>
          <w:lang w:val="es-MX" w:eastAsia="es-CO"/>
        </w:rPr>
        <w:t>12</w:t>
      </w:r>
      <w:r w:rsidRPr="0000755E">
        <w:rPr>
          <w:rFonts w:ascii="Arial" w:hAnsi="Arial" w:cs="Arial"/>
          <w:kern w:val="3"/>
          <w:sz w:val="22"/>
          <w:szCs w:val="22"/>
          <w:lang w:val="es-MX" w:eastAsia="es-CO"/>
        </w:rPr>
        <w:t xml:space="preserve">/2025, </w:t>
      </w:r>
      <w:r w:rsidR="007D114D">
        <w:rPr>
          <w:rFonts w:ascii="Arial" w:hAnsi="Arial" w:cs="Arial"/>
          <w:kern w:val="3"/>
          <w:sz w:val="22"/>
          <w:szCs w:val="22"/>
          <w:lang w:val="es-MX" w:eastAsia="es-CO"/>
        </w:rPr>
        <w:t>con constancia de notificación electrónica del mismo 01/12/2025 a los intervinientes.</w:t>
      </w:r>
    </w:p>
    <w:p w:rsidR="00B43127" w:rsidRPr="0000755E" w:rsidRDefault="00B43127" w:rsidP="00B43127">
      <w:pPr>
        <w:shd w:val="clear" w:color="auto" w:fill="FFFFFF"/>
        <w:jc w:val="both"/>
        <w:rPr>
          <w:rFonts w:ascii="Arial" w:hAnsi="Arial" w:cs="Arial"/>
          <w:kern w:val="3"/>
          <w:sz w:val="22"/>
          <w:szCs w:val="22"/>
          <w:lang w:val="es-MX" w:eastAsia="es-CO"/>
        </w:rPr>
      </w:pPr>
    </w:p>
    <w:p w:rsidR="00B43127" w:rsidRDefault="007D114D" w:rsidP="00B43127">
      <w:pPr>
        <w:shd w:val="clear" w:color="auto" w:fill="FFFFFF"/>
        <w:jc w:val="both"/>
        <w:rPr>
          <w:rFonts w:ascii="Arial" w:hAnsi="Arial" w:cs="Arial"/>
          <w:sz w:val="22"/>
          <w:szCs w:val="22"/>
          <w:bdr w:val="none" w:sz="0" w:space="0" w:color="auto" w:frame="1"/>
          <w:lang w:eastAsia="es-CO"/>
        </w:rPr>
      </w:pPr>
      <w:r>
        <w:rPr>
          <w:rFonts w:ascii="Arial" w:hAnsi="Arial" w:cs="Arial"/>
          <w:kern w:val="3"/>
          <w:sz w:val="22"/>
          <w:szCs w:val="22"/>
          <w:lang w:val="es-MX" w:eastAsia="es-CO"/>
        </w:rPr>
        <w:t>Esta</w:t>
      </w:r>
      <w:r w:rsidR="00B43127" w:rsidRPr="0000755E">
        <w:rPr>
          <w:rFonts w:ascii="Arial" w:hAnsi="Arial" w:cs="Arial"/>
          <w:kern w:val="3"/>
          <w:sz w:val="22"/>
          <w:szCs w:val="22"/>
          <w:lang w:val="es-MX" w:eastAsia="es-CO"/>
        </w:rPr>
        <w:t xml:space="preserve"> ORIP expide NOTA DEVOLUTIVA por medio de</w:t>
      </w:r>
      <w:r>
        <w:rPr>
          <w:rFonts w:ascii="Arial" w:hAnsi="Arial" w:cs="Arial"/>
          <w:kern w:val="3"/>
          <w:sz w:val="22"/>
          <w:szCs w:val="22"/>
          <w:lang w:val="es-MX" w:eastAsia="es-CO"/>
        </w:rPr>
        <w:t xml:space="preserve"> </w:t>
      </w:r>
      <w:r w:rsidR="00B43127" w:rsidRPr="0000755E">
        <w:rPr>
          <w:rFonts w:ascii="Arial" w:hAnsi="Arial" w:cs="Arial"/>
          <w:kern w:val="3"/>
          <w:sz w:val="22"/>
          <w:szCs w:val="22"/>
          <w:lang w:val="es-MX" w:eastAsia="es-CO"/>
        </w:rPr>
        <w:t>l</w:t>
      </w:r>
      <w:r>
        <w:rPr>
          <w:rFonts w:ascii="Arial" w:hAnsi="Arial" w:cs="Arial"/>
          <w:kern w:val="3"/>
          <w:sz w:val="22"/>
          <w:szCs w:val="22"/>
          <w:lang w:val="es-MX" w:eastAsia="es-CO"/>
        </w:rPr>
        <w:t>a cual se inadmite y devuelve</w:t>
      </w:r>
      <w:r w:rsidR="00B43127" w:rsidRPr="0000755E">
        <w:rPr>
          <w:rFonts w:ascii="Arial" w:hAnsi="Arial" w:cs="Arial"/>
          <w:kern w:val="3"/>
          <w:sz w:val="22"/>
          <w:szCs w:val="22"/>
          <w:lang w:val="es-MX" w:eastAsia="es-CO"/>
        </w:rPr>
        <w:t xml:space="preserve"> al público sin registrar el referido documento bajo el siguiente fundamento de derecho:</w:t>
      </w:r>
      <w:r w:rsidR="00B43127" w:rsidRPr="0000755E">
        <w:rPr>
          <w:rFonts w:ascii="Arial" w:hAnsi="Arial" w:cs="Arial"/>
          <w:sz w:val="22"/>
          <w:szCs w:val="22"/>
          <w:bdr w:val="none" w:sz="0" w:space="0" w:color="auto" w:frame="1"/>
          <w:lang w:eastAsia="es-CO"/>
        </w:rPr>
        <w:t xml:space="preserve"> </w:t>
      </w:r>
    </w:p>
    <w:p w:rsidR="00B43127" w:rsidRDefault="00B43127" w:rsidP="00B43127">
      <w:pPr>
        <w:shd w:val="clear" w:color="auto" w:fill="FFFFFF"/>
        <w:jc w:val="both"/>
        <w:rPr>
          <w:rFonts w:ascii="Arial" w:hAnsi="Arial" w:cs="Arial"/>
          <w:sz w:val="22"/>
          <w:szCs w:val="22"/>
          <w:bdr w:val="none" w:sz="0" w:space="0" w:color="auto" w:frame="1"/>
          <w:lang w:eastAsia="es-CO"/>
        </w:rPr>
      </w:pPr>
    </w:p>
    <w:p w:rsidR="007D114D" w:rsidRPr="007D114D" w:rsidRDefault="007D114D" w:rsidP="007D114D">
      <w:pPr>
        <w:contextualSpacing/>
        <w:jc w:val="both"/>
        <w:rPr>
          <w:rFonts w:ascii="Arial" w:hAnsi="Arial" w:cs="Arial"/>
          <w:b/>
          <w:sz w:val="22"/>
          <w:szCs w:val="22"/>
        </w:rPr>
      </w:pPr>
      <w:r>
        <w:rPr>
          <w:rFonts w:ascii="Arial" w:hAnsi="Arial" w:cs="Arial"/>
          <w:b/>
          <w:sz w:val="22"/>
          <w:szCs w:val="22"/>
        </w:rPr>
        <w:t>“</w:t>
      </w:r>
      <w:r w:rsidRPr="007D114D">
        <w:rPr>
          <w:rFonts w:ascii="Arial" w:hAnsi="Arial" w:cs="Arial"/>
          <w:b/>
          <w:sz w:val="22"/>
          <w:szCs w:val="22"/>
        </w:rPr>
        <w:t>QUIEN TRANSFIERE NO ES TITULAR DEL DERECHO REAL DE DOMINIO (ARTS. 669 Y 740 C.C., LITERAL F DEL ART. 3 Y ART. 29 DE LA LEY 1579 DE 2012).</w:t>
      </w:r>
    </w:p>
    <w:p w:rsidR="007D114D" w:rsidRPr="007D114D" w:rsidRDefault="007D114D" w:rsidP="007D114D">
      <w:pPr>
        <w:contextualSpacing/>
        <w:jc w:val="both"/>
        <w:rPr>
          <w:rFonts w:ascii="Arial" w:hAnsi="Arial" w:cs="Arial"/>
          <w:b/>
          <w:sz w:val="22"/>
          <w:szCs w:val="22"/>
        </w:rPr>
      </w:pPr>
      <w:r w:rsidRPr="007D114D">
        <w:rPr>
          <w:rFonts w:ascii="Arial" w:hAnsi="Arial" w:cs="Arial"/>
          <w:b/>
          <w:sz w:val="22"/>
          <w:szCs w:val="22"/>
        </w:rPr>
        <w:t>CONFORME SE OBSERVA EN ANOTACIÓN # 2 DEL FMI, QUIEN COMPARECE COMO VENDEDOR, TRANSFIRIÓ LA TITULARIDAD DEL PREDIO MEDIANTE ESCRITURA 5074 DEL 16/7/2025 DE LA NOTARIA UNICA DE ACACIAS, POR ACTO DE COMPRAVENTA</w:t>
      </w:r>
      <w:r>
        <w:rPr>
          <w:rFonts w:ascii="Arial" w:hAnsi="Arial" w:cs="Arial"/>
          <w:b/>
          <w:sz w:val="22"/>
          <w:szCs w:val="22"/>
        </w:rPr>
        <w:t>”</w:t>
      </w:r>
      <w:r w:rsidRPr="007D114D">
        <w:rPr>
          <w:rFonts w:ascii="Arial" w:hAnsi="Arial" w:cs="Arial"/>
          <w:b/>
          <w:sz w:val="22"/>
          <w:szCs w:val="22"/>
        </w:rPr>
        <w:t xml:space="preserve">.  </w:t>
      </w:r>
    </w:p>
    <w:p w:rsidR="007D114D" w:rsidRDefault="007D114D" w:rsidP="007D114D">
      <w:pPr>
        <w:contextualSpacing/>
        <w:jc w:val="both"/>
        <w:rPr>
          <w:rFonts w:ascii="Arial" w:hAnsi="Arial" w:cs="Arial"/>
        </w:rPr>
      </w:pPr>
    </w:p>
    <w:p w:rsidR="00B43127" w:rsidRPr="0000755E" w:rsidRDefault="00B43127" w:rsidP="00B43127">
      <w:pPr>
        <w:shd w:val="clear" w:color="auto" w:fill="FFFFFF"/>
        <w:jc w:val="both"/>
        <w:rPr>
          <w:rFonts w:ascii="Arial" w:hAnsi="Arial" w:cs="Arial"/>
          <w:sz w:val="22"/>
          <w:szCs w:val="22"/>
          <w:u w:val="single"/>
          <w:bdr w:val="none" w:sz="0" w:space="0" w:color="auto" w:frame="1"/>
          <w:lang w:eastAsia="es-CO"/>
        </w:rPr>
      </w:pPr>
    </w:p>
    <w:p w:rsidR="00B43127" w:rsidRDefault="00B43127" w:rsidP="00B43127">
      <w:pPr>
        <w:shd w:val="clear" w:color="auto" w:fill="FFFFFF"/>
        <w:jc w:val="both"/>
        <w:rPr>
          <w:rFonts w:ascii="Arial" w:hAnsi="Arial" w:cs="Arial"/>
          <w:b/>
          <w:bCs/>
          <w:sz w:val="22"/>
          <w:szCs w:val="22"/>
          <w:u w:val="single"/>
          <w:lang w:eastAsia="es-CO"/>
        </w:rPr>
      </w:pPr>
    </w:p>
    <w:p w:rsidR="00B43127" w:rsidRDefault="00B43127" w:rsidP="00B43127">
      <w:pPr>
        <w:shd w:val="clear" w:color="auto" w:fill="FFFFFF"/>
        <w:jc w:val="both"/>
        <w:rPr>
          <w:rFonts w:ascii="Arial" w:hAnsi="Arial" w:cs="Arial"/>
          <w:b/>
          <w:bCs/>
          <w:sz w:val="22"/>
          <w:szCs w:val="22"/>
          <w:u w:val="single"/>
          <w:lang w:eastAsia="es-CO"/>
        </w:rPr>
      </w:pPr>
    </w:p>
    <w:p w:rsidR="00E24B88" w:rsidRDefault="00E24B88" w:rsidP="00B43127">
      <w:pPr>
        <w:spacing w:before="92"/>
        <w:ind w:left="320"/>
        <w:jc w:val="center"/>
        <w:rPr>
          <w:rFonts w:ascii="Arial" w:hAnsi="Arial" w:cs="Arial"/>
          <w:b/>
          <w:sz w:val="22"/>
          <w:szCs w:val="22"/>
        </w:rPr>
      </w:pPr>
    </w:p>
    <w:p w:rsidR="00E24B88" w:rsidRDefault="00E24B88" w:rsidP="00B43127">
      <w:pPr>
        <w:spacing w:before="92"/>
        <w:ind w:left="320"/>
        <w:jc w:val="center"/>
        <w:rPr>
          <w:rFonts w:ascii="Arial" w:hAnsi="Arial" w:cs="Arial"/>
          <w:b/>
          <w:sz w:val="22"/>
          <w:szCs w:val="22"/>
        </w:rPr>
      </w:pPr>
    </w:p>
    <w:p w:rsidR="00B43127" w:rsidRPr="0000755E" w:rsidRDefault="00B43127" w:rsidP="00B43127">
      <w:pPr>
        <w:spacing w:before="92"/>
        <w:ind w:left="320"/>
        <w:jc w:val="center"/>
        <w:rPr>
          <w:rFonts w:ascii="Arial" w:hAnsi="Arial" w:cs="Arial"/>
          <w:b/>
          <w:sz w:val="22"/>
          <w:szCs w:val="22"/>
        </w:rPr>
      </w:pPr>
      <w:r w:rsidRPr="0000755E">
        <w:rPr>
          <w:rFonts w:ascii="Arial" w:hAnsi="Arial" w:cs="Arial"/>
          <w:b/>
          <w:sz w:val="22"/>
          <w:szCs w:val="22"/>
        </w:rPr>
        <w:t>DEL</w:t>
      </w:r>
      <w:r w:rsidRPr="0000755E">
        <w:rPr>
          <w:rFonts w:ascii="Arial" w:hAnsi="Arial" w:cs="Arial"/>
          <w:b/>
          <w:spacing w:val="-5"/>
          <w:sz w:val="22"/>
          <w:szCs w:val="22"/>
        </w:rPr>
        <w:t xml:space="preserve"> </w:t>
      </w:r>
      <w:r w:rsidRPr="0000755E">
        <w:rPr>
          <w:rFonts w:ascii="Arial" w:hAnsi="Arial" w:cs="Arial"/>
          <w:b/>
          <w:sz w:val="22"/>
          <w:szCs w:val="22"/>
        </w:rPr>
        <w:t>RECURSO</w:t>
      </w:r>
      <w:r w:rsidRPr="0000755E">
        <w:rPr>
          <w:rFonts w:ascii="Arial" w:hAnsi="Arial" w:cs="Arial"/>
          <w:b/>
          <w:spacing w:val="-5"/>
          <w:sz w:val="22"/>
          <w:szCs w:val="22"/>
        </w:rPr>
        <w:t xml:space="preserve"> </w:t>
      </w:r>
      <w:r w:rsidRPr="0000755E">
        <w:rPr>
          <w:rFonts w:ascii="Arial" w:hAnsi="Arial" w:cs="Arial"/>
          <w:b/>
          <w:sz w:val="22"/>
          <w:szCs w:val="22"/>
        </w:rPr>
        <w:t>DE</w:t>
      </w:r>
      <w:r w:rsidRPr="0000755E">
        <w:rPr>
          <w:rFonts w:ascii="Arial" w:hAnsi="Arial" w:cs="Arial"/>
          <w:b/>
          <w:spacing w:val="-4"/>
          <w:sz w:val="22"/>
          <w:szCs w:val="22"/>
        </w:rPr>
        <w:t xml:space="preserve"> </w:t>
      </w:r>
      <w:r w:rsidRPr="0000755E">
        <w:rPr>
          <w:rFonts w:ascii="Arial" w:hAnsi="Arial" w:cs="Arial"/>
          <w:b/>
          <w:sz w:val="22"/>
          <w:szCs w:val="22"/>
        </w:rPr>
        <w:t>REPOSICIÓN</w:t>
      </w:r>
    </w:p>
    <w:p w:rsidR="00B43127" w:rsidRPr="0000755E" w:rsidRDefault="00B43127" w:rsidP="00B43127">
      <w:pPr>
        <w:suppressAutoHyphens/>
        <w:autoSpaceDN w:val="0"/>
        <w:jc w:val="both"/>
        <w:textAlignment w:val="baseline"/>
        <w:rPr>
          <w:rFonts w:ascii="Arial" w:hAnsi="Arial" w:cs="Arial"/>
          <w:kern w:val="3"/>
          <w:sz w:val="22"/>
          <w:szCs w:val="22"/>
          <w:lang w:val="es-MX" w:eastAsia="es-CO"/>
        </w:rPr>
      </w:pPr>
    </w:p>
    <w:p w:rsidR="00F3321E" w:rsidRDefault="00F3321E" w:rsidP="00B43127">
      <w:pPr>
        <w:suppressAutoHyphens/>
        <w:autoSpaceDN w:val="0"/>
        <w:jc w:val="both"/>
        <w:textAlignment w:val="baseline"/>
        <w:rPr>
          <w:rFonts w:ascii="Arial" w:hAnsi="Arial" w:cs="Arial"/>
          <w:kern w:val="3"/>
          <w:sz w:val="22"/>
          <w:szCs w:val="22"/>
          <w:lang w:val="es-MX" w:eastAsia="es-CO"/>
        </w:rPr>
      </w:pPr>
    </w:p>
    <w:p w:rsidR="00B43127" w:rsidRPr="0000755E" w:rsidRDefault="00B43127" w:rsidP="00B43127">
      <w:pPr>
        <w:suppressAutoHyphens/>
        <w:autoSpaceDN w:val="0"/>
        <w:jc w:val="both"/>
        <w:textAlignment w:val="baseline"/>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El recurrente suministra como pruebas y anexos los siguientes documentos:</w:t>
      </w:r>
    </w:p>
    <w:p w:rsidR="00B43127" w:rsidRPr="0000755E" w:rsidRDefault="00B43127" w:rsidP="00B43127">
      <w:pPr>
        <w:suppressAutoHyphens/>
        <w:autoSpaceDN w:val="0"/>
        <w:jc w:val="both"/>
        <w:textAlignment w:val="baseline"/>
        <w:rPr>
          <w:rFonts w:ascii="Arial" w:hAnsi="Arial" w:cs="Arial"/>
          <w:kern w:val="3"/>
          <w:sz w:val="22"/>
          <w:szCs w:val="22"/>
          <w:lang w:val="es-MX" w:eastAsia="es-CO"/>
        </w:rPr>
      </w:pPr>
    </w:p>
    <w:p w:rsidR="00B43127" w:rsidRPr="007D114D" w:rsidRDefault="00B43127" w:rsidP="009F70D4">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7D114D">
        <w:rPr>
          <w:rFonts w:ascii="Arial" w:hAnsi="Arial" w:cs="Arial"/>
          <w:kern w:val="3"/>
          <w:lang w:val="es-MX" w:eastAsia="es-CO"/>
        </w:rPr>
        <w:t>C</w:t>
      </w:r>
      <w:r w:rsidR="007D114D">
        <w:rPr>
          <w:rFonts w:ascii="Arial" w:hAnsi="Arial" w:cs="Arial"/>
          <w:kern w:val="3"/>
          <w:lang w:val="es-MX" w:eastAsia="es-CO"/>
        </w:rPr>
        <w:t>ertificado de Tradición y Libertad FMI 232-52901</w:t>
      </w:r>
    </w:p>
    <w:p w:rsidR="00B43127" w:rsidRPr="0000755E" w:rsidRDefault="00B43127" w:rsidP="00B43127">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 xml:space="preserve">                                    </w:t>
      </w:r>
    </w:p>
    <w:p w:rsidR="00B43127" w:rsidRPr="0000755E" w:rsidRDefault="00B43127" w:rsidP="00B43127">
      <w:pPr>
        <w:suppressAutoHyphens/>
        <w:autoSpaceDN w:val="0"/>
        <w:textAlignment w:val="baseline"/>
        <w:rPr>
          <w:rFonts w:ascii="Arial" w:hAnsi="Arial" w:cs="Arial"/>
          <w:b/>
          <w:kern w:val="3"/>
          <w:sz w:val="22"/>
          <w:szCs w:val="22"/>
          <w:lang w:eastAsia="zh-CN"/>
        </w:rPr>
      </w:pPr>
    </w:p>
    <w:p w:rsidR="00B43127" w:rsidRPr="0000755E" w:rsidRDefault="00B43127" w:rsidP="00B43127">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ARGUMENTOS DEL RECURSO</w:t>
      </w:r>
    </w:p>
    <w:p w:rsidR="00B43127" w:rsidRPr="0000755E" w:rsidRDefault="00B43127" w:rsidP="00B43127">
      <w:pPr>
        <w:suppressAutoHyphens/>
        <w:autoSpaceDN w:val="0"/>
        <w:jc w:val="both"/>
        <w:textAlignment w:val="baseline"/>
        <w:rPr>
          <w:rFonts w:ascii="Arial" w:hAnsi="Arial" w:cs="Arial"/>
          <w:kern w:val="3"/>
          <w:sz w:val="22"/>
          <w:szCs w:val="22"/>
          <w:lang w:eastAsia="zh-CN"/>
        </w:rPr>
      </w:pPr>
    </w:p>
    <w:p w:rsidR="00B43127" w:rsidRDefault="00B43127" w:rsidP="00B43127">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El recurrente presentó los siguientes argumentos en su escrito: </w:t>
      </w:r>
    </w:p>
    <w:p w:rsidR="007D114D" w:rsidRDefault="007D114D" w:rsidP="00B43127">
      <w:pPr>
        <w:suppressAutoHyphens/>
        <w:autoSpaceDN w:val="0"/>
        <w:ind w:left="-284"/>
        <w:jc w:val="both"/>
        <w:textAlignment w:val="baseline"/>
        <w:rPr>
          <w:rFonts w:ascii="Arial" w:hAnsi="Arial" w:cs="Arial"/>
          <w:kern w:val="3"/>
          <w:sz w:val="22"/>
          <w:szCs w:val="22"/>
          <w:lang w:val="es-MX" w:eastAsia="es-CO"/>
        </w:rPr>
      </w:pPr>
    </w:p>
    <w:p w:rsidR="007D114D" w:rsidRDefault="007D114D" w:rsidP="00B43127">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 xml:space="preserve">La causal de </w:t>
      </w:r>
      <w:r w:rsidR="00A03BEE">
        <w:rPr>
          <w:rFonts w:ascii="Arial" w:hAnsi="Arial" w:cs="Arial"/>
          <w:kern w:val="3"/>
          <w:sz w:val="22"/>
          <w:szCs w:val="22"/>
          <w:lang w:val="es-MX" w:eastAsia="es-CO"/>
        </w:rPr>
        <w:t>inadmisión es improcedente por cuanto se basa en una supuesta “Anotación 2 del FMI” que de la documentación aportada (Certificado de Tradición), NO EXISTE a la fecha de expedición del dicho certificado (2 de octubre de 2025).</w:t>
      </w:r>
    </w:p>
    <w:p w:rsidR="00B43127" w:rsidRDefault="00B43127" w:rsidP="00B43127">
      <w:pPr>
        <w:suppressAutoHyphens/>
        <w:autoSpaceDN w:val="0"/>
        <w:ind w:left="-284"/>
        <w:jc w:val="both"/>
        <w:textAlignment w:val="baseline"/>
        <w:rPr>
          <w:rFonts w:ascii="Arial" w:hAnsi="Arial" w:cs="Arial"/>
          <w:kern w:val="3"/>
          <w:sz w:val="22"/>
          <w:szCs w:val="22"/>
          <w:lang w:val="es-MX" w:eastAsia="es-CO"/>
        </w:rPr>
      </w:pPr>
    </w:p>
    <w:p w:rsidR="00B43127" w:rsidRDefault="00B43127" w:rsidP="007D114D">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 xml:space="preserve">1.- </w:t>
      </w:r>
      <w:r w:rsidR="00A03BEE">
        <w:rPr>
          <w:rFonts w:ascii="Arial" w:hAnsi="Arial" w:cs="Arial"/>
          <w:kern w:val="3"/>
          <w:sz w:val="22"/>
          <w:szCs w:val="22"/>
          <w:lang w:val="es-MX" w:eastAsia="es-CO"/>
        </w:rPr>
        <w:t>Inexistencia de la anotación cuestionada</w:t>
      </w:r>
    </w:p>
    <w:p w:rsidR="00A03BEE" w:rsidRDefault="00A03BEE" w:rsidP="007D114D">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El certificado de tradición del FMI 232-52901 de fecha 02 de octubre de 2025 solo presenta una anotación.</w:t>
      </w:r>
    </w:p>
    <w:p w:rsidR="00CA471E" w:rsidRDefault="00A03BEE" w:rsidP="00CA471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 xml:space="preserve">La </w:t>
      </w:r>
      <w:r w:rsidR="00CA471E">
        <w:rPr>
          <w:rFonts w:ascii="Arial" w:hAnsi="Arial" w:cs="Arial"/>
          <w:kern w:val="3"/>
          <w:sz w:val="22"/>
          <w:szCs w:val="22"/>
          <w:lang w:val="es-MX" w:eastAsia="es-CO"/>
        </w:rPr>
        <w:t>anotación</w:t>
      </w:r>
      <w:r>
        <w:rPr>
          <w:rFonts w:ascii="Arial" w:hAnsi="Arial" w:cs="Arial"/>
          <w:kern w:val="3"/>
          <w:sz w:val="22"/>
          <w:szCs w:val="22"/>
          <w:lang w:val="es-MX" w:eastAsia="es-CO"/>
        </w:rPr>
        <w:t xml:space="preserve"> 01 corresponde al acto</w:t>
      </w:r>
      <w:r w:rsidR="00CA471E">
        <w:rPr>
          <w:rFonts w:ascii="Arial" w:hAnsi="Arial" w:cs="Arial"/>
          <w:kern w:val="3"/>
          <w:sz w:val="22"/>
          <w:szCs w:val="22"/>
          <w:lang w:val="es-MX" w:eastAsia="es-CO"/>
        </w:rPr>
        <w:t xml:space="preserve"> de RELOTEO contenido en la escritura 0476 del 30/04/2016 de la Notaria 4 de Villavicencio.</w:t>
      </w:r>
    </w:p>
    <w:p w:rsidR="00CA471E" w:rsidRDefault="00CA471E" w:rsidP="00CA471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No existe la mencionada anotación 02 que refleje la transferencia de dominio del vendedor FRANCISCO EDUARDO VASQUEZ HERNANDEZ, a un tercero.</w:t>
      </w:r>
    </w:p>
    <w:p w:rsidR="00CA471E" w:rsidRDefault="00CA471E" w:rsidP="00CA471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La escritura 2343 se otorgó el 25/10/2025, es decir después de la expedición del certificado de tradición.</w:t>
      </w:r>
    </w:p>
    <w:p w:rsidR="00CA471E" w:rsidRDefault="00CA471E" w:rsidP="00CA471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Si la Oficina de registro radico un instrumento posterior (Escritura 5074) y este causo la anotación 02, dicha anotación debe ser visible en el FMI para que el acto de compraventa posterior sea calificado como no registrable por transferencia de dominio. La no inclusión en el certificado de tradición expedido al momento del otorgamiento notarial constituye una falla en el servicio registral que no puede ser atribuida a la parte compradora, quien obro bajo la fe pública registral.</w:t>
      </w:r>
    </w:p>
    <w:p w:rsidR="00CA471E" w:rsidRDefault="00CA471E" w:rsidP="007D114D">
      <w:pPr>
        <w:suppressAutoHyphens/>
        <w:autoSpaceDN w:val="0"/>
        <w:ind w:left="-284"/>
        <w:jc w:val="both"/>
        <w:textAlignment w:val="baseline"/>
        <w:rPr>
          <w:rFonts w:ascii="Arial" w:hAnsi="Arial" w:cs="Arial"/>
          <w:kern w:val="3"/>
          <w:sz w:val="22"/>
          <w:szCs w:val="22"/>
          <w:lang w:val="es-MX" w:eastAsia="es-CO"/>
        </w:rPr>
      </w:pPr>
    </w:p>
    <w:p w:rsidR="00B43127" w:rsidRPr="0000755E" w:rsidRDefault="00B43127" w:rsidP="00B43127">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 xml:space="preserve"> </w:t>
      </w:r>
    </w:p>
    <w:p w:rsidR="00B43127" w:rsidRDefault="00B43127" w:rsidP="00B43127">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052A73" w:rsidRDefault="00052A73" w:rsidP="00052A73">
      <w:pPr>
        <w:spacing w:before="100" w:beforeAutospacing="1" w:after="100" w:afterAutospacing="1"/>
        <w:jc w:val="both"/>
        <w:rPr>
          <w:rFonts w:ascii="Arial" w:hAnsi="Arial" w:cs="Arial"/>
          <w:color w:val="000000"/>
          <w:sz w:val="22"/>
          <w:szCs w:val="22"/>
          <w:lang w:eastAsia="es-CO"/>
        </w:rPr>
      </w:pPr>
      <w:r w:rsidRPr="00052A73">
        <w:rPr>
          <w:rFonts w:ascii="Arial" w:hAnsi="Arial" w:cs="Arial"/>
          <w:color w:val="000000"/>
          <w:sz w:val="22"/>
          <w:szCs w:val="22"/>
          <w:lang w:eastAsia="es-CO"/>
        </w:rPr>
        <w:t>El Registro de la propiedad Inmueble, como servicio público que es, además de cumplir con los objetivos básicos de servir como medio de tradición de los bienes raíces y de los otros derechos reales constituidos sobre ellos, da publicidad a los actos que trasladan o mutan el dominio de los mismos o que imponen gravámenes o limitaciones; este servicio es regulado y se orienta por unos principios que a la vez sirven de reglas, facilitan sus conocimientos y aplicación, tales como el de legalidad, legitimación, especialidad, rogación, prioridad o rango, publicidad y tracto sucesivo.</w:t>
      </w:r>
    </w:p>
    <w:p w:rsidR="00F3321E" w:rsidRDefault="00F3321E" w:rsidP="00F3321E">
      <w:pPr>
        <w:pStyle w:val="Sinespaciado"/>
        <w:jc w:val="both"/>
        <w:rPr>
          <w:rFonts w:ascii="Arial" w:hAnsi="Arial" w:cs="Arial"/>
          <w:color w:val="000000"/>
        </w:rPr>
      </w:pPr>
      <w:r>
        <w:rPr>
          <w:rFonts w:ascii="Arial" w:hAnsi="Arial" w:cs="Arial"/>
          <w:color w:val="000000"/>
        </w:rPr>
        <w:t xml:space="preserve">Es importante señalar que el Registro Público de la propiedad inmueble en Colombia, está orientado por reglas o directrices que facilitan la prestación del servicio registral y generan seguridad jurídica y confianza legítima en el acto administrativo del Estado materializado a través de las decisiones de los registradores de instrumentos públicos. Entre los principios registrales es importante destacar en este caso el principio de </w:t>
      </w:r>
      <w:r w:rsidRPr="000952D7">
        <w:rPr>
          <w:rFonts w:ascii="Arial" w:hAnsi="Arial" w:cs="Arial"/>
          <w:b/>
          <w:color w:val="000000"/>
          <w:u w:val="single"/>
        </w:rPr>
        <w:t>legalidad</w:t>
      </w:r>
      <w:r>
        <w:rPr>
          <w:rFonts w:ascii="Arial" w:hAnsi="Arial" w:cs="Arial"/>
          <w:color w:val="000000"/>
        </w:rPr>
        <w:t xml:space="preserve">, según el cual el Registrador solo puede inscribir los títulos y los documentos que reúnan los requisitos exigidos por las leyes para su inscripción, y el de </w:t>
      </w:r>
      <w:r w:rsidRPr="000952D7">
        <w:rPr>
          <w:rFonts w:ascii="Arial" w:hAnsi="Arial" w:cs="Arial"/>
          <w:b/>
          <w:color w:val="000000"/>
          <w:u w:val="single"/>
        </w:rPr>
        <w:t>prioridad o rango</w:t>
      </w:r>
      <w:r>
        <w:rPr>
          <w:rFonts w:ascii="Arial" w:hAnsi="Arial" w:cs="Arial"/>
          <w:color w:val="000000"/>
        </w:rPr>
        <w:t xml:space="preserve"> el cual establece que el acto registrable que primero se radique, tiene preferencia sobre cualquier otro que se radique con posterioridad, aunque el documento haya sido expedido con fecha anterior, salvo las excepciones consagradas en la ley, literal c y d artículo 3 del Estatuto Ley 1579 de 2012.</w:t>
      </w:r>
    </w:p>
    <w:p w:rsidR="00052A73" w:rsidRPr="00052A73" w:rsidRDefault="00052A73" w:rsidP="00052A73">
      <w:pPr>
        <w:spacing w:before="100" w:beforeAutospacing="1" w:after="100" w:afterAutospacing="1"/>
        <w:jc w:val="both"/>
        <w:rPr>
          <w:rFonts w:ascii="Arial" w:hAnsi="Arial" w:cs="Arial"/>
          <w:color w:val="000000"/>
          <w:sz w:val="22"/>
          <w:szCs w:val="22"/>
          <w:lang w:eastAsia="es-CO"/>
        </w:rPr>
      </w:pPr>
      <w:r w:rsidRPr="00052A73">
        <w:rPr>
          <w:rFonts w:ascii="Arial" w:hAnsi="Arial" w:cs="Arial"/>
          <w:sz w:val="22"/>
          <w:szCs w:val="22"/>
        </w:rPr>
        <w:t>La finalidad principal de las inscripciones en el Registro de Instrumentos Públicos es dar </w:t>
      </w:r>
      <w:r w:rsidRPr="00052A73">
        <w:rPr>
          <w:rStyle w:val="Textoennegrita"/>
          <w:rFonts w:ascii="Arial" w:hAnsi="Arial" w:cs="Arial"/>
          <w:color w:val="0A0A0A"/>
          <w:sz w:val="22"/>
          <w:szCs w:val="22"/>
          <w:shd w:val="clear" w:color="auto" w:fill="FFFFFF"/>
        </w:rPr>
        <w:t xml:space="preserve">publicidad, seguridad y </w:t>
      </w:r>
      <w:proofErr w:type="spellStart"/>
      <w:r w:rsidRPr="00052A73">
        <w:rPr>
          <w:rStyle w:val="Textoennegrita"/>
          <w:rFonts w:ascii="Arial" w:hAnsi="Arial" w:cs="Arial"/>
          <w:color w:val="0A0A0A"/>
          <w:sz w:val="22"/>
          <w:szCs w:val="22"/>
          <w:shd w:val="clear" w:color="auto" w:fill="FFFFFF"/>
        </w:rPr>
        <w:t>oponibilidad</w:t>
      </w:r>
      <w:proofErr w:type="spellEnd"/>
      <w:r w:rsidRPr="00052A73">
        <w:rPr>
          <w:rStyle w:val="Textoennegrita"/>
          <w:rFonts w:ascii="Arial" w:hAnsi="Arial" w:cs="Arial"/>
          <w:color w:val="0A0A0A"/>
          <w:sz w:val="22"/>
          <w:szCs w:val="22"/>
          <w:shd w:val="clear" w:color="auto" w:fill="FFFFFF"/>
        </w:rPr>
        <w:t xml:space="preserve"> frente a terceros</w:t>
      </w:r>
      <w:r w:rsidRPr="00052A73">
        <w:rPr>
          <w:rFonts w:ascii="Arial" w:hAnsi="Arial" w:cs="Arial"/>
          <w:color w:val="0A0A0A"/>
          <w:sz w:val="22"/>
          <w:szCs w:val="22"/>
          <w:shd w:val="clear" w:color="auto" w:fill="FFFFFF"/>
        </w:rPr>
        <w:t> a los actos jurídicos sobre bienes inmuebles, como compraventas o hipotecas, estableciendo la tradición del dominio y los gravámenes, protegiendo al propietario, garantizando la autenticidad y facilitando el tráfico jurídico, sin el registro, la transferencia de derechos reales no es plenamente efectiva ante la sociedad.</w:t>
      </w:r>
      <w:r w:rsidRPr="00052A73">
        <w:rPr>
          <w:rStyle w:val="vkekvd"/>
          <w:rFonts w:ascii="Arial" w:hAnsi="Arial" w:cs="Arial"/>
          <w:color w:val="0A0A0A"/>
          <w:sz w:val="22"/>
          <w:szCs w:val="22"/>
          <w:shd w:val="clear" w:color="auto" w:fill="FFFFFF"/>
        </w:rPr>
        <w:t> </w:t>
      </w:r>
    </w:p>
    <w:p w:rsidR="00052A73" w:rsidRPr="00052A73" w:rsidRDefault="00052A73" w:rsidP="00052A73">
      <w:pPr>
        <w:spacing w:before="100" w:beforeAutospacing="1" w:after="100" w:afterAutospacing="1"/>
        <w:jc w:val="both"/>
        <w:rPr>
          <w:rFonts w:ascii="Arial" w:hAnsi="Arial" w:cs="Arial"/>
          <w:color w:val="000000"/>
          <w:sz w:val="22"/>
          <w:szCs w:val="22"/>
          <w:lang w:eastAsia="es-CO"/>
        </w:rPr>
      </w:pPr>
      <w:r w:rsidRPr="00052A73">
        <w:rPr>
          <w:rFonts w:ascii="Arial" w:hAnsi="Arial" w:cs="Arial"/>
          <w:color w:val="000000"/>
          <w:sz w:val="22"/>
          <w:szCs w:val="22"/>
          <w:lang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052A73" w:rsidRPr="00052A73" w:rsidRDefault="00052A73" w:rsidP="00052A73">
      <w:pPr>
        <w:jc w:val="both"/>
        <w:rPr>
          <w:rFonts w:ascii="Arial" w:hAnsi="Arial" w:cs="Arial"/>
          <w:sz w:val="22"/>
          <w:szCs w:val="22"/>
        </w:rPr>
      </w:pPr>
      <w:r w:rsidRPr="00052A73">
        <w:rPr>
          <w:rFonts w:ascii="Arial" w:hAnsi="Arial" w:cs="Arial"/>
          <w:sz w:val="22"/>
          <w:szCs w:val="22"/>
        </w:rPr>
        <w:t>La finalidad del Certificado de Tradición y Libertad es proporcionar el </w:t>
      </w:r>
      <w:r w:rsidRPr="00052A73">
        <w:rPr>
          <w:rStyle w:val="Textoennegrita"/>
          <w:rFonts w:ascii="Arial" w:hAnsi="Arial" w:cs="Arial"/>
          <w:sz w:val="22"/>
          <w:szCs w:val="22"/>
        </w:rPr>
        <w:t>historial jurídico completo y la situación actual de un inmueble, revelando quién es el dueño, su cadena de propietarios anteriores y si existen cargas, embargos, hipotecas o restricciones legales</w:t>
      </w:r>
      <w:r w:rsidRPr="00052A73">
        <w:rPr>
          <w:rFonts w:ascii="Arial" w:hAnsi="Arial" w:cs="Arial"/>
          <w:sz w:val="22"/>
          <w:szCs w:val="22"/>
        </w:rPr>
        <w:t>, ofreciendo seguridad y transparencia en transacciones inmobiliarias para evitar fraudes y conflictos</w:t>
      </w:r>
      <w:r w:rsidRPr="00052A73">
        <w:rPr>
          <w:rFonts w:ascii="Arial" w:hAnsi="Arial" w:cs="Arial"/>
          <w:color w:val="0A0A0A"/>
          <w:sz w:val="22"/>
          <w:szCs w:val="22"/>
          <w:shd w:val="clear" w:color="auto" w:fill="FFFFFF"/>
        </w:rPr>
        <w:t>.</w:t>
      </w:r>
      <w:r w:rsidRPr="00052A73">
        <w:rPr>
          <w:rStyle w:val="vkekvd"/>
          <w:rFonts w:ascii="Arial" w:hAnsi="Arial" w:cs="Arial"/>
          <w:color w:val="0A0A0A"/>
          <w:sz w:val="22"/>
          <w:szCs w:val="22"/>
          <w:shd w:val="clear" w:color="auto" w:fill="FFFFFF"/>
        </w:rPr>
        <w:t> </w:t>
      </w:r>
    </w:p>
    <w:p w:rsidR="00052A73" w:rsidRDefault="00052A73" w:rsidP="00052A73">
      <w:pPr>
        <w:jc w:val="both"/>
        <w:rPr>
          <w:rFonts w:ascii="Arial" w:hAnsi="Arial" w:cs="Arial"/>
          <w:sz w:val="22"/>
          <w:szCs w:val="22"/>
        </w:rPr>
      </w:pPr>
    </w:p>
    <w:p w:rsidR="00052A73" w:rsidRPr="00052A73" w:rsidRDefault="00052A73" w:rsidP="00052A73">
      <w:pPr>
        <w:jc w:val="both"/>
        <w:rPr>
          <w:rFonts w:ascii="Arial" w:hAnsi="Arial" w:cs="Arial"/>
          <w:sz w:val="22"/>
          <w:szCs w:val="22"/>
        </w:rPr>
      </w:pPr>
      <w:r w:rsidRPr="00052A73">
        <w:rPr>
          <w:rFonts w:ascii="Arial" w:hAnsi="Arial" w:cs="Arial"/>
          <w:sz w:val="22"/>
          <w:szCs w:val="22"/>
        </w:rPr>
        <w:t>Dentro de las funciones de las oficinas de registro, está la expedición de los certificados sobre la situación jurídica de los bienes inmuebles sometidos a registro, mediante la reproducción fiel y total de las inscripciones contenidas en el folio de matrícula inmobiliaria.</w:t>
      </w:r>
    </w:p>
    <w:p w:rsidR="00052A73" w:rsidRPr="00052A73" w:rsidRDefault="00052A73" w:rsidP="00052A73">
      <w:pPr>
        <w:jc w:val="both"/>
        <w:rPr>
          <w:rFonts w:ascii="Arial" w:hAnsi="Arial" w:cs="Arial"/>
          <w:sz w:val="22"/>
          <w:szCs w:val="22"/>
        </w:rPr>
      </w:pPr>
    </w:p>
    <w:p w:rsidR="00981359" w:rsidRPr="00981359" w:rsidRDefault="00981359" w:rsidP="00981359">
      <w:pPr>
        <w:shd w:val="clear" w:color="auto" w:fill="FFFFFF"/>
        <w:jc w:val="both"/>
        <w:textAlignment w:val="baseline"/>
        <w:rPr>
          <w:rFonts w:ascii="Arial" w:hAnsi="Arial" w:cs="Arial"/>
          <w:color w:val="000000"/>
          <w:sz w:val="22"/>
          <w:szCs w:val="22"/>
          <w:lang w:val="es-CO" w:eastAsia="es-CO"/>
        </w:rPr>
      </w:pPr>
      <w:r w:rsidRPr="00981359">
        <w:rPr>
          <w:rFonts w:ascii="Arial" w:hAnsi="Arial" w:cs="Arial"/>
          <w:color w:val="000000"/>
          <w:sz w:val="22"/>
          <w:szCs w:val="22"/>
          <w:lang w:val="es-CO" w:eastAsia="es-CO"/>
        </w:rPr>
        <w:t>El Estatuto de Registro de Instrumentos Públicos, Ley 1579 de 2012, regula en sus artículos 67 y siguientes el tema de los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s, en lo que respecta a su contenido y formalidades, termino de expedición,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s especiales,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s de complementación, competencia para su expedición y </w:t>
      </w:r>
      <w:r w:rsidRPr="00981359">
        <w:rPr>
          <w:rFonts w:ascii="Arial" w:hAnsi="Arial" w:cs="Arial"/>
          <w:color w:val="000000"/>
          <w:sz w:val="22"/>
          <w:szCs w:val="22"/>
          <w:bdr w:val="none" w:sz="0" w:space="0" w:color="auto" w:frame="1"/>
          <w:lang w:val="es-CO" w:eastAsia="es-CO"/>
        </w:rPr>
        <w:t>vigencia</w:t>
      </w:r>
      <w:r w:rsidRPr="00981359">
        <w:rPr>
          <w:rFonts w:ascii="Arial" w:hAnsi="Arial" w:cs="Arial"/>
          <w:color w:val="000000"/>
          <w:sz w:val="22"/>
          <w:szCs w:val="22"/>
          <w:lang w:val="es-CO" w:eastAsia="es-CO"/>
        </w:rPr>
        <w:t> </w:t>
      </w:r>
      <w:r w:rsidRPr="00981359">
        <w:rPr>
          <w:rFonts w:ascii="Arial" w:hAnsi="Arial" w:cs="Arial"/>
          <w:color w:val="000000"/>
          <w:sz w:val="22"/>
          <w:szCs w:val="22"/>
          <w:bdr w:val="none" w:sz="0" w:space="0" w:color="auto" w:frame="1"/>
          <w:lang w:val="es-CO" w:eastAsia="es-CO"/>
        </w:rPr>
        <w:t>del</w:t>
      </w:r>
      <w:r w:rsidRPr="00981359">
        <w:rPr>
          <w:rFonts w:ascii="Arial" w:hAnsi="Arial" w:cs="Arial"/>
          <w:color w:val="000000"/>
          <w:sz w:val="22"/>
          <w:szCs w:val="22"/>
          <w:lang w:val="es-CO" w:eastAsia="es-CO"/>
        </w:rPr>
        <w:t>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w:t>
      </w:r>
    </w:p>
    <w:p w:rsidR="00981359" w:rsidRPr="00981359" w:rsidRDefault="00981359" w:rsidP="00981359">
      <w:pPr>
        <w:shd w:val="clear" w:color="auto" w:fill="FFFFFF"/>
        <w:jc w:val="both"/>
        <w:textAlignment w:val="baseline"/>
        <w:rPr>
          <w:rFonts w:ascii="Arial" w:hAnsi="Arial" w:cs="Arial"/>
          <w:color w:val="000000"/>
          <w:sz w:val="22"/>
          <w:szCs w:val="22"/>
          <w:lang w:val="es-CO" w:eastAsia="es-CO"/>
        </w:rPr>
      </w:pPr>
      <w:r w:rsidRPr="00981359">
        <w:rPr>
          <w:rFonts w:ascii="Arial" w:hAnsi="Arial" w:cs="Arial"/>
          <w:color w:val="000000"/>
          <w:sz w:val="22"/>
          <w:szCs w:val="22"/>
          <w:lang w:val="es-CO" w:eastAsia="es-CO"/>
        </w:rPr>
        <w:t> </w:t>
      </w:r>
    </w:p>
    <w:p w:rsidR="00981359" w:rsidRPr="00981359" w:rsidRDefault="00981359" w:rsidP="00981359">
      <w:pPr>
        <w:shd w:val="clear" w:color="auto" w:fill="FFFFFF"/>
        <w:jc w:val="both"/>
        <w:textAlignment w:val="baseline"/>
        <w:rPr>
          <w:rFonts w:ascii="Arial" w:hAnsi="Arial" w:cs="Arial"/>
          <w:color w:val="000000"/>
          <w:sz w:val="22"/>
          <w:szCs w:val="22"/>
          <w:lang w:val="es-CO" w:eastAsia="es-CO"/>
        </w:rPr>
      </w:pPr>
      <w:r w:rsidRPr="00981359">
        <w:rPr>
          <w:rFonts w:ascii="Arial" w:hAnsi="Arial" w:cs="Arial"/>
          <w:color w:val="000000"/>
          <w:sz w:val="22"/>
          <w:szCs w:val="22"/>
          <w:lang w:val="es-CO" w:eastAsia="es-CO"/>
        </w:rPr>
        <w:t>Así las cosas, y en virtud de que los </w:t>
      </w:r>
      <w:r w:rsidRPr="00981359">
        <w:rPr>
          <w:rFonts w:ascii="Arial" w:hAnsi="Arial" w:cs="Arial"/>
          <w:color w:val="000000"/>
          <w:sz w:val="22"/>
          <w:szCs w:val="22"/>
          <w:bdr w:val="none" w:sz="0" w:space="0" w:color="auto" w:frame="1"/>
          <w:lang w:val="es-CO" w:eastAsia="es-CO"/>
        </w:rPr>
        <w:t>certificado</w:t>
      </w:r>
      <w:r w:rsidRPr="00981359">
        <w:rPr>
          <w:rFonts w:ascii="Arial" w:hAnsi="Arial" w:cs="Arial"/>
          <w:color w:val="000000"/>
          <w:sz w:val="22"/>
          <w:szCs w:val="22"/>
          <w:lang w:val="es-CO" w:eastAsia="es-CO"/>
        </w:rPr>
        <w:t>s de tradición y libertad (normales y especiales) sobre la situación jurídica de los inmuebles, se expiden en tiempo real respecto de la fecha y hora de su solicitud, su </w:t>
      </w:r>
      <w:r w:rsidRPr="00981359">
        <w:rPr>
          <w:rFonts w:ascii="Arial" w:hAnsi="Arial" w:cs="Arial"/>
          <w:color w:val="000000"/>
          <w:sz w:val="22"/>
          <w:szCs w:val="22"/>
          <w:bdr w:val="none" w:sz="0" w:space="0" w:color="auto" w:frame="1"/>
          <w:lang w:val="es-CO" w:eastAsia="es-CO"/>
        </w:rPr>
        <w:t>vigencia</w:t>
      </w:r>
      <w:r w:rsidRPr="00981359">
        <w:rPr>
          <w:rFonts w:ascii="Arial" w:hAnsi="Arial" w:cs="Arial"/>
          <w:color w:val="000000"/>
          <w:sz w:val="22"/>
          <w:szCs w:val="22"/>
          <w:lang w:val="es-CO" w:eastAsia="es-CO"/>
        </w:rPr>
        <w:t> se limita a una y otra, esto conforme lo señala de manera expresa el artículo 72 de la Ley 1579 de 2012.</w:t>
      </w:r>
    </w:p>
    <w:p w:rsidR="00981359" w:rsidRPr="00981359" w:rsidRDefault="00981359" w:rsidP="00981359">
      <w:pPr>
        <w:jc w:val="both"/>
        <w:rPr>
          <w:rFonts w:ascii="Arial" w:hAnsi="Arial" w:cs="Arial"/>
          <w:sz w:val="22"/>
          <w:szCs w:val="22"/>
        </w:rPr>
      </w:pPr>
    </w:p>
    <w:p w:rsidR="00C03382" w:rsidRDefault="00052A73" w:rsidP="00052A73">
      <w:pPr>
        <w:rPr>
          <w:rFonts w:ascii="Arial" w:hAnsi="Arial" w:cs="Arial"/>
          <w:sz w:val="22"/>
          <w:szCs w:val="22"/>
        </w:rPr>
      </w:pPr>
      <w:r w:rsidRPr="00052A73">
        <w:rPr>
          <w:rFonts w:ascii="Arial" w:hAnsi="Arial" w:cs="Arial"/>
          <w:sz w:val="22"/>
          <w:szCs w:val="22"/>
        </w:rPr>
        <w:t>Ahora bien, en l</w:t>
      </w:r>
      <w:r w:rsidR="00981359">
        <w:rPr>
          <w:rFonts w:ascii="Arial" w:hAnsi="Arial" w:cs="Arial"/>
          <w:sz w:val="22"/>
          <w:szCs w:val="22"/>
        </w:rPr>
        <w:t>o que respecta al caso en concreto tenemos que según se puede evidenciar en los archivos de esta oficina y en la información que reposa en nuestro sistema de información registral, a la matrícula inmobiliaria ingresaron para el año 2025 dos turnos de radicación con los siguientes números y fechas de ingreso:</w:t>
      </w:r>
    </w:p>
    <w:p w:rsidR="00981359" w:rsidRDefault="00981359" w:rsidP="00052A73">
      <w:pPr>
        <w:rPr>
          <w:rFonts w:ascii="Arial" w:hAnsi="Arial" w:cs="Arial"/>
          <w:sz w:val="22"/>
          <w:szCs w:val="22"/>
        </w:rPr>
      </w:pPr>
    </w:p>
    <w:p w:rsidR="00981359" w:rsidRPr="00BC48D8" w:rsidRDefault="00BC48D8" w:rsidP="00052A73">
      <w:pPr>
        <w:rPr>
          <w:rFonts w:ascii="Arial" w:hAnsi="Arial" w:cs="Arial"/>
          <w:b/>
          <w:sz w:val="22"/>
          <w:szCs w:val="22"/>
        </w:rPr>
      </w:pPr>
      <w:r>
        <w:rPr>
          <w:rFonts w:ascii="Arial" w:hAnsi="Arial" w:cs="Arial"/>
          <w:b/>
          <w:sz w:val="22"/>
          <w:szCs w:val="22"/>
        </w:rPr>
        <w:t xml:space="preserve">1.- </w:t>
      </w:r>
      <w:r w:rsidR="00981359" w:rsidRPr="00BC48D8">
        <w:rPr>
          <w:rFonts w:ascii="Arial" w:hAnsi="Arial" w:cs="Arial"/>
          <w:b/>
          <w:sz w:val="22"/>
          <w:szCs w:val="22"/>
        </w:rPr>
        <w:t xml:space="preserve">2025-232-6-9152, el 08/10/2025 Escritura 5074 del 16/07/2025 Notaria </w:t>
      </w:r>
      <w:r w:rsidRPr="00BC48D8">
        <w:rPr>
          <w:rFonts w:ascii="Arial" w:hAnsi="Arial" w:cs="Arial"/>
          <w:b/>
          <w:sz w:val="22"/>
          <w:szCs w:val="22"/>
        </w:rPr>
        <w:t>Única</w:t>
      </w:r>
      <w:r w:rsidR="00981359" w:rsidRPr="00BC48D8">
        <w:rPr>
          <w:rFonts w:ascii="Arial" w:hAnsi="Arial" w:cs="Arial"/>
          <w:b/>
          <w:sz w:val="22"/>
          <w:szCs w:val="22"/>
        </w:rPr>
        <w:t xml:space="preserve"> de Acacias.</w:t>
      </w:r>
    </w:p>
    <w:p w:rsidR="00981359" w:rsidRPr="00BC48D8" w:rsidRDefault="00BC48D8" w:rsidP="00052A73">
      <w:pPr>
        <w:rPr>
          <w:rFonts w:ascii="Arial" w:hAnsi="Arial" w:cs="Arial"/>
          <w:b/>
          <w:sz w:val="22"/>
          <w:szCs w:val="22"/>
          <w:lang w:eastAsia="es-CO"/>
        </w:rPr>
      </w:pPr>
      <w:r>
        <w:rPr>
          <w:rFonts w:ascii="Arial" w:hAnsi="Arial" w:cs="Arial"/>
          <w:b/>
          <w:sz w:val="22"/>
          <w:szCs w:val="22"/>
        </w:rPr>
        <w:t xml:space="preserve">2.- </w:t>
      </w:r>
      <w:r w:rsidRPr="00BC48D8">
        <w:rPr>
          <w:rFonts w:ascii="Arial" w:hAnsi="Arial" w:cs="Arial"/>
          <w:b/>
          <w:sz w:val="22"/>
          <w:szCs w:val="22"/>
        </w:rPr>
        <w:t>2025-232-6-10250 el 13/11/2025 Escritura 2343 del 25/10/2025 Notaria 1 de Montería.</w:t>
      </w:r>
    </w:p>
    <w:p w:rsidR="00C03382" w:rsidRPr="00052A73" w:rsidRDefault="00BC48D8" w:rsidP="00B43127">
      <w:pPr>
        <w:jc w:val="both"/>
        <w:rPr>
          <w:rFonts w:ascii="Arial" w:hAnsi="Arial" w:cs="Arial"/>
          <w:sz w:val="22"/>
          <w:szCs w:val="22"/>
          <w:lang w:eastAsia="es-CO"/>
        </w:rPr>
      </w:pPr>
      <w:r>
        <w:rPr>
          <w:rFonts w:ascii="Arial" w:hAnsi="Arial" w:cs="Arial"/>
          <w:sz w:val="22"/>
          <w:szCs w:val="22"/>
          <w:lang w:eastAsia="es-CO"/>
        </w:rPr>
        <w:t xml:space="preserve">Es claro y conforme lo ratifica el recurrente, el Certificado de tradición expedido por esta oficina el 02/10/2025 no podría reflejar una información sobre actos que a la fecha no habían sido presentados para registro, se evidencia claramente en nuestros registros que la Escritura Publica 5074 del 16/07/2025  de la Notaria de Acacias, fue presentada el 08/10/2025 a las 01:09:08 PM, perfeccionándose la inscripción </w:t>
      </w:r>
      <w:r w:rsidR="00944173">
        <w:rPr>
          <w:rFonts w:ascii="Arial" w:hAnsi="Arial" w:cs="Arial"/>
          <w:sz w:val="22"/>
          <w:szCs w:val="22"/>
          <w:lang w:eastAsia="es-CO"/>
        </w:rPr>
        <w:t>el 24/10/2025, por lo tanto se concluye que el certificado de tradición expedido el 02/10/2025 no podrá publicitar actos que a esa fecha no habían sido registrados, así las cosas no podría justificarse falla en el servicio registral.</w:t>
      </w:r>
    </w:p>
    <w:p w:rsidR="00C03382" w:rsidRPr="00052A73" w:rsidRDefault="00C03382" w:rsidP="00B43127">
      <w:pPr>
        <w:jc w:val="both"/>
        <w:rPr>
          <w:rFonts w:ascii="Arial" w:hAnsi="Arial" w:cs="Arial"/>
          <w:sz w:val="22"/>
          <w:szCs w:val="22"/>
          <w:lang w:eastAsia="es-CO"/>
        </w:rPr>
      </w:pPr>
    </w:p>
    <w:p w:rsidR="00C03382" w:rsidRDefault="00944173" w:rsidP="00B43127">
      <w:pPr>
        <w:jc w:val="both"/>
        <w:rPr>
          <w:rFonts w:ascii="Arial" w:hAnsi="Arial" w:cs="Arial"/>
          <w:sz w:val="22"/>
          <w:szCs w:val="22"/>
          <w:lang w:eastAsia="es-CO"/>
        </w:rPr>
      </w:pPr>
      <w:r>
        <w:rPr>
          <w:rFonts w:ascii="Arial" w:hAnsi="Arial" w:cs="Arial"/>
          <w:sz w:val="22"/>
          <w:szCs w:val="22"/>
          <w:lang w:eastAsia="es-CO"/>
        </w:rPr>
        <w:t xml:space="preserve">Igualmente, mal podría este despacho desconocer o dar por inexistente la anotación cuestionada, es decir la numero 2 de la M.I 232-52901 correspondiente al registro de la escritura 5074 del 16/07/2025 de la Notaria de Acacias, al momento de efectuar el estudio y calificación de la escritura 2343 de fecha 25/10/2025 toda vez que esta </w:t>
      </w:r>
      <w:r w:rsidR="003C1C4D">
        <w:rPr>
          <w:rFonts w:ascii="Arial" w:hAnsi="Arial" w:cs="Arial"/>
          <w:sz w:val="22"/>
          <w:szCs w:val="22"/>
          <w:lang w:eastAsia="es-CO"/>
        </w:rPr>
        <w:t>surtió</w:t>
      </w:r>
      <w:r>
        <w:rPr>
          <w:rFonts w:ascii="Arial" w:hAnsi="Arial" w:cs="Arial"/>
          <w:sz w:val="22"/>
          <w:szCs w:val="22"/>
          <w:lang w:eastAsia="es-CO"/>
        </w:rPr>
        <w:t xml:space="preserve"> el tramite registral y su inscripción </w:t>
      </w:r>
      <w:r w:rsidR="003C1C4D">
        <w:rPr>
          <w:rFonts w:ascii="Arial" w:hAnsi="Arial" w:cs="Arial"/>
          <w:sz w:val="22"/>
          <w:szCs w:val="22"/>
          <w:lang w:eastAsia="es-CO"/>
        </w:rPr>
        <w:t>ya había sido publicitada con un turno anterior de fecha 08/10/2025.</w:t>
      </w:r>
    </w:p>
    <w:p w:rsidR="003C1C4D" w:rsidRDefault="003C1C4D" w:rsidP="00B43127">
      <w:pPr>
        <w:jc w:val="both"/>
        <w:rPr>
          <w:rFonts w:ascii="Arial" w:hAnsi="Arial" w:cs="Arial"/>
          <w:sz w:val="22"/>
          <w:szCs w:val="22"/>
          <w:lang w:eastAsia="es-CO"/>
        </w:rPr>
      </w:pPr>
    </w:p>
    <w:p w:rsidR="00B43127" w:rsidRPr="004828A6" w:rsidRDefault="00B43127" w:rsidP="00B43127">
      <w:pPr>
        <w:jc w:val="both"/>
        <w:rPr>
          <w:rFonts w:ascii="Arial" w:hAnsi="Arial" w:cs="Arial"/>
          <w:b/>
          <w:sz w:val="22"/>
          <w:szCs w:val="22"/>
          <w:lang w:eastAsia="es-CO"/>
        </w:rPr>
      </w:pPr>
      <w:r w:rsidRPr="004828A6">
        <w:rPr>
          <w:rFonts w:ascii="Arial" w:hAnsi="Arial" w:cs="Arial"/>
          <w:sz w:val="22"/>
          <w:szCs w:val="22"/>
        </w:rPr>
        <w:t xml:space="preserve">En conclusión y teniendo en cuenta los anteriores planteamientos, no existe ningún tipo de </w:t>
      </w:r>
      <w:r w:rsidR="003C1C4D">
        <w:rPr>
          <w:rFonts w:ascii="Arial" w:hAnsi="Arial" w:cs="Arial"/>
          <w:sz w:val="22"/>
          <w:szCs w:val="22"/>
        </w:rPr>
        <w:t xml:space="preserve">argumento para que esta oficina desconozca o invalide anotación alguna y atendiendo el cumplimiento de las </w:t>
      </w:r>
      <w:r w:rsidRPr="004828A6">
        <w:rPr>
          <w:rFonts w:ascii="Arial" w:hAnsi="Arial" w:cs="Arial"/>
          <w:sz w:val="22"/>
          <w:szCs w:val="22"/>
        </w:rPr>
        <w:t>formal</w:t>
      </w:r>
      <w:r>
        <w:rPr>
          <w:rFonts w:ascii="Arial" w:hAnsi="Arial" w:cs="Arial"/>
          <w:sz w:val="22"/>
          <w:szCs w:val="22"/>
        </w:rPr>
        <w:t>idad</w:t>
      </w:r>
      <w:r w:rsidR="003C1C4D">
        <w:rPr>
          <w:rFonts w:ascii="Arial" w:hAnsi="Arial" w:cs="Arial"/>
          <w:sz w:val="22"/>
          <w:szCs w:val="22"/>
        </w:rPr>
        <w:t xml:space="preserve">es legales en especial el principio de Prioridad o </w:t>
      </w:r>
      <w:r w:rsidR="004952C4">
        <w:rPr>
          <w:rFonts w:ascii="Arial" w:hAnsi="Arial" w:cs="Arial"/>
          <w:sz w:val="22"/>
          <w:szCs w:val="22"/>
        </w:rPr>
        <w:t>Rango</w:t>
      </w:r>
      <w:r w:rsidR="003C1C4D">
        <w:rPr>
          <w:rFonts w:ascii="Arial" w:hAnsi="Arial" w:cs="Arial"/>
          <w:sz w:val="22"/>
          <w:szCs w:val="22"/>
        </w:rPr>
        <w:t>, que como lo mencionamos determina que el acto registrable que primero se radique</w:t>
      </w:r>
      <w:r w:rsidR="004952C4">
        <w:rPr>
          <w:rFonts w:ascii="Arial" w:hAnsi="Arial" w:cs="Arial"/>
          <w:sz w:val="22"/>
          <w:szCs w:val="22"/>
        </w:rPr>
        <w:t>, tiene preferencia sobre cualquier otro que se radique con posterioridad, se deberá ratificar la negación del registro de la Escritura 2343 del 25/10/2025 de la Notaria de Montería.</w:t>
      </w:r>
    </w:p>
    <w:p w:rsidR="00B43127" w:rsidRPr="004828A6" w:rsidRDefault="00B43127" w:rsidP="00B43127">
      <w:pPr>
        <w:jc w:val="both"/>
        <w:rPr>
          <w:rFonts w:ascii="Arial" w:hAnsi="Arial" w:cs="Arial"/>
          <w:b/>
          <w:sz w:val="22"/>
          <w:szCs w:val="22"/>
          <w:lang w:eastAsia="es-CO"/>
        </w:rPr>
      </w:pPr>
    </w:p>
    <w:p w:rsidR="00B43127" w:rsidRPr="002B2594" w:rsidRDefault="00B43127" w:rsidP="00B43127">
      <w:pPr>
        <w:jc w:val="both"/>
        <w:rPr>
          <w:rFonts w:ascii="Arial" w:hAnsi="Arial" w:cs="Arial"/>
          <w:sz w:val="22"/>
          <w:szCs w:val="22"/>
        </w:rPr>
      </w:pPr>
      <w:r w:rsidRPr="002B2594">
        <w:rPr>
          <w:rFonts w:ascii="Arial" w:hAnsi="Arial" w:cs="Arial"/>
          <w:sz w:val="22"/>
          <w:szCs w:val="22"/>
        </w:rPr>
        <w:t>En mérito de lo expuesto, y en ejercicio de sus atribuciones legales el Registrador de Instrumentos públicos,</w:t>
      </w:r>
    </w:p>
    <w:p w:rsidR="00B43127" w:rsidRPr="002B2594" w:rsidRDefault="00B43127" w:rsidP="00B43127">
      <w:pPr>
        <w:jc w:val="center"/>
        <w:rPr>
          <w:rFonts w:ascii="Arial" w:hAnsi="Arial" w:cs="Arial"/>
          <w:b/>
          <w:sz w:val="22"/>
          <w:szCs w:val="22"/>
        </w:rPr>
      </w:pPr>
    </w:p>
    <w:p w:rsidR="00B43127" w:rsidRPr="002B2594" w:rsidRDefault="00B43127" w:rsidP="00B43127">
      <w:pPr>
        <w:jc w:val="center"/>
        <w:rPr>
          <w:rFonts w:ascii="Arial" w:hAnsi="Arial" w:cs="Arial"/>
          <w:b/>
          <w:sz w:val="22"/>
          <w:szCs w:val="22"/>
        </w:rPr>
      </w:pPr>
    </w:p>
    <w:p w:rsidR="00B43127" w:rsidRPr="002B2594" w:rsidRDefault="00B43127" w:rsidP="00B43127">
      <w:pPr>
        <w:jc w:val="center"/>
        <w:rPr>
          <w:rFonts w:ascii="Arial" w:hAnsi="Arial" w:cs="Arial"/>
          <w:b/>
          <w:sz w:val="22"/>
          <w:szCs w:val="22"/>
        </w:rPr>
      </w:pPr>
      <w:r w:rsidRPr="002B2594">
        <w:rPr>
          <w:rFonts w:ascii="Arial" w:hAnsi="Arial" w:cs="Arial"/>
          <w:b/>
          <w:sz w:val="22"/>
          <w:szCs w:val="22"/>
        </w:rPr>
        <w:t>RESUELVE</w:t>
      </w:r>
    </w:p>
    <w:p w:rsidR="00B43127" w:rsidRPr="002B2594"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PRIMERO: Confirmar </w:t>
      </w:r>
      <w:r w:rsidRPr="002B2594">
        <w:rPr>
          <w:rFonts w:ascii="Arial" w:hAnsi="Arial" w:cs="Arial"/>
          <w:sz w:val="22"/>
          <w:szCs w:val="22"/>
        </w:rPr>
        <w:t xml:space="preserve">la negativa de registro de la </w:t>
      </w:r>
      <w:r w:rsidR="004952C4">
        <w:rPr>
          <w:rFonts w:ascii="Arial" w:hAnsi="Arial" w:cs="Arial"/>
          <w:sz w:val="22"/>
          <w:szCs w:val="22"/>
        </w:rPr>
        <w:t xml:space="preserve">Escritura 2343 del 25/10/2025 de la Notaria de Montería, </w:t>
      </w:r>
      <w:r w:rsidRPr="002B2594">
        <w:rPr>
          <w:rFonts w:ascii="Arial" w:hAnsi="Arial" w:cs="Arial"/>
          <w:sz w:val="22"/>
          <w:szCs w:val="22"/>
        </w:rPr>
        <w:t>de acuerdo con lo indicado en la parte considerativa de este proveído.</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SEGUNDO: Conceder </w:t>
      </w:r>
      <w:r w:rsidRPr="002B2594">
        <w:rPr>
          <w:rFonts w:ascii="Arial" w:hAnsi="Arial" w:cs="Arial"/>
          <w:sz w:val="22"/>
          <w:szCs w:val="22"/>
        </w:rPr>
        <w:t xml:space="preserve">el recurso de apelación interpuesto por </w:t>
      </w:r>
      <w:r w:rsidR="004952C4">
        <w:rPr>
          <w:rFonts w:ascii="Arial" w:hAnsi="Arial" w:cs="Arial"/>
          <w:sz w:val="22"/>
          <w:szCs w:val="22"/>
        </w:rPr>
        <w:t>el</w:t>
      </w:r>
      <w:r w:rsidRPr="002B2594">
        <w:rPr>
          <w:rFonts w:ascii="Arial" w:hAnsi="Arial" w:cs="Arial"/>
          <w:sz w:val="22"/>
          <w:szCs w:val="22"/>
        </w:rPr>
        <w:t xml:space="preserve"> recurrente de manera subsidiaria y remitir el expediente a la Subdirección de Apoyo Jurídico Registral de la Superintendencia de Notariado y Registro para lo de su competencia.</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TERCERO: </w:t>
      </w:r>
      <w:r w:rsidRPr="002B2594">
        <w:rPr>
          <w:rFonts w:ascii="Arial" w:hAnsi="Arial" w:cs="Arial"/>
          <w:sz w:val="22"/>
          <w:szCs w:val="22"/>
        </w:rPr>
        <w:t>Por existir actuación administrativa pendiente de resolve</w:t>
      </w:r>
      <w:r w:rsidRPr="002B2594">
        <w:rPr>
          <w:rFonts w:ascii="Arial" w:hAnsi="Arial" w:cs="Arial"/>
          <w:b/>
          <w:sz w:val="22"/>
          <w:szCs w:val="22"/>
        </w:rPr>
        <w:t xml:space="preserve">r </w:t>
      </w:r>
      <w:r w:rsidRPr="002B2594">
        <w:rPr>
          <w:rFonts w:ascii="Arial" w:hAnsi="Arial" w:cs="Arial"/>
          <w:sz w:val="22"/>
          <w:szCs w:val="22"/>
        </w:rPr>
        <w:t xml:space="preserve">se mantendrá bloqueada la matrícula inmobiliaria </w:t>
      </w:r>
      <w:r>
        <w:rPr>
          <w:rFonts w:ascii="Arial" w:hAnsi="Arial" w:cs="Arial"/>
          <w:sz w:val="22"/>
          <w:szCs w:val="22"/>
        </w:rPr>
        <w:t>232-</w:t>
      </w:r>
      <w:r w:rsidR="004952C4">
        <w:rPr>
          <w:rFonts w:ascii="Arial" w:hAnsi="Arial" w:cs="Arial"/>
          <w:sz w:val="22"/>
          <w:szCs w:val="22"/>
        </w:rPr>
        <w:t>52901</w:t>
      </w:r>
      <w:r>
        <w:rPr>
          <w:rFonts w:ascii="Arial" w:hAnsi="Arial" w:cs="Arial"/>
          <w:sz w:val="22"/>
          <w:szCs w:val="22"/>
        </w:rPr>
        <w:t xml:space="preserve"> </w:t>
      </w:r>
      <w:r w:rsidRPr="002B2594">
        <w:rPr>
          <w:rFonts w:ascii="Arial" w:hAnsi="Arial" w:cs="Arial"/>
          <w:sz w:val="22"/>
          <w:szCs w:val="22"/>
        </w:rPr>
        <w:t>y suspendido cualquier trámite de registro.</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CUARTO: </w:t>
      </w:r>
      <w:r w:rsidRPr="002B2594">
        <w:rPr>
          <w:rFonts w:ascii="Arial" w:hAnsi="Arial" w:cs="Arial"/>
          <w:sz w:val="22"/>
          <w:szCs w:val="22"/>
        </w:rPr>
        <w:t>Notificar esta Resolución a</w:t>
      </w:r>
      <w:r w:rsidR="004952C4">
        <w:rPr>
          <w:rFonts w:ascii="Arial" w:hAnsi="Arial" w:cs="Arial"/>
          <w:sz w:val="22"/>
          <w:szCs w:val="22"/>
        </w:rPr>
        <w:t>l representante legal de CORCAPITAL INVERSIONES SAS</w:t>
      </w:r>
      <w:r w:rsidR="004952C4">
        <w:rPr>
          <w:rFonts w:ascii="Arial" w:hAnsi="Arial" w:cs="Arial"/>
          <w:b/>
          <w:kern w:val="3"/>
          <w:sz w:val="22"/>
          <w:szCs w:val="22"/>
          <w:lang w:val="es-MX" w:eastAsia="es-CO"/>
        </w:rPr>
        <w:t xml:space="preserve">, </w:t>
      </w:r>
      <w:r>
        <w:rPr>
          <w:rFonts w:ascii="Arial" w:hAnsi="Arial" w:cs="Arial"/>
          <w:kern w:val="3"/>
          <w:sz w:val="22"/>
          <w:szCs w:val="22"/>
          <w:lang w:val="es-MX" w:eastAsia="es-CO"/>
        </w:rPr>
        <w:t>al correo electrónico</w:t>
      </w:r>
      <w:r w:rsidR="004952C4">
        <w:rPr>
          <w:rFonts w:ascii="Arial" w:hAnsi="Arial" w:cs="Arial"/>
          <w:kern w:val="3"/>
          <w:sz w:val="22"/>
          <w:szCs w:val="22"/>
          <w:lang w:val="es-MX" w:eastAsia="es-CO"/>
        </w:rPr>
        <w:t xml:space="preserve"> suministrado </w:t>
      </w:r>
      <w:proofErr w:type="spellStart"/>
      <w:r w:rsidR="004952C4">
        <w:rPr>
          <w:rFonts w:ascii="Arial" w:hAnsi="Arial" w:cs="Arial"/>
          <w:kern w:val="3"/>
          <w:sz w:val="22"/>
          <w:szCs w:val="22"/>
          <w:lang w:val="es-MX" w:eastAsia="es-CO"/>
        </w:rPr>
        <w:t>migueznchez@gmail</w:t>
      </w:r>
      <w:proofErr w:type="spellEnd"/>
      <w:r>
        <w:rPr>
          <w:rFonts w:ascii="Arial" w:hAnsi="Arial" w:cs="Arial"/>
          <w:kern w:val="3"/>
          <w:sz w:val="22"/>
          <w:szCs w:val="22"/>
          <w:lang w:val="es-MX" w:eastAsia="es-CO"/>
        </w:rPr>
        <w:t xml:space="preserve"> </w:t>
      </w:r>
      <w:r w:rsidRPr="002B2594">
        <w:rPr>
          <w:rFonts w:ascii="Arial" w:hAnsi="Arial" w:cs="Arial"/>
          <w:sz w:val="22"/>
          <w:szCs w:val="22"/>
        </w:rPr>
        <w:t xml:space="preserve">de conformidad </w:t>
      </w:r>
      <w:r>
        <w:rPr>
          <w:rFonts w:ascii="Arial" w:hAnsi="Arial" w:cs="Arial"/>
          <w:sz w:val="22"/>
          <w:szCs w:val="22"/>
        </w:rPr>
        <w:t>a lo autorizado con su escrito de interposición del recurso.</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QUINTO: </w:t>
      </w:r>
      <w:r w:rsidRPr="002B2594">
        <w:rPr>
          <w:rFonts w:ascii="Arial" w:hAnsi="Arial" w:cs="Arial"/>
          <w:sz w:val="22"/>
          <w:szCs w:val="22"/>
        </w:rPr>
        <w:t>Contra el presente acto no procede recurso alguno.</w:t>
      </w:r>
    </w:p>
    <w:p w:rsidR="00B43127" w:rsidRDefault="00B43127" w:rsidP="00B43127">
      <w:pPr>
        <w:jc w:val="both"/>
        <w:rPr>
          <w:rFonts w:ascii="Arial" w:hAnsi="Arial" w:cs="Arial"/>
          <w:b/>
          <w:sz w:val="22"/>
          <w:szCs w:val="22"/>
        </w:rPr>
      </w:pPr>
    </w:p>
    <w:p w:rsidR="00B43127" w:rsidRPr="002B2594" w:rsidRDefault="00B43127" w:rsidP="00B43127">
      <w:pPr>
        <w:jc w:val="both"/>
        <w:rPr>
          <w:rFonts w:ascii="Arial" w:hAnsi="Arial" w:cs="Arial"/>
          <w:sz w:val="22"/>
          <w:szCs w:val="22"/>
        </w:rPr>
      </w:pPr>
      <w:r w:rsidRPr="002B2594">
        <w:rPr>
          <w:rFonts w:ascii="Arial" w:hAnsi="Arial" w:cs="Arial"/>
          <w:b/>
          <w:sz w:val="22"/>
          <w:szCs w:val="22"/>
        </w:rPr>
        <w:t xml:space="preserve">SEXTO: </w:t>
      </w:r>
      <w:r w:rsidRPr="002B2594">
        <w:rPr>
          <w:rFonts w:ascii="Arial" w:hAnsi="Arial" w:cs="Arial"/>
          <w:sz w:val="22"/>
          <w:szCs w:val="22"/>
        </w:rPr>
        <w:t>Esta Resolución rige a partir de la fecha de su expedición.</w:t>
      </w:r>
    </w:p>
    <w:p w:rsidR="00B43127" w:rsidRPr="002B2594" w:rsidRDefault="00B43127" w:rsidP="00B43127">
      <w:pPr>
        <w:jc w:val="both"/>
        <w:rPr>
          <w:rFonts w:ascii="Arial" w:hAnsi="Arial" w:cs="Arial"/>
          <w:sz w:val="22"/>
          <w:szCs w:val="22"/>
        </w:rPr>
      </w:pPr>
    </w:p>
    <w:p w:rsidR="00B43127" w:rsidRPr="002B2594" w:rsidRDefault="00B43127" w:rsidP="00B43127">
      <w:pPr>
        <w:jc w:val="center"/>
        <w:rPr>
          <w:rFonts w:ascii="Arial" w:hAnsi="Arial" w:cs="Arial"/>
          <w:b/>
          <w:sz w:val="22"/>
          <w:szCs w:val="22"/>
        </w:rPr>
      </w:pPr>
      <w:r w:rsidRPr="002B2594">
        <w:rPr>
          <w:rFonts w:ascii="Arial" w:hAnsi="Arial" w:cs="Arial"/>
          <w:b/>
          <w:sz w:val="22"/>
          <w:szCs w:val="22"/>
        </w:rPr>
        <w:t>Dada en ACACIAS a los</w:t>
      </w:r>
      <w:r>
        <w:rPr>
          <w:rFonts w:ascii="Arial" w:hAnsi="Arial" w:cs="Arial"/>
          <w:b/>
          <w:sz w:val="22"/>
          <w:szCs w:val="22"/>
        </w:rPr>
        <w:t xml:space="preserve"> </w:t>
      </w:r>
      <w:r w:rsidR="004952C4">
        <w:rPr>
          <w:rFonts w:ascii="Arial" w:hAnsi="Arial" w:cs="Arial"/>
          <w:b/>
          <w:sz w:val="22"/>
          <w:szCs w:val="22"/>
        </w:rPr>
        <w:t xml:space="preserve">       </w:t>
      </w:r>
      <w:r w:rsidRPr="002B2594">
        <w:rPr>
          <w:rFonts w:ascii="Arial" w:hAnsi="Arial" w:cs="Arial"/>
          <w:b/>
          <w:sz w:val="22"/>
          <w:szCs w:val="22"/>
        </w:rPr>
        <w:t xml:space="preserve"> (</w:t>
      </w:r>
      <w:r w:rsidR="004952C4">
        <w:rPr>
          <w:rFonts w:ascii="Arial" w:hAnsi="Arial" w:cs="Arial"/>
          <w:b/>
          <w:sz w:val="22"/>
          <w:szCs w:val="22"/>
        </w:rPr>
        <w:t xml:space="preserve">    </w:t>
      </w:r>
      <w:r>
        <w:rPr>
          <w:rFonts w:ascii="Arial" w:hAnsi="Arial" w:cs="Arial"/>
          <w:b/>
          <w:sz w:val="22"/>
          <w:szCs w:val="22"/>
        </w:rPr>
        <w:t>)</w:t>
      </w:r>
      <w:r w:rsidRPr="002B2594">
        <w:rPr>
          <w:rFonts w:ascii="Arial" w:hAnsi="Arial" w:cs="Arial"/>
          <w:b/>
          <w:sz w:val="22"/>
          <w:szCs w:val="22"/>
        </w:rPr>
        <w:t xml:space="preserve"> días del mes de </w:t>
      </w:r>
      <w:r w:rsidR="004952C4">
        <w:rPr>
          <w:rFonts w:ascii="Arial" w:hAnsi="Arial" w:cs="Arial"/>
          <w:b/>
          <w:sz w:val="22"/>
          <w:szCs w:val="22"/>
        </w:rPr>
        <w:t xml:space="preserve">    </w:t>
      </w:r>
      <w:proofErr w:type="spellStart"/>
      <w:r w:rsidRPr="002B2594">
        <w:rPr>
          <w:rFonts w:ascii="Arial" w:hAnsi="Arial" w:cs="Arial"/>
          <w:b/>
          <w:sz w:val="22"/>
          <w:szCs w:val="22"/>
        </w:rPr>
        <w:t>de</w:t>
      </w:r>
      <w:proofErr w:type="spellEnd"/>
      <w:r w:rsidRPr="002B2594">
        <w:rPr>
          <w:rFonts w:ascii="Arial" w:hAnsi="Arial" w:cs="Arial"/>
          <w:b/>
          <w:sz w:val="22"/>
          <w:szCs w:val="22"/>
        </w:rPr>
        <w:t xml:space="preserve"> 202</w:t>
      </w:r>
      <w:r>
        <w:rPr>
          <w:rFonts w:ascii="Arial" w:hAnsi="Arial" w:cs="Arial"/>
          <w:b/>
          <w:sz w:val="22"/>
          <w:szCs w:val="22"/>
        </w:rPr>
        <w:t>6</w:t>
      </w:r>
      <w:r w:rsidRPr="002B2594">
        <w:rPr>
          <w:rFonts w:ascii="Arial" w:hAnsi="Arial" w:cs="Arial"/>
          <w:b/>
          <w:sz w:val="22"/>
          <w:szCs w:val="22"/>
        </w:rPr>
        <w:t xml:space="preserve">. </w:t>
      </w:r>
    </w:p>
    <w:p w:rsidR="00B43127" w:rsidRPr="002B2594" w:rsidRDefault="00B43127" w:rsidP="00B43127">
      <w:pPr>
        <w:jc w:val="center"/>
        <w:rPr>
          <w:rFonts w:ascii="Arial" w:hAnsi="Arial" w:cs="Arial"/>
          <w:sz w:val="22"/>
          <w:szCs w:val="22"/>
        </w:rPr>
      </w:pPr>
    </w:p>
    <w:p w:rsidR="00B43127" w:rsidRPr="002B2594" w:rsidRDefault="00B43127" w:rsidP="00B43127">
      <w:pPr>
        <w:pStyle w:val="Sinespaciado"/>
        <w:jc w:val="center"/>
        <w:rPr>
          <w:rFonts w:ascii="Arial" w:hAnsi="Arial" w:cs="Arial"/>
          <w:b/>
        </w:rPr>
      </w:pPr>
      <w:r w:rsidRPr="002B2594">
        <w:rPr>
          <w:rFonts w:ascii="Arial" w:hAnsi="Arial" w:cs="Arial"/>
          <w:b/>
        </w:rPr>
        <w:t>ANTONIO TORREGROZA FERNANDEZ</w:t>
      </w:r>
    </w:p>
    <w:p w:rsidR="00B43127" w:rsidRPr="002B2594" w:rsidRDefault="00B43127" w:rsidP="00B43127">
      <w:pPr>
        <w:pStyle w:val="Sinespaciado"/>
        <w:jc w:val="center"/>
        <w:rPr>
          <w:rFonts w:ascii="Arial" w:hAnsi="Arial" w:cs="Arial"/>
          <w:b/>
        </w:rPr>
      </w:pPr>
      <w:r w:rsidRPr="002B2594">
        <w:rPr>
          <w:rFonts w:ascii="Arial" w:hAnsi="Arial" w:cs="Arial"/>
          <w:b/>
        </w:rPr>
        <w:t>Registrador Seccional de Instrumentos Públicos</w:t>
      </w:r>
    </w:p>
    <w:p w:rsidR="00B43127" w:rsidRPr="002B2594" w:rsidRDefault="00B43127" w:rsidP="00B43127">
      <w:pPr>
        <w:pStyle w:val="Sinespaciado"/>
        <w:jc w:val="center"/>
        <w:rPr>
          <w:rFonts w:ascii="Arial" w:hAnsi="Arial" w:cs="Arial"/>
          <w:b/>
        </w:rPr>
      </w:pPr>
      <w:r w:rsidRPr="002B2594">
        <w:rPr>
          <w:rFonts w:ascii="Arial" w:hAnsi="Arial" w:cs="Arial"/>
          <w:b/>
        </w:rPr>
        <w:t>Del Círculo de Acacias-Meta.</w:t>
      </w:r>
    </w:p>
    <w:p w:rsidR="00B43127" w:rsidRPr="002B2594" w:rsidRDefault="00B43127" w:rsidP="00B43127">
      <w:pPr>
        <w:jc w:val="both"/>
        <w:rPr>
          <w:rFonts w:ascii="Arial" w:hAnsi="Arial" w:cs="Arial"/>
          <w:kern w:val="3"/>
          <w:sz w:val="22"/>
          <w:szCs w:val="22"/>
          <w:lang w:eastAsia="es-CO"/>
        </w:rPr>
      </w:pPr>
    </w:p>
    <w:p w:rsidR="00B43127" w:rsidRPr="002B2594" w:rsidRDefault="00B43127" w:rsidP="00B43127">
      <w:pPr>
        <w:jc w:val="both"/>
        <w:rPr>
          <w:rFonts w:ascii="Arial" w:hAnsi="Arial" w:cs="Arial"/>
          <w:kern w:val="3"/>
          <w:sz w:val="22"/>
          <w:szCs w:val="22"/>
          <w:lang w:eastAsia="es-CO"/>
        </w:rPr>
      </w:pPr>
    </w:p>
    <w:p w:rsidR="00B43127" w:rsidRPr="004828A6" w:rsidRDefault="00B43127" w:rsidP="00B43127">
      <w:pPr>
        <w:jc w:val="both"/>
        <w:rPr>
          <w:rFonts w:ascii="Arial" w:hAnsi="Arial" w:cs="Arial"/>
          <w:b/>
          <w:sz w:val="22"/>
          <w:szCs w:val="22"/>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B43127" w:rsidRDefault="00B43127" w:rsidP="00A73F73">
      <w:pPr>
        <w:jc w:val="center"/>
        <w:rPr>
          <w:rFonts w:ascii="Arial" w:hAnsi="Arial" w:cs="Arial"/>
          <w:b/>
          <w:sz w:val="24"/>
          <w:szCs w:val="24"/>
          <w:lang w:eastAsia="es-CO"/>
        </w:rPr>
      </w:pPr>
    </w:p>
    <w:p w:rsidR="00D2001C" w:rsidRDefault="00D2001C" w:rsidP="00D2001C">
      <w:pPr>
        <w:pStyle w:val="Sinespaciado"/>
        <w:jc w:val="both"/>
        <w:rPr>
          <w:rFonts w:ascii="Verdana" w:hAnsi="Verdana" w:cs="Arial"/>
          <w:sz w:val="18"/>
          <w:szCs w:val="18"/>
          <w:lang w:val="es-MX"/>
        </w:rPr>
      </w:pPr>
    </w:p>
    <w:p w:rsidR="00D2001C" w:rsidRDefault="00D2001C" w:rsidP="00D2001C">
      <w:pPr>
        <w:pStyle w:val="Sinespaciado"/>
        <w:jc w:val="both"/>
        <w:rPr>
          <w:rFonts w:ascii="Verdana" w:hAnsi="Verdana" w:cs="Arial"/>
          <w:sz w:val="18"/>
          <w:szCs w:val="18"/>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lang w:val="es-MX"/>
        </w:rPr>
        <w:t>Acacias, 09 de enero del 2026</w:t>
      </w:r>
    </w:p>
    <w:p w:rsidR="00D2001C" w:rsidRPr="00F974AB" w:rsidRDefault="00D2001C" w:rsidP="00D2001C">
      <w:pPr>
        <w:pStyle w:val="Sinespaciado"/>
        <w:jc w:val="both"/>
        <w:rPr>
          <w:rFonts w:ascii="Arial" w:hAnsi="Arial" w:cs="Arial"/>
          <w:lang w:val="es-MX"/>
        </w:rPr>
      </w:pP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r w:rsidRPr="00F974AB">
        <w:rPr>
          <w:rFonts w:ascii="Arial" w:hAnsi="Arial" w:cs="Arial"/>
          <w:b/>
          <w:lang w:val="es-MX"/>
        </w:rPr>
        <w:tab/>
      </w:r>
    </w:p>
    <w:p w:rsidR="00D2001C" w:rsidRPr="00F974AB" w:rsidRDefault="00D2001C" w:rsidP="00D2001C">
      <w:pPr>
        <w:pStyle w:val="Sinespaciado"/>
        <w:jc w:val="both"/>
        <w:rPr>
          <w:rFonts w:ascii="Arial" w:hAnsi="Arial" w:cs="Arial"/>
        </w:rPr>
      </w:pPr>
    </w:p>
    <w:p w:rsidR="00D2001C" w:rsidRPr="00F974AB" w:rsidRDefault="00D2001C" w:rsidP="00D2001C">
      <w:pPr>
        <w:pStyle w:val="Sinespaciado"/>
        <w:jc w:val="both"/>
        <w:rPr>
          <w:rFonts w:ascii="Arial" w:hAnsi="Arial" w:cs="Arial"/>
        </w:rPr>
      </w:pPr>
    </w:p>
    <w:p w:rsidR="00D2001C" w:rsidRPr="00F974AB" w:rsidRDefault="00D2001C" w:rsidP="00D2001C">
      <w:pPr>
        <w:pStyle w:val="Sinespaciado"/>
        <w:jc w:val="both"/>
        <w:rPr>
          <w:rFonts w:ascii="Arial" w:hAnsi="Arial" w:cs="Arial"/>
        </w:rPr>
      </w:pPr>
      <w:r w:rsidRPr="00F974AB">
        <w:rPr>
          <w:rFonts w:ascii="Arial" w:hAnsi="Arial" w:cs="Arial"/>
        </w:rPr>
        <w:t>Señores:</w:t>
      </w:r>
    </w:p>
    <w:p w:rsidR="00D2001C" w:rsidRPr="00F974AB" w:rsidRDefault="00D2001C" w:rsidP="00D2001C">
      <w:pPr>
        <w:pStyle w:val="Sinespaciado"/>
        <w:jc w:val="both"/>
        <w:rPr>
          <w:rFonts w:ascii="Arial" w:hAnsi="Arial" w:cs="Arial"/>
        </w:rPr>
      </w:pPr>
      <w:r w:rsidRPr="00F974AB">
        <w:rPr>
          <w:rFonts w:ascii="Arial" w:hAnsi="Arial" w:cs="Arial"/>
        </w:rPr>
        <w:t>CONDOMINIO COLINA CAMPESTR</w:t>
      </w:r>
    </w:p>
    <w:p w:rsidR="00D2001C" w:rsidRPr="00F974AB" w:rsidRDefault="00D2001C" w:rsidP="00D2001C">
      <w:pPr>
        <w:pStyle w:val="Sinespaciado"/>
        <w:jc w:val="both"/>
        <w:rPr>
          <w:rFonts w:ascii="Arial" w:eastAsia="Times New Roman" w:hAnsi="Arial" w:cs="Arial"/>
          <w:b/>
          <w:caps/>
          <w:lang w:eastAsia="es-CO"/>
        </w:rPr>
      </w:pPr>
      <w:r w:rsidRPr="00F974AB">
        <w:rPr>
          <w:rFonts w:ascii="Arial" w:eastAsia="Times New Roman" w:hAnsi="Arial" w:cs="Arial"/>
          <w:b/>
          <w:caps/>
          <w:lang w:eastAsia="es-CO"/>
        </w:rPr>
        <w:t>JESUS AMADOR PEREZ RODRIGUEZ</w:t>
      </w:r>
    </w:p>
    <w:p w:rsidR="00D2001C" w:rsidRPr="00F974AB" w:rsidRDefault="00D2001C" w:rsidP="00D2001C">
      <w:pPr>
        <w:pStyle w:val="Sinespaciado"/>
        <w:jc w:val="both"/>
        <w:rPr>
          <w:rFonts w:ascii="Arial" w:eastAsia="Times New Roman" w:hAnsi="Arial" w:cs="Arial"/>
          <w:b/>
          <w:caps/>
          <w:lang w:eastAsia="es-CO"/>
        </w:rPr>
      </w:pPr>
      <w:r w:rsidRPr="00F974AB">
        <w:rPr>
          <w:rFonts w:ascii="Arial" w:eastAsia="Times New Roman" w:hAnsi="Arial" w:cs="Arial"/>
          <w:b/>
          <w:caps/>
          <w:lang w:eastAsia="es-CO"/>
        </w:rPr>
        <w:t>Administrador</w:t>
      </w:r>
    </w:p>
    <w:p w:rsidR="00D2001C" w:rsidRPr="00F974AB" w:rsidRDefault="00D2001C" w:rsidP="00D2001C">
      <w:pPr>
        <w:pStyle w:val="Sinespaciado"/>
        <w:jc w:val="both"/>
        <w:rPr>
          <w:rFonts w:ascii="Arial" w:eastAsia="Times New Roman" w:hAnsi="Arial" w:cs="Arial"/>
          <w:lang w:eastAsia="es-CO"/>
        </w:rPr>
      </w:pPr>
      <w:r w:rsidRPr="00F974AB">
        <w:rPr>
          <w:rFonts w:ascii="Arial" w:eastAsia="Times New Roman" w:hAnsi="Arial" w:cs="Arial"/>
          <w:b/>
          <w:lang w:eastAsia="es-CO"/>
        </w:rPr>
        <w:t>Correo electrónico</w:t>
      </w:r>
      <w:r w:rsidRPr="00F974AB">
        <w:rPr>
          <w:rFonts w:ascii="Arial" w:eastAsia="Times New Roman" w:hAnsi="Arial" w:cs="Arial"/>
          <w:lang w:eastAsia="es-CO"/>
        </w:rPr>
        <w:t>: colinacampestrephacacias@gmail.com</w:t>
      </w:r>
    </w:p>
    <w:p w:rsidR="00D2001C" w:rsidRPr="00F974AB" w:rsidRDefault="00D2001C" w:rsidP="00D2001C">
      <w:pPr>
        <w:pStyle w:val="Sinespaciado"/>
        <w:jc w:val="both"/>
        <w:rPr>
          <w:rFonts w:ascii="Arial" w:hAnsi="Arial" w:cs="Arial"/>
        </w:rPr>
      </w:pP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b/>
          <w:lang w:val="es-MX"/>
        </w:rPr>
        <w:t xml:space="preserve">Asunto.- </w:t>
      </w:r>
      <w:r w:rsidRPr="00F974AB">
        <w:rPr>
          <w:rFonts w:ascii="Arial" w:hAnsi="Arial" w:cs="Arial"/>
          <w:lang w:val="es-MX"/>
        </w:rPr>
        <w:t xml:space="preserve">Actuación Administrativa No. </w:t>
      </w:r>
      <w:r w:rsidRPr="00F974AB">
        <w:rPr>
          <w:rFonts w:ascii="Arial" w:hAnsi="Arial" w:cs="Arial"/>
          <w:b/>
          <w:lang w:val="es-MX"/>
        </w:rPr>
        <w:t>232-AA-2025-27</w:t>
      </w: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lang w:val="es-MX"/>
        </w:rPr>
        <w:t>En atención al asunto de la referencia, me permito informar que mediante Auto del 24/12/2025, esta oficina de Registro de Instrumentos Públicos, a través de la registradora Ad-Hoc, inicia la Actuación Administrativa bajo el expediente No.</w:t>
      </w:r>
      <w:r w:rsidRPr="00F974AB">
        <w:rPr>
          <w:rFonts w:ascii="Arial" w:hAnsi="Arial" w:cs="Arial"/>
          <w:b/>
          <w:lang w:val="es-MX"/>
        </w:rPr>
        <w:t xml:space="preserve"> 232-AA-2025-27</w:t>
      </w:r>
      <w:r w:rsidRPr="00F974AB">
        <w:rPr>
          <w:rFonts w:ascii="Arial" w:hAnsi="Arial" w:cs="Arial"/>
          <w:lang w:val="es-MX"/>
        </w:rPr>
        <w:t xml:space="preserve">, </w:t>
      </w:r>
      <w:r w:rsidR="00F974AB" w:rsidRPr="00F974AB">
        <w:rPr>
          <w:rFonts w:ascii="Arial" w:hAnsi="Arial" w:cs="Arial"/>
          <w:lang w:val="es-MX"/>
        </w:rPr>
        <w:t>vinculado</w:t>
      </w:r>
      <w:r w:rsidRPr="00F974AB">
        <w:rPr>
          <w:rFonts w:ascii="Arial" w:hAnsi="Arial" w:cs="Arial"/>
          <w:lang w:val="es-MX"/>
        </w:rPr>
        <w:t xml:space="preserve"> al folio de matrícula inmobiliaria número 232-54477</w:t>
      </w:r>
      <w:r w:rsidR="00F974AB" w:rsidRPr="00F974AB">
        <w:rPr>
          <w:rFonts w:ascii="Arial" w:hAnsi="Arial" w:cs="Arial"/>
          <w:lang w:val="es-MX"/>
        </w:rPr>
        <w:t xml:space="preserve"> y todos los segregados desde el 232-54639 al 232-549747.</w:t>
      </w: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lang w:val="es-MX"/>
        </w:rPr>
        <w:t xml:space="preserve">En la parte resolutiva, se dispuso la </w:t>
      </w:r>
      <w:r w:rsidR="00F974AB" w:rsidRPr="00F974AB">
        <w:rPr>
          <w:rFonts w:ascii="Arial" w:hAnsi="Arial" w:cs="Arial"/>
          <w:lang w:val="es-MX"/>
        </w:rPr>
        <w:t xml:space="preserve">comunicación y envió del presente AUTO para su conocimiento, igualmente </w:t>
      </w:r>
      <w:r w:rsidRPr="00F974AB">
        <w:rPr>
          <w:rFonts w:ascii="Arial" w:hAnsi="Arial" w:cs="Arial"/>
          <w:lang w:val="es-MX"/>
        </w:rPr>
        <w:t xml:space="preserve">a todas las personas que tengan interés dentro de la actuación, por lo anterior le </w:t>
      </w:r>
      <w:r w:rsidR="00F974AB" w:rsidRPr="00F974AB">
        <w:rPr>
          <w:rFonts w:ascii="Arial" w:hAnsi="Arial" w:cs="Arial"/>
          <w:lang w:val="es-MX"/>
        </w:rPr>
        <w:t>estamos remitiendo lo pertinente en su calidad de Administrador del Condominio Colina Campestre.</w:t>
      </w: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r w:rsidRPr="00F974AB">
        <w:rPr>
          <w:rFonts w:ascii="Arial" w:hAnsi="Arial" w:cs="Arial"/>
          <w:lang w:val="es-MX"/>
        </w:rPr>
        <w:t xml:space="preserve">Atentamente,  </w:t>
      </w: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lang w:val="es-MX"/>
        </w:rPr>
      </w:pPr>
    </w:p>
    <w:p w:rsidR="00D2001C" w:rsidRPr="00F974AB" w:rsidRDefault="00D2001C" w:rsidP="00D2001C">
      <w:pPr>
        <w:pStyle w:val="Sinespaciado"/>
        <w:jc w:val="both"/>
        <w:rPr>
          <w:rFonts w:ascii="Arial" w:hAnsi="Arial" w:cs="Arial"/>
        </w:rPr>
      </w:pPr>
    </w:p>
    <w:p w:rsidR="00D2001C" w:rsidRPr="00F974AB" w:rsidRDefault="00D2001C" w:rsidP="00D2001C">
      <w:pPr>
        <w:pStyle w:val="Sinespaciado"/>
        <w:jc w:val="both"/>
        <w:rPr>
          <w:rFonts w:ascii="Arial" w:hAnsi="Arial" w:cs="Arial"/>
          <w:b/>
        </w:rPr>
      </w:pPr>
      <w:r w:rsidRPr="00F974AB">
        <w:rPr>
          <w:rFonts w:ascii="Arial" w:hAnsi="Arial" w:cs="Arial"/>
          <w:b/>
        </w:rPr>
        <w:t>ANTONIO TORREGROZA FERNANDEZ</w:t>
      </w:r>
    </w:p>
    <w:p w:rsidR="00D2001C" w:rsidRPr="00F974AB" w:rsidRDefault="00D2001C" w:rsidP="00D2001C">
      <w:pPr>
        <w:pStyle w:val="Sinespaciado"/>
        <w:jc w:val="both"/>
        <w:rPr>
          <w:rFonts w:ascii="Arial" w:eastAsia="SymbolMT" w:hAnsi="Arial" w:cs="Arial"/>
          <w:lang w:eastAsia="es-CO"/>
        </w:rPr>
      </w:pPr>
      <w:r w:rsidRPr="00F974AB">
        <w:rPr>
          <w:rFonts w:ascii="Arial" w:eastAsia="SymbolMT" w:hAnsi="Arial" w:cs="Arial"/>
          <w:lang w:eastAsia="es-CO"/>
        </w:rPr>
        <w:t xml:space="preserve">Registrador Seccional </w:t>
      </w:r>
    </w:p>
    <w:p w:rsidR="00D2001C" w:rsidRPr="00F974AB" w:rsidRDefault="00D2001C" w:rsidP="00D2001C">
      <w:pPr>
        <w:pStyle w:val="Sinespaciado"/>
        <w:jc w:val="both"/>
        <w:rPr>
          <w:rFonts w:ascii="Arial" w:eastAsia="SymbolMT" w:hAnsi="Arial" w:cs="Arial"/>
          <w:lang w:eastAsia="es-CO"/>
        </w:rPr>
      </w:pPr>
      <w:r w:rsidRPr="00F974AB">
        <w:rPr>
          <w:rFonts w:ascii="Arial" w:eastAsia="SymbolMT" w:hAnsi="Arial" w:cs="Arial"/>
          <w:lang w:eastAsia="es-CO"/>
        </w:rPr>
        <w:t>Instrumentos Públicos de Acacias (Meta)</w:t>
      </w:r>
    </w:p>
    <w:p w:rsidR="00D2001C" w:rsidRDefault="00D2001C" w:rsidP="00D2001C">
      <w:pPr>
        <w:pStyle w:val="Sinespaciado"/>
        <w:jc w:val="both"/>
        <w:rPr>
          <w:rFonts w:ascii="Verdana" w:eastAsia="SymbolMT" w:hAnsi="Verdana" w:cs="Arial"/>
          <w:sz w:val="18"/>
          <w:szCs w:val="18"/>
          <w:lang w:eastAsia="es-CO"/>
        </w:rPr>
      </w:pPr>
    </w:p>
    <w:p w:rsidR="00D2001C" w:rsidRDefault="00D2001C" w:rsidP="00D2001C">
      <w:pPr>
        <w:autoSpaceDE w:val="0"/>
        <w:autoSpaceDN w:val="0"/>
        <w:adjustRightInd w:val="0"/>
        <w:jc w:val="center"/>
        <w:rPr>
          <w:rFonts w:ascii="Verdana" w:eastAsia="SymbolMT" w:hAnsi="Verdana" w:cs="Arial"/>
          <w:b/>
          <w:lang w:val="es-CO"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D2001C" w:rsidRDefault="00D2001C" w:rsidP="00A73F73">
      <w:pPr>
        <w:jc w:val="center"/>
        <w:rPr>
          <w:rFonts w:ascii="Arial" w:hAnsi="Arial" w:cs="Arial"/>
          <w:b/>
          <w:sz w:val="24"/>
          <w:szCs w:val="24"/>
          <w:lang w:eastAsia="es-CO"/>
        </w:rPr>
      </w:pPr>
    </w:p>
    <w:p w:rsidR="00590C4E" w:rsidRDefault="00590C4E" w:rsidP="00A73F73">
      <w:pPr>
        <w:jc w:val="center"/>
        <w:rPr>
          <w:rFonts w:ascii="Arial" w:hAnsi="Arial" w:cs="Arial"/>
          <w:b/>
          <w:sz w:val="24"/>
          <w:szCs w:val="24"/>
          <w:lang w:eastAsia="es-CO"/>
        </w:rPr>
      </w:pPr>
    </w:p>
    <w:p w:rsidR="00590C4E" w:rsidRDefault="00590C4E" w:rsidP="00A73F73">
      <w:pPr>
        <w:jc w:val="center"/>
        <w:rPr>
          <w:rFonts w:ascii="Arial" w:hAnsi="Arial" w:cs="Arial"/>
          <w:b/>
          <w:sz w:val="24"/>
          <w:szCs w:val="24"/>
          <w:lang w:eastAsia="es-CO"/>
        </w:rPr>
      </w:pPr>
    </w:p>
    <w:p w:rsidR="00590C4E" w:rsidRPr="00B75ECC" w:rsidRDefault="00590C4E" w:rsidP="00590C4E">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590C4E" w:rsidRDefault="00590C4E" w:rsidP="00590C4E">
      <w:pPr>
        <w:pStyle w:val="2"/>
        <w:rPr>
          <w:rFonts w:ascii="Arial" w:hAnsi="Arial" w:cs="Arial"/>
          <w:sz w:val="24"/>
          <w:szCs w:val="24"/>
        </w:rPr>
      </w:pPr>
    </w:p>
    <w:p w:rsidR="00590C4E" w:rsidRPr="00B75ECC" w:rsidRDefault="00590C4E" w:rsidP="00590C4E">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13</w:t>
      </w:r>
      <w:r w:rsidRPr="00B75ECC">
        <w:rPr>
          <w:rFonts w:ascii="Arial" w:hAnsi="Arial" w:cs="Arial"/>
          <w:sz w:val="24"/>
          <w:szCs w:val="24"/>
        </w:rPr>
        <w:t xml:space="preserve"> de </w:t>
      </w:r>
      <w:r>
        <w:rPr>
          <w:rFonts w:ascii="Arial" w:hAnsi="Arial" w:cs="Arial"/>
          <w:sz w:val="24"/>
          <w:szCs w:val="24"/>
        </w:rPr>
        <w:t>ENERO</w:t>
      </w:r>
      <w:r w:rsidRPr="00B75ECC">
        <w:rPr>
          <w:rFonts w:ascii="Arial" w:hAnsi="Arial" w:cs="Arial"/>
          <w:sz w:val="24"/>
          <w:szCs w:val="24"/>
        </w:rPr>
        <w:t xml:space="preserve"> del 202</w:t>
      </w:r>
      <w:r>
        <w:rPr>
          <w:rFonts w:ascii="Arial" w:hAnsi="Arial" w:cs="Arial"/>
          <w:sz w:val="24"/>
          <w:szCs w:val="24"/>
        </w:rPr>
        <w:t>6</w:t>
      </w:r>
      <w:r w:rsidRPr="00B75ECC">
        <w:rPr>
          <w:rFonts w:ascii="Arial" w:hAnsi="Arial" w:cs="Arial"/>
          <w:sz w:val="24"/>
          <w:szCs w:val="24"/>
        </w:rPr>
        <w:t>)</w:t>
      </w:r>
    </w:p>
    <w:p w:rsidR="00590C4E" w:rsidRDefault="00590C4E" w:rsidP="00A73F73">
      <w:pPr>
        <w:jc w:val="center"/>
        <w:rPr>
          <w:rFonts w:ascii="Arial" w:hAnsi="Arial" w:cs="Arial"/>
          <w:b/>
          <w:sz w:val="24"/>
          <w:szCs w:val="24"/>
          <w:lang w:eastAsia="es-CO"/>
        </w:rPr>
      </w:pPr>
    </w:p>
    <w:p w:rsidR="004828A6" w:rsidRDefault="004828A6" w:rsidP="00A73F73">
      <w:pPr>
        <w:jc w:val="center"/>
        <w:rPr>
          <w:rFonts w:ascii="Arial" w:hAnsi="Arial" w:cs="Arial"/>
          <w:b/>
          <w:sz w:val="24"/>
          <w:szCs w:val="24"/>
          <w:lang w:eastAsia="es-CO"/>
        </w:rPr>
      </w:pPr>
    </w:p>
    <w:p w:rsidR="00590C4E" w:rsidRPr="0000755E" w:rsidRDefault="00590C4E" w:rsidP="00590C4E">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Pr="0000755E">
        <w:rPr>
          <w:rFonts w:cs="Arial"/>
          <w:sz w:val="22"/>
          <w:szCs w:val="22"/>
        </w:rPr>
        <w:t>RESUELVE</w:t>
      </w:r>
      <w:r w:rsidRPr="0000755E">
        <w:rPr>
          <w:rFonts w:cs="Arial"/>
          <w:spacing w:val="-3"/>
          <w:sz w:val="22"/>
          <w:szCs w:val="22"/>
        </w:rPr>
        <w:t xml:space="preserve"> </w:t>
      </w:r>
      <w:r w:rsidRPr="0000755E">
        <w:rPr>
          <w:rFonts w:cs="Arial"/>
          <w:sz w:val="22"/>
          <w:szCs w:val="22"/>
        </w:rPr>
        <w:t>UN</w:t>
      </w:r>
      <w:r w:rsidRPr="0000755E">
        <w:rPr>
          <w:rFonts w:cs="Arial"/>
          <w:spacing w:val="-4"/>
          <w:sz w:val="22"/>
          <w:szCs w:val="22"/>
        </w:rPr>
        <w:t xml:space="preserve"> </w:t>
      </w:r>
      <w:r w:rsidRPr="0000755E">
        <w:rPr>
          <w:rFonts w:cs="Arial"/>
          <w:sz w:val="22"/>
          <w:szCs w:val="22"/>
        </w:rPr>
        <w:t>RECURSO</w:t>
      </w:r>
      <w:r w:rsidRPr="0000755E">
        <w:rPr>
          <w:rFonts w:cs="Arial"/>
          <w:spacing w:val="-4"/>
          <w:sz w:val="22"/>
          <w:szCs w:val="22"/>
        </w:rPr>
        <w:t xml:space="preserve"> </w:t>
      </w:r>
      <w:r w:rsidRPr="0000755E">
        <w:rPr>
          <w:rFonts w:cs="Arial"/>
          <w:sz w:val="22"/>
          <w:szCs w:val="22"/>
        </w:rPr>
        <w:t>DE</w:t>
      </w:r>
      <w:r w:rsidRPr="0000755E">
        <w:rPr>
          <w:rFonts w:cs="Arial"/>
          <w:spacing w:val="-4"/>
          <w:sz w:val="22"/>
          <w:szCs w:val="22"/>
        </w:rPr>
        <w:t xml:space="preserve"> </w:t>
      </w:r>
      <w:r w:rsidRPr="0000755E">
        <w:rPr>
          <w:rFonts w:cs="Arial"/>
          <w:sz w:val="22"/>
          <w:szCs w:val="22"/>
        </w:rPr>
        <w:t xml:space="preserve">REPOSICIÓN EN SUBSIDIO DE APELACION </w:t>
      </w:r>
      <w:r w:rsidRPr="0000755E">
        <w:rPr>
          <w:rFonts w:cs="Arial"/>
          <w:spacing w:val="-64"/>
          <w:sz w:val="22"/>
          <w:szCs w:val="22"/>
        </w:rPr>
        <w:t xml:space="preserve">    </w:t>
      </w:r>
      <w:r w:rsidRPr="0000755E">
        <w:rPr>
          <w:rFonts w:cs="Arial"/>
          <w:sz w:val="22"/>
          <w:szCs w:val="22"/>
        </w:rPr>
        <w:t>CONTRA</w:t>
      </w:r>
      <w:r w:rsidRPr="0000755E">
        <w:rPr>
          <w:rFonts w:cs="Arial"/>
          <w:spacing w:val="-1"/>
          <w:sz w:val="22"/>
          <w:szCs w:val="22"/>
        </w:rPr>
        <w:t xml:space="preserve"> </w:t>
      </w:r>
      <w:r w:rsidRPr="0000755E">
        <w:rPr>
          <w:rFonts w:cs="Arial"/>
          <w:sz w:val="22"/>
          <w:szCs w:val="22"/>
        </w:rPr>
        <w:t>LA NOTA DEVOLUTIVA</w:t>
      </w:r>
    </w:p>
    <w:p w:rsidR="00590C4E" w:rsidRPr="0000755E" w:rsidRDefault="00590C4E" w:rsidP="00590C4E">
      <w:pPr>
        <w:suppressAutoHyphens/>
        <w:autoSpaceDN w:val="0"/>
        <w:jc w:val="center"/>
        <w:textAlignment w:val="baseline"/>
        <w:rPr>
          <w:rFonts w:ascii="Arial" w:hAnsi="Arial" w:cs="Arial"/>
          <w:b/>
          <w:kern w:val="3"/>
          <w:sz w:val="22"/>
          <w:szCs w:val="22"/>
          <w:lang w:eastAsia="zh-CN"/>
        </w:rPr>
      </w:pPr>
    </w:p>
    <w:p w:rsidR="00590C4E" w:rsidRPr="0000755E" w:rsidRDefault="00590C4E" w:rsidP="00590C4E">
      <w:pPr>
        <w:suppressAutoHyphens/>
        <w:autoSpaceDN w:val="0"/>
        <w:jc w:val="center"/>
        <w:textAlignment w:val="baseline"/>
        <w:rPr>
          <w:rFonts w:ascii="Arial" w:hAnsi="Arial" w:cs="Arial"/>
          <w:b/>
          <w:kern w:val="3"/>
          <w:sz w:val="22"/>
          <w:szCs w:val="22"/>
          <w:lang w:eastAsia="zh-CN"/>
        </w:rPr>
      </w:pPr>
    </w:p>
    <w:p w:rsidR="00590C4E" w:rsidRPr="0000755E" w:rsidRDefault="00590C4E" w:rsidP="00590C4E">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232-ND-2025-3</w:t>
      </w:r>
      <w:r>
        <w:rPr>
          <w:rFonts w:ascii="Arial" w:hAnsi="Arial" w:cs="Arial"/>
          <w:b/>
          <w:kern w:val="3"/>
          <w:sz w:val="22"/>
          <w:szCs w:val="22"/>
          <w:lang w:eastAsia="zh-CN"/>
        </w:rPr>
        <w:t>0</w:t>
      </w:r>
    </w:p>
    <w:p w:rsidR="00590C4E" w:rsidRPr="0000755E" w:rsidRDefault="00590C4E" w:rsidP="00590C4E">
      <w:pPr>
        <w:pStyle w:val="Textoindependiente"/>
        <w:rPr>
          <w:rFonts w:cs="Arial"/>
          <w:b/>
          <w:sz w:val="22"/>
          <w:szCs w:val="22"/>
        </w:rPr>
      </w:pPr>
    </w:p>
    <w:p w:rsidR="00590C4E" w:rsidRPr="0000755E" w:rsidRDefault="00590C4E" w:rsidP="00590C4E">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590C4E" w:rsidRPr="0000755E" w:rsidRDefault="00590C4E" w:rsidP="00590C4E">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590C4E" w:rsidRPr="0000755E" w:rsidRDefault="00590C4E" w:rsidP="00590C4E">
      <w:pPr>
        <w:pStyle w:val="Textoindependiente"/>
        <w:rPr>
          <w:rFonts w:cs="Arial"/>
          <w:sz w:val="22"/>
          <w:szCs w:val="22"/>
        </w:rPr>
      </w:pPr>
    </w:p>
    <w:p w:rsidR="00555E3F" w:rsidRDefault="00555E3F" w:rsidP="00590C4E">
      <w:pPr>
        <w:pStyle w:val="Textoindependiente"/>
        <w:jc w:val="center"/>
        <w:rPr>
          <w:rFonts w:cs="Arial"/>
          <w:b/>
          <w:kern w:val="3"/>
          <w:sz w:val="22"/>
          <w:szCs w:val="22"/>
          <w:lang w:eastAsia="zh-CN"/>
        </w:rPr>
      </w:pPr>
    </w:p>
    <w:p w:rsidR="00590C4E" w:rsidRPr="0000755E" w:rsidRDefault="00590C4E" w:rsidP="00590C4E">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590C4E" w:rsidRPr="0000755E" w:rsidRDefault="00590C4E" w:rsidP="00590C4E">
      <w:pPr>
        <w:shd w:val="clear" w:color="auto" w:fill="FFFFFF"/>
        <w:jc w:val="both"/>
        <w:rPr>
          <w:rFonts w:ascii="Arial" w:hAnsi="Arial" w:cs="Arial"/>
          <w:kern w:val="3"/>
          <w:sz w:val="22"/>
          <w:szCs w:val="22"/>
          <w:lang w:val="es-MX" w:eastAsia="es-CO"/>
        </w:rPr>
      </w:pPr>
    </w:p>
    <w:p w:rsidR="00590C4E" w:rsidRPr="0000755E" w:rsidRDefault="00590C4E" w:rsidP="00590C4E">
      <w:pPr>
        <w:shd w:val="clear" w:color="auto" w:fill="FFFFFF"/>
        <w:jc w:val="both"/>
        <w:rPr>
          <w:rFonts w:ascii="Arial" w:hAnsi="Arial" w:cs="Arial"/>
          <w:kern w:val="3"/>
          <w:sz w:val="22"/>
          <w:szCs w:val="22"/>
          <w:lang w:val="es-MX" w:eastAsia="es-CO"/>
        </w:rPr>
      </w:pPr>
      <w:r w:rsidRPr="0000755E">
        <w:rPr>
          <w:rFonts w:ascii="Arial" w:hAnsi="Arial" w:cs="Arial"/>
          <w:kern w:val="3"/>
          <w:sz w:val="22"/>
          <w:szCs w:val="22"/>
          <w:lang w:val="es-MX" w:eastAsia="es-CO"/>
        </w:rPr>
        <w:t xml:space="preserve">Mediante escrito radicado en la oficina de registro de instrumentos públicos de Acacias, con fecha </w:t>
      </w:r>
      <w:r>
        <w:rPr>
          <w:rFonts w:ascii="Arial" w:hAnsi="Arial" w:cs="Arial"/>
          <w:kern w:val="3"/>
          <w:sz w:val="22"/>
          <w:szCs w:val="22"/>
          <w:lang w:val="es-MX" w:eastAsia="es-CO"/>
        </w:rPr>
        <w:t>07</w:t>
      </w:r>
      <w:r w:rsidRPr="0000755E">
        <w:rPr>
          <w:rFonts w:ascii="Arial" w:hAnsi="Arial" w:cs="Arial"/>
          <w:kern w:val="3"/>
          <w:sz w:val="22"/>
          <w:szCs w:val="22"/>
          <w:lang w:val="es-MX" w:eastAsia="es-CO"/>
        </w:rPr>
        <w:t>/</w:t>
      </w:r>
      <w:r>
        <w:rPr>
          <w:rFonts w:ascii="Arial" w:hAnsi="Arial" w:cs="Arial"/>
          <w:kern w:val="3"/>
          <w:sz w:val="22"/>
          <w:szCs w:val="22"/>
          <w:lang w:val="es-MX" w:eastAsia="es-CO"/>
        </w:rPr>
        <w:t>10</w:t>
      </w:r>
      <w:r w:rsidRPr="0000755E">
        <w:rPr>
          <w:rFonts w:ascii="Arial" w:hAnsi="Arial" w:cs="Arial"/>
          <w:kern w:val="3"/>
          <w:sz w:val="22"/>
          <w:szCs w:val="22"/>
          <w:lang w:val="es-MX" w:eastAsia="es-CO"/>
        </w:rPr>
        <w:t xml:space="preserve">/2025, la señora  </w:t>
      </w:r>
      <w:r w:rsidRPr="0000755E">
        <w:rPr>
          <w:rFonts w:ascii="Arial" w:hAnsi="Arial" w:cs="Arial"/>
          <w:b/>
          <w:bCs/>
          <w:kern w:val="3"/>
          <w:sz w:val="22"/>
          <w:szCs w:val="22"/>
          <w:lang w:val="es-MX" w:eastAsia="es-CO"/>
        </w:rPr>
        <w:t xml:space="preserve">MARIA </w:t>
      </w:r>
      <w:r>
        <w:rPr>
          <w:rFonts w:ascii="Arial" w:hAnsi="Arial" w:cs="Arial"/>
          <w:b/>
          <w:bCs/>
          <w:kern w:val="3"/>
          <w:sz w:val="22"/>
          <w:szCs w:val="22"/>
          <w:lang w:val="es-MX" w:eastAsia="es-CO"/>
        </w:rPr>
        <w:t>HERLINDA DUARTE DE ROMERO</w:t>
      </w:r>
      <w:r w:rsidRPr="0000755E">
        <w:rPr>
          <w:rFonts w:ascii="Arial" w:hAnsi="Arial" w:cs="Arial"/>
          <w:b/>
          <w:kern w:val="3"/>
          <w:sz w:val="22"/>
          <w:szCs w:val="22"/>
          <w:lang w:val="es-MX" w:eastAsia="es-CO"/>
        </w:rPr>
        <w:t xml:space="preserve">, </w:t>
      </w:r>
      <w:r>
        <w:rPr>
          <w:rFonts w:ascii="Arial" w:hAnsi="Arial" w:cs="Arial"/>
          <w:kern w:val="3"/>
          <w:sz w:val="22"/>
          <w:szCs w:val="22"/>
          <w:lang w:val="es-MX" w:eastAsia="es-CO"/>
        </w:rPr>
        <w:t>identificada</w:t>
      </w:r>
      <w:r w:rsidRPr="0000755E">
        <w:rPr>
          <w:rFonts w:ascii="Arial" w:hAnsi="Arial" w:cs="Arial"/>
          <w:kern w:val="3"/>
          <w:sz w:val="22"/>
          <w:szCs w:val="22"/>
          <w:lang w:val="es-MX" w:eastAsia="es-CO"/>
        </w:rPr>
        <w:t xml:space="preserve"> con cedula de ciudadanía No. </w:t>
      </w:r>
      <w:r>
        <w:rPr>
          <w:rFonts w:ascii="Arial" w:hAnsi="Arial" w:cs="Arial"/>
          <w:kern w:val="3"/>
          <w:sz w:val="22"/>
          <w:szCs w:val="22"/>
          <w:lang w:val="es-MX" w:eastAsia="es-CO"/>
        </w:rPr>
        <w:t>41616023</w:t>
      </w:r>
      <w:r w:rsidRPr="0000755E">
        <w:rPr>
          <w:rFonts w:ascii="Arial" w:hAnsi="Arial" w:cs="Arial"/>
          <w:kern w:val="3"/>
          <w:sz w:val="22"/>
          <w:szCs w:val="22"/>
          <w:lang w:val="es-MX" w:eastAsia="es-CO"/>
        </w:rPr>
        <w:t>,</w:t>
      </w:r>
      <w:r w:rsidRPr="0000755E">
        <w:rPr>
          <w:rFonts w:ascii="Arial" w:hAnsi="Arial" w:cs="Arial"/>
          <w:b/>
          <w:kern w:val="3"/>
          <w:sz w:val="22"/>
          <w:szCs w:val="22"/>
          <w:lang w:val="es-MX" w:eastAsia="es-CO"/>
        </w:rPr>
        <w:t xml:space="preserve"> </w:t>
      </w:r>
      <w:r w:rsidRPr="0000755E">
        <w:rPr>
          <w:rFonts w:ascii="Arial" w:hAnsi="Arial" w:cs="Arial"/>
          <w:kern w:val="3"/>
          <w:sz w:val="22"/>
          <w:szCs w:val="22"/>
          <w:lang w:val="es-MX" w:eastAsia="es-CO"/>
        </w:rPr>
        <w:t>quien actúa en calidad de</w:t>
      </w:r>
      <w:r>
        <w:rPr>
          <w:rFonts w:ascii="Arial" w:hAnsi="Arial" w:cs="Arial"/>
          <w:kern w:val="3"/>
          <w:sz w:val="22"/>
          <w:szCs w:val="22"/>
          <w:lang w:val="es-MX" w:eastAsia="es-CO"/>
        </w:rPr>
        <w:t xml:space="preserve"> parte</w:t>
      </w:r>
      <w:r w:rsidRPr="0000755E">
        <w:rPr>
          <w:rFonts w:ascii="Arial" w:hAnsi="Arial" w:cs="Arial"/>
          <w:kern w:val="3"/>
          <w:sz w:val="22"/>
          <w:szCs w:val="22"/>
          <w:lang w:val="es-MX" w:eastAsia="es-CO"/>
        </w:rPr>
        <w:t xml:space="preserve"> interesada en la inscripción de la Escritura Publica  </w:t>
      </w:r>
      <w:r>
        <w:rPr>
          <w:rFonts w:ascii="Arial" w:hAnsi="Arial" w:cs="Arial"/>
          <w:kern w:val="3"/>
          <w:sz w:val="22"/>
          <w:szCs w:val="22"/>
          <w:lang w:val="es-MX" w:eastAsia="es-CO"/>
        </w:rPr>
        <w:t>1976</w:t>
      </w:r>
      <w:r w:rsidRPr="0000755E">
        <w:rPr>
          <w:rFonts w:ascii="Arial" w:hAnsi="Arial" w:cs="Arial"/>
          <w:kern w:val="3"/>
          <w:sz w:val="22"/>
          <w:szCs w:val="22"/>
          <w:lang w:val="es-MX" w:eastAsia="es-CO"/>
        </w:rPr>
        <w:t xml:space="preserve"> de fecha </w:t>
      </w:r>
      <w:r>
        <w:rPr>
          <w:rFonts w:ascii="Arial" w:hAnsi="Arial" w:cs="Arial"/>
          <w:kern w:val="3"/>
          <w:sz w:val="22"/>
          <w:szCs w:val="22"/>
          <w:lang w:val="es-MX" w:eastAsia="es-CO"/>
        </w:rPr>
        <w:t>24</w:t>
      </w:r>
      <w:r w:rsidRPr="0000755E">
        <w:rPr>
          <w:rFonts w:ascii="Arial" w:hAnsi="Arial" w:cs="Arial"/>
          <w:kern w:val="3"/>
          <w:sz w:val="22"/>
          <w:szCs w:val="22"/>
          <w:lang w:val="es-MX" w:eastAsia="es-CO"/>
        </w:rPr>
        <w:t>/0</w:t>
      </w:r>
      <w:r>
        <w:rPr>
          <w:rFonts w:ascii="Arial" w:hAnsi="Arial" w:cs="Arial"/>
          <w:kern w:val="3"/>
          <w:sz w:val="22"/>
          <w:szCs w:val="22"/>
          <w:lang w:val="es-MX" w:eastAsia="es-CO"/>
        </w:rPr>
        <w:t>7</w:t>
      </w:r>
      <w:r w:rsidRPr="0000755E">
        <w:rPr>
          <w:rFonts w:ascii="Arial" w:hAnsi="Arial" w:cs="Arial"/>
          <w:kern w:val="3"/>
          <w:sz w:val="22"/>
          <w:szCs w:val="22"/>
          <w:lang w:val="es-MX" w:eastAsia="es-CO"/>
        </w:rPr>
        <w:t xml:space="preserve">/2025 de la Notaria </w:t>
      </w:r>
      <w:r>
        <w:rPr>
          <w:rFonts w:ascii="Arial" w:hAnsi="Arial" w:cs="Arial"/>
          <w:kern w:val="3"/>
          <w:sz w:val="22"/>
          <w:szCs w:val="22"/>
          <w:lang w:val="es-MX" w:eastAsia="es-CO"/>
        </w:rPr>
        <w:t>21</w:t>
      </w:r>
      <w:r w:rsidR="001848DA">
        <w:rPr>
          <w:rFonts w:ascii="Arial" w:hAnsi="Arial" w:cs="Arial"/>
          <w:kern w:val="3"/>
          <w:sz w:val="22"/>
          <w:szCs w:val="22"/>
          <w:lang w:val="es-MX" w:eastAsia="es-CO"/>
        </w:rPr>
        <w:t xml:space="preserve"> </w:t>
      </w:r>
      <w:r w:rsidRPr="0000755E">
        <w:rPr>
          <w:rFonts w:ascii="Arial" w:hAnsi="Arial" w:cs="Arial"/>
          <w:kern w:val="3"/>
          <w:sz w:val="22"/>
          <w:szCs w:val="22"/>
          <w:lang w:val="es-MX" w:eastAsia="es-CO"/>
        </w:rPr>
        <w:t xml:space="preserve">del Círculo de </w:t>
      </w:r>
      <w:r w:rsidR="001848DA">
        <w:rPr>
          <w:rFonts w:ascii="Arial" w:hAnsi="Arial" w:cs="Arial"/>
          <w:kern w:val="3"/>
          <w:sz w:val="22"/>
          <w:szCs w:val="22"/>
          <w:lang w:val="es-MX" w:eastAsia="es-CO"/>
        </w:rPr>
        <w:t>Bogotá</w:t>
      </w:r>
      <w:r w:rsidRPr="0000755E">
        <w:rPr>
          <w:rFonts w:ascii="Arial" w:hAnsi="Arial" w:cs="Arial"/>
          <w:kern w:val="3"/>
          <w:sz w:val="22"/>
          <w:szCs w:val="22"/>
          <w:lang w:val="es-MX" w:eastAsia="es-CO"/>
        </w:rPr>
        <w:t xml:space="preserve">, interpuso  recurso de reposición en subsidio de apelación, con el fin de que se registre el mentado documento sobre el folio de matrícula inmobiliaria </w:t>
      </w:r>
      <w:r w:rsidRPr="0000755E">
        <w:rPr>
          <w:rFonts w:ascii="Arial" w:hAnsi="Arial" w:cs="Arial"/>
          <w:sz w:val="22"/>
          <w:szCs w:val="22"/>
        </w:rPr>
        <w:t>232-</w:t>
      </w:r>
      <w:r w:rsidR="001848DA">
        <w:rPr>
          <w:rFonts w:ascii="Arial" w:hAnsi="Arial" w:cs="Arial"/>
          <w:sz w:val="22"/>
          <w:szCs w:val="22"/>
        </w:rPr>
        <w:t>13971</w:t>
      </w:r>
      <w:r w:rsidRPr="0000755E">
        <w:rPr>
          <w:rFonts w:ascii="Arial" w:hAnsi="Arial" w:cs="Arial"/>
          <w:sz w:val="22"/>
          <w:szCs w:val="22"/>
        </w:rPr>
        <w:t xml:space="preserve">, con </w:t>
      </w:r>
      <w:r w:rsidRPr="0000755E">
        <w:rPr>
          <w:rFonts w:ascii="Arial" w:hAnsi="Arial" w:cs="Arial"/>
          <w:kern w:val="3"/>
          <w:sz w:val="22"/>
          <w:szCs w:val="22"/>
          <w:lang w:val="es-MX" w:eastAsia="es-CO"/>
        </w:rPr>
        <w:t xml:space="preserve">el acto jurídico de </w:t>
      </w:r>
      <w:r w:rsidR="001848DA">
        <w:rPr>
          <w:rFonts w:ascii="Arial" w:hAnsi="Arial" w:cs="Arial"/>
          <w:kern w:val="3"/>
          <w:sz w:val="22"/>
          <w:szCs w:val="22"/>
          <w:lang w:val="es-MX" w:eastAsia="es-CO"/>
        </w:rPr>
        <w:t xml:space="preserve">adición a la sucesión de LUIS ALEJANDRO ROMERO LEON, adjudicación de un crédito hipotecario, </w:t>
      </w:r>
      <w:r w:rsidRPr="0000755E">
        <w:rPr>
          <w:rFonts w:ascii="Arial" w:hAnsi="Arial" w:cs="Arial"/>
          <w:kern w:val="3"/>
          <w:sz w:val="22"/>
          <w:szCs w:val="22"/>
          <w:lang w:val="es-MX" w:eastAsia="es-CO"/>
        </w:rPr>
        <w:t xml:space="preserve"> documento que ingreso a esta dependencia con el del turno de radicación  </w:t>
      </w:r>
      <w:r w:rsidRPr="0000755E">
        <w:rPr>
          <w:rFonts w:ascii="Arial" w:hAnsi="Arial" w:cs="Arial"/>
          <w:b/>
          <w:kern w:val="3"/>
          <w:sz w:val="22"/>
          <w:szCs w:val="22"/>
          <w:u w:val="single"/>
          <w:lang w:val="es-MX" w:eastAsia="es-CO"/>
        </w:rPr>
        <w:t>2025-232-6-</w:t>
      </w:r>
      <w:r w:rsidR="001848DA">
        <w:rPr>
          <w:rFonts w:ascii="Arial" w:hAnsi="Arial" w:cs="Arial"/>
          <w:b/>
          <w:kern w:val="3"/>
          <w:sz w:val="22"/>
          <w:szCs w:val="22"/>
          <w:u w:val="single"/>
          <w:lang w:val="es-MX" w:eastAsia="es-CO"/>
        </w:rPr>
        <w:t>7447</w:t>
      </w:r>
      <w:r w:rsidRPr="0000755E">
        <w:rPr>
          <w:rFonts w:ascii="Arial" w:hAnsi="Arial" w:cs="Arial"/>
          <w:b/>
          <w:kern w:val="3"/>
          <w:sz w:val="22"/>
          <w:szCs w:val="22"/>
          <w:u w:val="single"/>
          <w:lang w:val="es-MX" w:eastAsia="es-CO"/>
        </w:rPr>
        <w:t xml:space="preserve"> </w:t>
      </w:r>
      <w:r w:rsidRPr="0000755E">
        <w:rPr>
          <w:rFonts w:ascii="Arial" w:hAnsi="Arial" w:cs="Arial"/>
          <w:kern w:val="3"/>
          <w:sz w:val="22"/>
          <w:szCs w:val="22"/>
          <w:lang w:val="es-MX" w:eastAsia="es-CO"/>
        </w:rPr>
        <w:t xml:space="preserve">de fecha </w:t>
      </w:r>
      <w:r w:rsidR="001848DA">
        <w:rPr>
          <w:rFonts w:ascii="Arial" w:hAnsi="Arial" w:cs="Arial"/>
          <w:kern w:val="3"/>
          <w:sz w:val="22"/>
          <w:szCs w:val="22"/>
          <w:lang w:val="es-MX" w:eastAsia="es-CO"/>
        </w:rPr>
        <w:t>2</w:t>
      </w:r>
      <w:r w:rsidRPr="0000755E">
        <w:rPr>
          <w:rFonts w:ascii="Arial" w:hAnsi="Arial" w:cs="Arial"/>
          <w:kern w:val="3"/>
          <w:sz w:val="22"/>
          <w:szCs w:val="22"/>
          <w:lang w:val="es-MX" w:eastAsia="es-CO"/>
        </w:rPr>
        <w:t>2/0</w:t>
      </w:r>
      <w:r w:rsidR="001848DA">
        <w:rPr>
          <w:rFonts w:ascii="Arial" w:hAnsi="Arial" w:cs="Arial"/>
          <w:kern w:val="3"/>
          <w:sz w:val="22"/>
          <w:szCs w:val="22"/>
          <w:lang w:val="es-MX" w:eastAsia="es-CO"/>
        </w:rPr>
        <w:t>8</w:t>
      </w:r>
      <w:r w:rsidRPr="0000755E">
        <w:rPr>
          <w:rFonts w:ascii="Arial" w:hAnsi="Arial" w:cs="Arial"/>
          <w:kern w:val="3"/>
          <w:sz w:val="22"/>
          <w:szCs w:val="22"/>
          <w:lang w:val="es-MX" w:eastAsia="es-CO"/>
        </w:rPr>
        <w:t>/2025, al cual le fue generado nota devolutiva</w:t>
      </w:r>
      <w:r w:rsidR="001848DA">
        <w:rPr>
          <w:rFonts w:ascii="Arial" w:hAnsi="Arial" w:cs="Arial"/>
          <w:kern w:val="3"/>
          <w:sz w:val="22"/>
          <w:szCs w:val="22"/>
          <w:lang w:val="es-MX" w:eastAsia="es-CO"/>
        </w:rPr>
        <w:t xml:space="preserve"> por parte de esta oficina de registro</w:t>
      </w:r>
      <w:r w:rsidRPr="0000755E">
        <w:rPr>
          <w:rFonts w:ascii="Arial" w:hAnsi="Arial" w:cs="Arial"/>
          <w:kern w:val="3"/>
          <w:sz w:val="22"/>
          <w:szCs w:val="22"/>
          <w:lang w:val="es-MX" w:eastAsia="es-CO"/>
        </w:rPr>
        <w:t xml:space="preserve"> el día 1</w:t>
      </w:r>
      <w:r w:rsidR="001848DA">
        <w:rPr>
          <w:rFonts w:ascii="Arial" w:hAnsi="Arial" w:cs="Arial"/>
          <w:kern w:val="3"/>
          <w:sz w:val="22"/>
          <w:szCs w:val="22"/>
          <w:lang w:val="es-MX" w:eastAsia="es-CO"/>
        </w:rPr>
        <w:t>7</w:t>
      </w:r>
      <w:r w:rsidRPr="0000755E">
        <w:rPr>
          <w:rFonts w:ascii="Arial" w:hAnsi="Arial" w:cs="Arial"/>
          <w:kern w:val="3"/>
          <w:sz w:val="22"/>
          <w:szCs w:val="22"/>
          <w:lang w:val="es-MX" w:eastAsia="es-CO"/>
        </w:rPr>
        <w:t>/0</w:t>
      </w:r>
      <w:r w:rsidR="001848DA">
        <w:rPr>
          <w:rFonts w:ascii="Arial" w:hAnsi="Arial" w:cs="Arial"/>
          <w:kern w:val="3"/>
          <w:sz w:val="22"/>
          <w:szCs w:val="22"/>
          <w:lang w:val="es-MX" w:eastAsia="es-CO"/>
        </w:rPr>
        <w:t>9</w:t>
      </w:r>
      <w:r w:rsidRPr="0000755E">
        <w:rPr>
          <w:rFonts w:ascii="Arial" w:hAnsi="Arial" w:cs="Arial"/>
          <w:kern w:val="3"/>
          <w:sz w:val="22"/>
          <w:szCs w:val="22"/>
          <w:lang w:val="es-MX" w:eastAsia="es-CO"/>
        </w:rPr>
        <w:t>/2025, notificad</w:t>
      </w:r>
      <w:r w:rsidR="001848DA">
        <w:rPr>
          <w:rFonts w:ascii="Arial" w:hAnsi="Arial" w:cs="Arial"/>
          <w:kern w:val="3"/>
          <w:sz w:val="22"/>
          <w:szCs w:val="22"/>
          <w:lang w:val="es-MX" w:eastAsia="es-CO"/>
        </w:rPr>
        <w:t>a</w:t>
      </w:r>
      <w:r w:rsidRPr="0000755E">
        <w:rPr>
          <w:rFonts w:ascii="Arial" w:hAnsi="Arial" w:cs="Arial"/>
          <w:kern w:val="3"/>
          <w:sz w:val="22"/>
          <w:szCs w:val="22"/>
          <w:lang w:val="es-MX" w:eastAsia="es-CO"/>
        </w:rPr>
        <w:t xml:space="preserve"> a</w:t>
      </w:r>
      <w:r w:rsidR="001848DA">
        <w:rPr>
          <w:rFonts w:ascii="Arial" w:hAnsi="Arial" w:cs="Arial"/>
          <w:kern w:val="3"/>
          <w:sz w:val="22"/>
          <w:szCs w:val="22"/>
          <w:lang w:val="es-MX" w:eastAsia="es-CO"/>
        </w:rPr>
        <w:t>l señor MIGUEL OVALLE PINTO</w:t>
      </w:r>
      <w:r w:rsidRPr="0000755E">
        <w:rPr>
          <w:rFonts w:ascii="Arial" w:hAnsi="Arial" w:cs="Arial"/>
          <w:kern w:val="3"/>
          <w:sz w:val="22"/>
          <w:szCs w:val="22"/>
          <w:lang w:val="es-MX" w:eastAsia="es-CO"/>
        </w:rPr>
        <w:t xml:space="preserve"> el día </w:t>
      </w:r>
      <w:r w:rsidR="001848DA">
        <w:rPr>
          <w:rFonts w:ascii="Arial" w:hAnsi="Arial" w:cs="Arial"/>
          <w:kern w:val="3"/>
          <w:sz w:val="22"/>
          <w:szCs w:val="22"/>
          <w:lang w:val="es-MX" w:eastAsia="es-CO"/>
        </w:rPr>
        <w:t>2</w:t>
      </w:r>
      <w:r w:rsidRPr="0000755E">
        <w:rPr>
          <w:rFonts w:ascii="Arial" w:hAnsi="Arial" w:cs="Arial"/>
          <w:kern w:val="3"/>
          <w:sz w:val="22"/>
          <w:szCs w:val="22"/>
          <w:lang w:val="es-MX" w:eastAsia="es-CO"/>
        </w:rPr>
        <w:t>3/0</w:t>
      </w:r>
      <w:r w:rsidR="001848DA">
        <w:rPr>
          <w:rFonts w:ascii="Arial" w:hAnsi="Arial" w:cs="Arial"/>
          <w:kern w:val="3"/>
          <w:sz w:val="22"/>
          <w:szCs w:val="22"/>
          <w:lang w:val="es-MX" w:eastAsia="es-CO"/>
        </w:rPr>
        <w:t>9</w:t>
      </w:r>
      <w:r w:rsidRPr="0000755E">
        <w:rPr>
          <w:rFonts w:ascii="Arial" w:hAnsi="Arial" w:cs="Arial"/>
          <w:kern w:val="3"/>
          <w:sz w:val="22"/>
          <w:szCs w:val="22"/>
          <w:lang w:val="es-MX" w:eastAsia="es-CO"/>
        </w:rPr>
        <w:t>/2025, persona que se encontraba autorizada para la reclamación y entrega de la escritura.</w:t>
      </w:r>
    </w:p>
    <w:p w:rsidR="00590C4E" w:rsidRPr="0000755E" w:rsidRDefault="00590C4E" w:rsidP="00590C4E">
      <w:pPr>
        <w:shd w:val="clear" w:color="auto" w:fill="FFFFFF"/>
        <w:jc w:val="both"/>
        <w:rPr>
          <w:rFonts w:ascii="Arial" w:hAnsi="Arial" w:cs="Arial"/>
          <w:kern w:val="3"/>
          <w:sz w:val="22"/>
          <w:szCs w:val="22"/>
          <w:lang w:val="es-MX" w:eastAsia="es-CO"/>
        </w:rPr>
      </w:pPr>
    </w:p>
    <w:p w:rsidR="00590C4E" w:rsidRDefault="00590C4E" w:rsidP="00590C4E">
      <w:pPr>
        <w:shd w:val="clear" w:color="auto" w:fill="FFFFFF"/>
        <w:jc w:val="both"/>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Estas ORIP expide NOTA DEVOLUTIVA por medio del cual se inadmitió y devolvió al público sin registrar el referido documento bajo el siguiente fundamento de derecho:</w:t>
      </w:r>
      <w:r w:rsidRPr="0000755E">
        <w:rPr>
          <w:rFonts w:ascii="Arial" w:hAnsi="Arial" w:cs="Arial"/>
          <w:sz w:val="22"/>
          <w:szCs w:val="22"/>
          <w:bdr w:val="none" w:sz="0" w:space="0" w:color="auto" w:frame="1"/>
          <w:lang w:eastAsia="es-CO"/>
        </w:rPr>
        <w:t xml:space="preserve"> </w:t>
      </w:r>
    </w:p>
    <w:p w:rsidR="001848DA" w:rsidRDefault="001848DA" w:rsidP="00590C4E">
      <w:pPr>
        <w:shd w:val="clear" w:color="auto" w:fill="FFFFFF"/>
        <w:jc w:val="both"/>
        <w:rPr>
          <w:rFonts w:ascii="Arial" w:hAnsi="Arial" w:cs="Arial"/>
          <w:sz w:val="22"/>
          <w:szCs w:val="22"/>
          <w:bdr w:val="none" w:sz="0" w:space="0" w:color="auto" w:frame="1"/>
          <w:lang w:eastAsia="es-CO"/>
        </w:rPr>
      </w:pPr>
    </w:p>
    <w:p w:rsidR="001848DA" w:rsidRPr="001848DA" w:rsidRDefault="00555E3F" w:rsidP="00590C4E">
      <w:pPr>
        <w:shd w:val="clear" w:color="auto" w:fill="FFFFFF"/>
        <w:jc w:val="both"/>
        <w:rPr>
          <w:rFonts w:ascii="Arial" w:hAnsi="Arial" w:cs="Arial"/>
          <w:b/>
          <w:sz w:val="22"/>
          <w:szCs w:val="22"/>
          <w:bdr w:val="none" w:sz="0" w:space="0" w:color="auto" w:frame="1"/>
          <w:lang w:eastAsia="es-CO"/>
        </w:rPr>
      </w:pPr>
      <w:r>
        <w:rPr>
          <w:rFonts w:ascii="Arial" w:hAnsi="Arial" w:cs="Arial"/>
          <w:sz w:val="22"/>
          <w:szCs w:val="22"/>
          <w:bdr w:val="none" w:sz="0" w:space="0" w:color="auto" w:frame="1"/>
          <w:lang w:eastAsia="es-CO"/>
        </w:rPr>
        <w:t>“</w:t>
      </w:r>
      <w:r>
        <w:rPr>
          <w:rFonts w:ascii="Arial" w:hAnsi="Arial" w:cs="Arial"/>
          <w:b/>
          <w:sz w:val="22"/>
          <w:szCs w:val="22"/>
          <w:bdr w:val="none" w:sz="0" w:space="0" w:color="auto" w:frame="1"/>
          <w:lang w:eastAsia="es-CO"/>
        </w:rPr>
        <w:t>LA CESION DEL CREDITO HIPOTECARIO NO ES OBJETO DE REGISTRO (ART. 4 DE LA LEY 1579 DE 2012)”</w:t>
      </w:r>
    </w:p>
    <w:p w:rsidR="00590C4E" w:rsidRPr="0000755E" w:rsidRDefault="00590C4E" w:rsidP="00590C4E">
      <w:pPr>
        <w:shd w:val="clear" w:color="auto" w:fill="FFFFFF"/>
        <w:jc w:val="both"/>
        <w:rPr>
          <w:rFonts w:ascii="Arial" w:hAnsi="Arial" w:cs="Arial"/>
          <w:sz w:val="22"/>
          <w:szCs w:val="22"/>
          <w:u w:val="single"/>
          <w:bdr w:val="none" w:sz="0" w:space="0" w:color="auto" w:frame="1"/>
          <w:lang w:eastAsia="es-CO"/>
        </w:rPr>
      </w:pPr>
    </w:p>
    <w:p w:rsidR="00590C4E" w:rsidRDefault="00590C4E"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Default="00555E3F" w:rsidP="00590C4E">
      <w:pPr>
        <w:shd w:val="clear" w:color="auto" w:fill="FFFFFF"/>
        <w:jc w:val="both"/>
        <w:rPr>
          <w:rFonts w:ascii="Arial" w:hAnsi="Arial" w:cs="Arial"/>
          <w:b/>
          <w:bCs/>
          <w:sz w:val="22"/>
          <w:szCs w:val="22"/>
          <w:u w:val="single"/>
          <w:lang w:eastAsia="es-CO"/>
        </w:rPr>
      </w:pPr>
    </w:p>
    <w:p w:rsidR="00555E3F" w:rsidRPr="0000755E" w:rsidRDefault="00555E3F" w:rsidP="00590C4E">
      <w:pPr>
        <w:shd w:val="clear" w:color="auto" w:fill="FFFFFF"/>
        <w:jc w:val="both"/>
        <w:rPr>
          <w:rFonts w:ascii="Arial" w:hAnsi="Arial" w:cs="Arial"/>
          <w:b/>
          <w:bCs/>
          <w:sz w:val="22"/>
          <w:szCs w:val="22"/>
          <w:u w:val="single"/>
          <w:lang w:eastAsia="es-CO"/>
        </w:rPr>
      </w:pPr>
    </w:p>
    <w:p w:rsidR="00590C4E" w:rsidRPr="0000755E" w:rsidRDefault="00590C4E" w:rsidP="00590C4E">
      <w:pPr>
        <w:spacing w:before="92"/>
        <w:ind w:left="320"/>
        <w:jc w:val="center"/>
        <w:rPr>
          <w:rFonts w:ascii="Arial" w:hAnsi="Arial" w:cs="Arial"/>
          <w:b/>
          <w:sz w:val="22"/>
          <w:szCs w:val="22"/>
        </w:rPr>
      </w:pPr>
      <w:r w:rsidRPr="0000755E">
        <w:rPr>
          <w:rFonts w:ascii="Arial" w:hAnsi="Arial" w:cs="Arial"/>
          <w:b/>
          <w:sz w:val="22"/>
          <w:szCs w:val="22"/>
        </w:rPr>
        <w:t>DEL</w:t>
      </w:r>
      <w:r w:rsidRPr="0000755E">
        <w:rPr>
          <w:rFonts w:ascii="Arial" w:hAnsi="Arial" w:cs="Arial"/>
          <w:b/>
          <w:spacing w:val="-5"/>
          <w:sz w:val="22"/>
          <w:szCs w:val="22"/>
        </w:rPr>
        <w:t xml:space="preserve"> </w:t>
      </w:r>
      <w:r w:rsidRPr="0000755E">
        <w:rPr>
          <w:rFonts w:ascii="Arial" w:hAnsi="Arial" w:cs="Arial"/>
          <w:b/>
          <w:sz w:val="22"/>
          <w:szCs w:val="22"/>
        </w:rPr>
        <w:t>RECURSO</w:t>
      </w:r>
      <w:r w:rsidRPr="0000755E">
        <w:rPr>
          <w:rFonts w:ascii="Arial" w:hAnsi="Arial" w:cs="Arial"/>
          <w:b/>
          <w:spacing w:val="-5"/>
          <w:sz w:val="22"/>
          <w:szCs w:val="22"/>
        </w:rPr>
        <w:t xml:space="preserve"> </w:t>
      </w:r>
      <w:r w:rsidRPr="0000755E">
        <w:rPr>
          <w:rFonts w:ascii="Arial" w:hAnsi="Arial" w:cs="Arial"/>
          <w:b/>
          <w:sz w:val="22"/>
          <w:szCs w:val="22"/>
        </w:rPr>
        <w:t>DE</w:t>
      </w:r>
      <w:r w:rsidRPr="0000755E">
        <w:rPr>
          <w:rFonts w:ascii="Arial" w:hAnsi="Arial" w:cs="Arial"/>
          <w:b/>
          <w:spacing w:val="-4"/>
          <w:sz w:val="22"/>
          <w:szCs w:val="22"/>
        </w:rPr>
        <w:t xml:space="preserve"> </w:t>
      </w:r>
      <w:r w:rsidRPr="0000755E">
        <w:rPr>
          <w:rFonts w:ascii="Arial" w:hAnsi="Arial" w:cs="Arial"/>
          <w:b/>
          <w:sz w:val="22"/>
          <w:szCs w:val="22"/>
        </w:rPr>
        <w:t>REPOSICIÓN</w:t>
      </w:r>
    </w:p>
    <w:p w:rsidR="00590C4E" w:rsidRPr="0000755E" w:rsidRDefault="00590C4E" w:rsidP="00590C4E">
      <w:pPr>
        <w:suppressAutoHyphens/>
        <w:autoSpaceDN w:val="0"/>
        <w:jc w:val="both"/>
        <w:textAlignment w:val="baseline"/>
        <w:rPr>
          <w:rFonts w:ascii="Arial" w:hAnsi="Arial" w:cs="Arial"/>
          <w:kern w:val="3"/>
          <w:sz w:val="22"/>
          <w:szCs w:val="22"/>
          <w:lang w:val="es-MX" w:eastAsia="es-CO"/>
        </w:rPr>
      </w:pPr>
    </w:p>
    <w:p w:rsidR="00590C4E" w:rsidRPr="0000755E" w:rsidRDefault="00590C4E" w:rsidP="00590C4E">
      <w:pPr>
        <w:suppressAutoHyphens/>
        <w:autoSpaceDN w:val="0"/>
        <w:jc w:val="both"/>
        <w:textAlignment w:val="baseline"/>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El recurrente suministra como pruebas y anexos los siguientes documentos:</w:t>
      </w:r>
    </w:p>
    <w:p w:rsidR="00590C4E" w:rsidRPr="0000755E" w:rsidRDefault="00590C4E" w:rsidP="00590C4E">
      <w:pPr>
        <w:suppressAutoHyphens/>
        <w:autoSpaceDN w:val="0"/>
        <w:jc w:val="both"/>
        <w:textAlignment w:val="baseline"/>
        <w:rPr>
          <w:rFonts w:ascii="Arial" w:hAnsi="Arial" w:cs="Arial"/>
          <w:kern w:val="3"/>
          <w:sz w:val="22"/>
          <w:szCs w:val="22"/>
          <w:lang w:val="es-MX" w:eastAsia="es-CO"/>
        </w:rPr>
      </w:pPr>
    </w:p>
    <w:p w:rsidR="00590C4E" w:rsidRPr="0000755E" w:rsidRDefault="00590C4E" w:rsidP="00590C4E">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 xml:space="preserve">Copia de la </w:t>
      </w:r>
      <w:r w:rsidR="00555E3F">
        <w:rPr>
          <w:rFonts w:ascii="Arial" w:hAnsi="Arial" w:cs="Arial"/>
          <w:kern w:val="3"/>
          <w:lang w:val="es-MX" w:eastAsia="es-CO"/>
        </w:rPr>
        <w:t>Escritura Pública 1404 de fecha 06/09/2023.</w:t>
      </w:r>
    </w:p>
    <w:p w:rsidR="00590C4E" w:rsidRPr="0000755E" w:rsidRDefault="00590C4E" w:rsidP="00590C4E">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 xml:space="preserve">Copia de la Escritura Pública </w:t>
      </w:r>
      <w:r w:rsidR="00555E3F">
        <w:rPr>
          <w:rFonts w:ascii="Arial" w:hAnsi="Arial" w:cs="Arial"/>
          <w:kern w:val="3"/>
          <w:lang w:val="es-MX" w:eastAsia="es-CO"/>
        </w:rPr>
        <w:t>1976 de fecha 24/07/2025</w:t>
      </w:r>
      <w:r w:rsidRPr="0000755E">
        <w:rPr>
          <w:rFonts w:ascii="Arial" w:hAnsi="Arial" w:cs="Arial"/>
          <w:kern w:val="3"/>
          <w:lang w:val="es-MX" w:eastAsia="es-CO"/>
        </w:rPr>
        <w:t>.</w:t>
      </w:r>
    </w:p>
    <w:p w:rsidR="00590C4E" w:rsidRPr="0000755E" w:rsidRDefault="00590C4E" w:rsidP="00590C4E">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Nota devolutiva.</w:t>
      </w:r>
    </w:p>
    <w:p w:rsidR="00590C4E" w:rsidRPr="0000755E" w:rsidRDefault="00590C4E" w:rsidP="00590C4E">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 xml:space="preserve">                                    </w:t>
      </w:r>
    </w:p>
    <w:p w:rsidR="00590C4E" w:rsidRPr="0000755E" w:rsidRDefault="00590C4E" w:rsidP="00590C4E">
      <w:pPr>
        <w:suppressAutoHyphens/>
        <w:autoSpaceDN w:val="0"/>
        <w:textAlignment w:val="baseline"/>
        <w:rPr>
          <w:rFonts w:ascii="Arial" w:hAnsi="Arial" w:cs="Arial"/>
          <w:b/>
          <w:kern w:val="3"/>
          <w:sz w:val="22"/>
          <w:szCs w:val="22"/>
          <w:lang w:eastAsia="zh-CN"/>
        </w:rPr>
      </w:pPr>
    </w:p>
    <w:p w:rsidR="00590C4E" w:rsidRPr="0000755E" w:rsidRDefault="00590C4E" w:rsidP="00590C4E">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ARGUMENTOS DEL RECURSO</w:t>
      </w:r>
    </w:p>
    <w:p w:rsidR="00590C4E" w:rsidRPr="0000755E" w:rsidRDefault="00590C4E" w:rsidP="00590C4E">
      <w:pPr>
        <w:suppressAutoHyphens/>
        <w:autoSpaceDN w:val="0"/>
        <w:jc w:val="both"/>
        <w:textAlignment w:val="baseline"/>
        <w:rPr>
          <w:rFonts w:ascii="Arial" w:hAnsi="Arial" w:cs="Arial"/>
          <w:kern w:val="3"/>
          <w:sz w:val="22"/>
          <w:szCs w:val="22"/>
          <w:lang w:eastAsia="zh-CN"/>
        </w:rPr>
      </w:pPr>
    </w:p>
    <w:p w:rsidR="00590C4E" w:rsidRDefault="00590C4E" w:rsidP="00590C4E">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El recurrente presentó los siguientes argumentos en su escrito: </w:t>
      </w:r>
    </w:p>
    <w:p w:rsidR="00555E3F" w:rsidRDefault="00555E3F" w:rsidP="00590C4E">
      <w:pPr>
        <w:suppressAutoHyphens/>
        <w:autoSpaceDN w:val="0"/>
        <w:ind w:left="-284"/>
        <w:jc w:val="both"/>
        <w:textAlignment w:val="baseline"/>
        <w:rPr>
          <w:rFonts w:ascii="Arial" w:hAnsi="Arial" w:cs="Arial"/>
          <w:kern w:val="3"/>
          <w:sz w:val="22"/>
          <w:szCs w:val="22"/>
          <w:lang w:val="es-MX" w:eastAsia="es-CO"/>
        </w:rPr>
      </w:pPr>
    </w:p>
    <w:p w:rsidR="00555E3F" w:rsidRDefault="00555E3F" w:rsidP="00590C4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 xml:space="preserve">1.- Revisar la calificación de la Escritura Publica número 1976 de fecha 25/07/2025 otorgada en la notaria 21 del Circulo de Bogotá, en atención a que el acto jurídico sometido a registro corresponde a la </w:t>
      </w:r>
      <w:r>
        <w:rPr>
          <w:rFonts w:ascii="Arial" w:hAnsi="Arial" w:cs="Arial"/>
          <w:b/>
          <w:kern w:val="3"/>
          <w:sz w:val="22"/>
          <w:szCs w:val="22"/>
          <w:lang w:val="es-MX" w:eastAsia="es-CO"/>
        </w:rPr>
        <w:t xml:space="preserve">adjudicación </w:t>
      </w:r>
      <w:r>
        <w:rPr>
          <w:rFonts w:ascii="Arial" w:hAnsi="Arial" w:cs="Arial"/>
          <w:kern w:val="3"/>
          <w:sz w:val="22"/>
          <w:szCs w:val="22"/>
          <w:lang w:val="es-MX" w:eastAsia="es-CO"/>
        </w:rPr>
        <w:t>en el trámite de adición de liquidación de herencia, que recae sobre la acreencia hipotecaria constituida a favor del hoy fallecido LUIS ALEJANDRO ROMERO LEON (Q.E.P.D).</w:t>
      </w:r>
    </w:p>
    <w:p w:rsidR="00555E3F" w:rsidRDefault="00555E3F" w:rsidP="00590C4E">
      <w:pPr>
        <w:suppressAutoHyphens/>
        <w:autoSpaceDN w:val="0"/>
        <w:ind w:left="-284"/>
        <w:jc w:val="both"/>
        <w:textAlignment w:val="baseline"/>
        <w:rPr>
          <w:rFonts w:ascii="Arial" w:hAnsi="Arial" w:cs="Arial"/>
          <w:kern w:val="3"/>
          <w:sz w:val="22"/>
          <w:szCs w:val="22"/>
          <w:lang w:val="es-MX" w:eastAsia="es-CO"/>
        </w:rPr>
      </w:pPr>
    </w:p>
    <w:p w:rsidR="00555E3F" w:rsidRPr="00555E3F" w:rsidRDefault="00555E3F" w:rsidP="00590C4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2.- Como consecuencia de lo anterior, registrar el acto de adjudicación en el folio de matrícula inmobiliaria 232-13971.</w:t>
      </w:r>
    </w:p>
    <w:p w:rsidR="00590C4E" w:rsidRDefault="00590C4E" w:rsidP="00590C4E">
      <w:pPr>
        <w:suppressAutoHyphens/>
        <w:autoSpaceDN w:val="0"/>
        <w:ind w:left="-284"/>
        <w:jc w:val="both"/>
        <w:textAlignment w:val="baseline"/>
        <w:rPr>
          <w:rFonts w:ascii="Arial" w:hAnsi="Arial" w:cs="Arial"/>
          <w:kern w:val="3"/>
          <w:sz w:val="22"/>
          <w:szCs w:val="22"/>
          <w:lang w:val="es-MX" w:eastAsia="es-CO"/>
        </w:rPr>
      </w:pPr>
    </w:p>
    <w:p w:rsidR="00555E3F" w:rsidRDefault="00555E3F" w:rsidP="00590C4E">
      <w:pPr>
        <w:suppressAutoHyphens/>
        <w:autoSpaceDN w:val="0"/>
        <w:ind w:left="-284"/>
        <w:jc w:val="both"/>
        <w:textAlignment w:val="baseline"/>
        <w:rPr>
          <w:rFonts w:ascii="Arial" w:hAnsi="Arial" w:cs="Arial"/>
          <w:kern w:val="3"/>
          <w:sz w:val="22"/>
          <w:szCs w:val="22"/>
          <w:lang w:val="es-MX" w:eastAsia="es-CO"/>
        </w:rPr>
      </w:pPr>
      <w:r>
        <w:rPr>
          <w:rFonts w:ascii="Arial" w:hAnsi="Arial" w:cs="Arial"/>
          <w:kern w:val="3"/>
          <w:sz w:val="22"/>
          <w:szCs w:val="22"/>
          <w:lang w:val="es-MX" w:eastAsia="es-CO"/>
        </w:rPr>
        <w:t>3.- En el escena</w:t>
      </w:r>
      <w:r w:rsidR="00445CD6">
        <w:rPr>
          <w:rFonts w:ascii="Arial" w:hAnsi="Arial" w:cs="Arial"/>
          <w:kern w:val="3"/>
          <w:sz w:val="22"/>
          <w:szCs w:val="22"/>
          <w:lang w:val="es-MX" w:eastAsia="es-CO"/>
        </w:rPr>
        <w:t>rio de no ser concedido el recurso de reposición, remitir a la Subdirección de Apoyo Jurídico Registral de la Superintendencia de Notariado y Registro, el trámite de apelación para su conocimiento en los términos del numeral 2 del artículo 21 del Decreto 2723 de fecha 29/12/2014.</w:t>
      </w:r>
    </w:p>
    <w:p w:rsidR="00445CD6" w:rsidRDefault="00445CD6" w:rsidP="00590C4E">
      <w:pPr>
        <w:suppressAutoHyphens/>
        <w:autoSpaceDN w:val="0"/>
        <w:ind w:left="-284"/>
        <w:jc w:val="both"/>
        <w:textAlignment w:val="baseline"/>
        <w:rPr>
          <w:rFonts w:ascii="Arial" w:hAnsi="Arial" w:cs="Arial"/>
          <w:kern w:val="3"/>
          <w:sz w:val="22"/>
          <w:szCs w:val="22"/>
          <w:lang w:val="es-MX" w:eastAsia="es-CO"/>
        </w:rPr>
      </w:pPr>
    </w:p>
    <w:p w:rsidR="00590C4E" w:rsidRPr="0000755E" w:rsidRDefault="00590C4E" w:rsidP="00590C4E">
      <w:pPr>
        <w:suppressAutoHyphens/>
        <w:autoSpaceDN w:val="0"/>
        <w:ind w:left="-284"/>
        <w:jc w:val="both"/>
        <w:textAlignment w:val="baseline"/>
        <w:rPr>
          <w:rFonts w:ascii="Arial" w:hAnsi="Arial" w:cs="Arial"/>
          <w:i/>
          <w:iCs/>
          <w:kern w:val="3"/>
          <w:sz w:val="22"/>
          <w:szCs w:val="22"/>
          <w:lang w:val="es-MX" w:eastAsia="es-CO"/>
        </w:rPr>
      </w:pPr>
    </w:p>
    <w:p w:rsidR="00590C4E" w:rsidRPr="0000755E" w:rsidRDefault="00590C4E" w:rsidP="00590C4E">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 xml:space="preserve"> </w:t>
      </w:r>
    </w:p>
    <w:p w:rsidR="00590C4E" w:rsidRPr="0000755E" w:rsidRDefault="00590C4E" w:rsidP="00590C4E">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4828A6" w:rsidRDefault="004828A6" w:rsidP="00A73F73">
      <w:pPr>
        <w:jc w:val="center"/>
        <w:rPr>
          <w:rFonts w:ascii="Arial" w:hAnsi="Arial" w:cs="Arial"/>
          <w:b/>
          <w:sz w:val="24"/>
          <w:szCs w:val="24"/>
          <w:lang w:eastAsia="es-CO"/>
        </w:rPr>
      </w:pPr>
    </w:p>
    <w:p w:rsidR="00445CD6" w:rsidRPr="0000755E" w:rsidRDefault="00445CD6" w:rsidP="00445CD6">
      <w:pPr>
        <w:jc w:val="both"/>
        <w:rPr>
          <w:rFonts w:ascii="Arial" w:hAnsi="Arial" w:cs="Arial"/>
          <w:sz w:val="22"/>
          <w:szCs w:val="22"/>
          <w:lang w:eastAsia="es-CO"/>
        </w:rPr>
      </w:pPr>
      <w:r w:rsidRPr="0000755E">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445CD6" w:rsidRPr="0000755E" w:rsidRDefault="00445CD6" w:rsidP="00445CD6">
      <w:pPr>
        <w:jc w:val="both"/>
        <w:rPr>
          <w:rFonts w:ascii="Arial" w:hAnsi="Arial" w:cs="Arial"/>
          <w:sz w:val="22"/>
          <w:szCs w:val="22"/>
        </w:rPr>
      </w:pPr>
      <w:r w:rsidRPr="0000755E">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445CD6" w:rsidRPr="0000755E" w:rsidRDefault="00445CD6" w:rsidP="00445CD6">
      <w:pPr>
        <w:jc w:val="both"/>
        <w:rPr>
          <w:rFonts w:ascii="Arial" w:hAnsi="Arial" w:cs="Arial"/>
          <w:sz w:val="22"/>
          <w:szCs w:val="22"/>
        </w:rPr>
      </w:pPr>
      <w:r w:rsidRPr="0000755E">
        <w:rPr>
          <w:rFonts w:ascii="Arial" w:hAnsi="Arial" w:cs="Arial"/>
          <w:sz w:val="22"/>
          <w:szCs w:val="22"/>
        </w:rPr>
        <w:t>.</w:t>
      </w:r>
    </w:p>
    <w:p w:rsidR="00445CD6" w:rsidRPr="0000755E" w:rsidRDefault="00445CD6" w:rsidP="00445CD6">
      <w:pPr>
        <w:jc w:val="both"/>
        <w:rPr>
          <w:rFonts w:ascii="Arial" w:hAnsi="Arial" w:cs="Arial"/>
          <w:sz w:val="22"/>
          <w:szCs w:val="22"/>
          <w:lang w:eastAsia="es-CO"/>
        </w:rPr>
      </w:pPr>
      <w:r w:rsidRPr="0000755E">
        <w:rPr>
          <w:rFonts w:ascii="Arial" w:hAnsi="Arial" w:cs="Arial"/>
          <w:sz w:val="22"/>
          <w:szCs w:val="22"/>
          <w:lang w:eastAsia="es-CO"/>
        </w:rPr>
        <w:t xml:space="preserve">Bajo dichos parámetros se entra a estudiar el caso que nos ocupa, en los siguientes términos: </w:t>
      </w:r>
    </w:p>
    <w:p w:rsidR="004828A6" w:rsidRDefault="004828A6" w:rsidP="00A73F73">
      <w:pPr>
        <w:jc w:val="center"/>
        <w:rPr>
          <w:rFonts w:ascii="Arial" w:hAnsi="Arial" w:cs="Arial"/>
          <w:b/>
          <w:sz w:val="24"/>
          <w:szCs w:val="24"/>
          <w:lang w:eastAsia="es-CO"/>
        </w:rPr>
      </w:pPr>
    </w:p>
    <w:p w:rsidR="006239EB" w:rsidRDefault="004828A6" w:rsidP="004828A6">
      <w:pPr>
        <w:jc w:val="both"/>
        <w:rPr>
          <w:rFonts w:ascii="Arial" w:hAnsi="Arial" w:cs="Arial"/>
          <w:sz w:val="22"/>
          <w:szCs w:val="22"/>
        </w:rPr>
      </w:pPr>
      <w:r>
        <w:rPr>
          <w:rFonts w:ascii="Arial" w:hAnsi="Arial" w:cs="Arial"/>
          <w:sz w:val="22"/>
          <w:szCs w:val="22"/>
        </w:rPr>
        <w:t>El Código Civil dedic</w:t>
      </w:r>
      <w:r w:rsidRPr="004828A6">
        <w:rPr>
          <w:rFonts w:ascii="Arial" w:hAnsi="Arial" w:cs="Arial"/>
          <w:sz w:val="22"/>
          <w:szCs w:val="22"/>
        </w:rPr>
        <w:t>a su Título</w:t>
      </w:r>
      <w:r>
        <w:rPr>
          <w:rFonts w:ascii="Arial" w:hAnsi="Arial" w:cs="Arial"/>
          <w:sz w:val="22"/>
          <w:szCs w:val="22"/>
        </w:rPr>
        <w:t xml:space="preserve"> XXV </w:t>
      </w:r>
      <w:r w:rsidRPr="004828A6">
        <w:rPr>
          <w:rFonts w:ascii="Arial" w:hAnsi="Arial" w:cs="Arial"/>
          <w:sz w:val="22"/>
          <w:szCs w:val="22"/>
        </w:rPr>
        <w:t>a la cesión de los derechos, donde</w:t>
      </w:r>
      <w:r w:rsidR="006239EB">
        <w:rPr>
          <w:rFonts w:ascii="Arial" w:hAnsi="Arial" w:cs="Arial"/>
          <w:sz w:val="22"/>
          <w:szCs w:val="22"/>
        </w:rPr>
        <w:t xml:space="preserve"> en su Capítulo I habla de los Créditos P</w:t>
      </w:r>
      <w:r w:rsidRPr="004828A6">
        <w:rPr>
          <w:rFonts w:ascii="Arial" w:hAnsi="Arial" w:cs="Arial"/>
          <w:sz w:val="22"/>
          <w:szCs w:val="22"/>
        </w:rPr>
        <w:t>ersonales, estableciendo lo siguiente:</w:t>
      </w:r>
    </w:p>
    <w:p w:rsidR="006239EB" w:rsidRDefault="006239EB" w:rsidP="004828A6">
      <w:pPr>
        <w:jc w:val="both"/>
        <w:rPr>
          <w:rFonts w:ascii="Arial" w:hAnsi="Arial" w:cs="Arial"/>
          <w:sz w:val="22"/>
          <w:szCs w:val="22"/>
        </w:rPr>
      </w:pPr>
    </w:p>
    <w:p w:rsidR="006239EB" w:rsidRDefault="004828A6" w:rsidP="004828A6">
      <w:pPr>
        <w:jc w:val="both"/>
        <w:rPr>
          <w:rFonts w:ascii="Arial" w:hAnsi="Arial" w:cs="Arial"/>
          <w:sz w:val="22"/>
          <w:szCs w:val="22"/>
        </w:rPr>
      </w:pPr>
      <w:r w:rsidRPr="004828A6">
        <w:rPr>
          <w:rFonts w:ascii="Arial" w:hAnsi="Arial" w:cs="Arial"/>
          <w:sz w:val="22"/>
          <w:szCs w:val="22"/>
        </w:rPr>
        <w:t xml:space="preserve"> "ARTICULO 1959.</w:t>
      </w:r>
      <w:r w:rsidR="006239EB">
        <w:rPr>
          <w:rFonts w:ascii="Arial" w:hAnsi="Arial" w:cs="Arial"/>
          <w:sz w:val="22"/>
          <w:szCs w:val="22"/>
        </w:rPr>
        <w:t xml:space="preserve"> FORMALIDADES DE LA CESION. –Articulo subrogado por el articulo 33 de la Ley 57 de 1887- El nuevo texto es el siguiente. </w:t>
      </w:r>
      <w:r w:rsidRPr="004828A6">
        <w:rPr>
          <w:rFonts w:ascii="Arial" w:hAnsi="Arial" w:cs="Arial"/>
          <w:sz w:val="22"/>
          <w:szCs w:val="22"/>
        </w:rPr>
        <w:t xml:space="preserve"> La cesión de un crédito, a cualquier </w:t>
      </w:r>
      <w:r w:rsidR="006239EB" w:rsidRPr="004828A6">
        <w:rPr>
          <w:rFonts w:ascii="Arial" w:hAnsi="Arial" w:cs="Arial"/>
          <w:sz w:val="22"/>
          <w:szCs w:val="22"/>
        </w:rPr>
        <w:t>título</w:t>
      </w:r>
      <w:r w:rsidRPr="004828A6">
        <w:rPr>
          <w:rFonts w:ascii="Arial" w:hAnsi="Arial" w:cs="Arial"/>
          <w:sz w:val="22"/>
          <w:szCs w:val="22"/>
        </w:rPr>
        <w:t xml:space="preserve"> que se haga, no tendrá efecto entre el cedente y el cesionario sino en virtud de la entrega del </w:t>
      </w:r>
      <w:r w:rsidR="006239EB" w:rsidRPr="004828A6">
        <w:rPr>
          <w:rFonts w:ascii="Arial" w:hAnsi="Arial" w:cs="Arial"/>
          <w:sz w:val="22"/>
          <w:szCs w:val="22"/>
        </w:rPr>
        <w:t>título</w:t>
      </w:r>
      <w:r w:rsidRPr="004828A6">
        <w:rPr>
          <w:rFonts w:ascii="Arial" w:hAnsi="Arial" w:cs="Arial"/>
          <w:sz w:val="22"/>
          <w:szCs w:val="22"/>
        </w:rPr>
        <w:t>. Pero si el crédito que se cede no consta en documento, la cesión puede hacerse otorgándose uno por el cedente al cesionario, y en este caso la notificación de que trata el artículo 1961 debe hacerse con exhibición de dicho documento</w:t>
      </w:r>
      <w:r w:rsidR="006239EB">
        <w:rPr>
          <w:rFonts w:ascii="Arial" w:hAnsi="Arial" w:cs="Arial"/>
          <w:sz w:val="22"/>
          <w:szCs w:val="22"/>
        </w:rPr>
        <w:t>.</w:t>
      </w:r>
    </w:p>
    <w:p w:rsidR="006239EB" w:rsidRDefault="006239EB" w:rsidP="004828A6">
      <w:pPr>
        <w:jc w:val="both"/>
        <w:rPr>
          <w:rFonts w:ascii="Arial" w:hAnsi="Arial" w:cs="Arial"/>
          <w:sz w:val="22"/>
          <w:szCs w:val="22"/>
        </w:rPr>
      </w:pPr>
    </w:p>
    <w:p w:rsidR="006239EB" w:rsidRDefault="006239EB" w:rsidP="004828A6">
      <w:pPr>
        <w:jc w:val="both"/>
        <w:rPr>
          <w:rFonts w:ascii="Arial" w:hAnsi="Arial" w:cs="Arial"/>
          <w:sz w:val="22"/>
          <w:szCs w:val="22"/>
        </w:rPr>
      </w:pPr>
      <w:r>
        <w:rPr>
          <w:rFonts w:ascii="Arial" w:hAnsi="Arial" w:cs="Arial"/>
          <w:sz w:val="22"/>
          <w:szCs w:val="22"/>
        </w:rPr>
        <w:t>(….)</w:t>
      </w:r>
    </w:p>
    <w:p w:rsidR="006239EB" w:rsidRDefault="006239EB" w:rsidP="004828A6">
      <w:pPr>
        <w:jc w:val="both"/>
        <w:rPr>
          <w:rFonts w:ascii="Arial" w:hAnsi="Arial" w:cs="Arial"/>
          <w:sz w:val="22"/>
          <w:szCs w:val="22"/>
        </w:rPr>
      </w:pPr>
    </w:p>
    <w:p w:rsidR="006239EB" w:rsidRDefault="004828A6" w:rsidP="004828A6">
      <w:pPr>
        <w:jc w:val="both"/>
        <w:rPr>
          <w:rFonts w:ascii="Arial" w:hAnsi="Arial" w:cs="Arial"/>
          <w:sz w:val="22"/>
          <w:szCs w:val="22"/>
        </w:rPr>
      </w:pPr>
      <w:r w:rsidRPr="004828A6">
        <w:rPr>
          <w:rFonts w:ascii="Arial" w:hAnsi="Arial" w:cs="Arial"/>
          <w:sz w:val="22"/>
          <w:szCs w:val="22"/>
        </w:rPr>
        <w:t>ARTICULO 1964. .</w:t>
      </w:r>
      <w:r w:rsidR="006239EB">
        <w:rPr>
          <w:rFonts w:ascii="Arial" w:hAnsi="Arial" w:cs="Arial"/>
          <w:sz w:val="22"/>
          <w:szCs w:val="22"/>
        </w:rPr>
        <w:t>DERECHOS QUE COMPRENDE LA CESION.</w:t>
      </w:r>
      <w:r w:rsidRPr="004828A6">
        <w:rPr>
          <w:rFonts w:ascii="Arial" w:hAnsi="Arial" w:cs="Arial"/>
          <w:sz w:val="22"/>
          <w:szCs w:val="22"/>
        </w:rPr>
        <w:t xml:space="preserve"> La cesión de un crédito comprende sus fianzas, privilegios e hipotecas; pero no traspasa las excepciones personales del cedente" </w:t>
      </w:r>
    </w:p>
    <w:p w:rsidR="006239EB" w:rsidRDefault="006239EB" w:rsidP="004828A6">
      <w:pPr>
        <w:jc w:val="both"/>
        <w:rPr>
          <w:rFonts w:ascii="Arial" w:hAnsi="Arial" w:cs="Arial"/>
          <w:sz w:val="22"/>
          <w:szCs w:val="22"/>
        </w:rPr>
      </w:pPr>
    </w:p>
    <w:p w:rsidR="004F0F2A" w:rsidRDefault="004828A6" w:rsidP="004828A6">
      <w:pPr>
        <w:jc w:val="both"/>
        <w:rPr>
          <w:rFonts w:ascii="Arial" w:hAnsi="Arial" w:cs="Arial"/>
          <w:sz w:val="22"/>
          <w:szCs w:val="22"/>
        </w:rPr>
      </w:pPr>
      <w:r w:rsidRPr="004828A6">
        <w:rPr>
          <w:rFonts w:ascii="Arial" w:hAnsi="Arial" w:cs="Arial"/>
          <w:sz w:val="22"/>
          <w:szCs w:val="22"/>
        </w:rPr>
        <w:t>La cesión de un crédito es un</w:t>
      </w:r>
      <w:r w:rsidR="006239EB">
        <w:rPr>
          <w:rFonts w:ascii="Arial" w:hAnsi="Arial" w:cs="Arial"/>
          <w:sz w:val="22"/>
          <w:szCs w:val="22"/>
        </w:rPr>
        <w:t xml:space="preserve"> acto jurídico por el </w:t>
      </w:r>
      <w:r w:rsidR="004F0F2A">
        <w:rPr>
          <w:rFonts w:ascii="Arial" w:hAnsi="Arial" w:cs="Arial"/>
          <w:sz w:val="22"/>
          <w:szCs w:val="22"/>
        </w:rPr>
        <w:t xml:space="preserve">cual </w:t>
      </w:r>
      <w:r w:rsidR="004F0F2A" w:rsidRPr="004828A6">
        <w:rPr>
          <w:rFonts w:ascii="Arial" w:hAnsi="Arial" w:cs="Arial"/>
          <w:sz w:val="22"/>
          <w:szCs w:val="22"/>
        </w:rPr>
        <w:t>un</w:t>
      </w:r>
      <w:r w:rsidR="004F0F2A">
        <w:rPr>
          <w:rFonts w:ascii="Arial" w:hAnsi="Arial" w:cs="Arial"/>
          <w:sz w:val="22"/>
          <w:szCs w:val="22"/>
        </w:rPr>
        <w:t xml:space="preserve"> acreedor, que toma el </w:t>
      </w:r>
      <w:r w:rsidRPr="004828A6">
        <w:rPr>
          <w:rFonts w:ascii="Arial" w:hAnsi="Arial" w:cs="Arial"/>
          <w:sz w:val="22"/>
          <w:szCs w:val="22"/>
        </w:rPr>
        <w:t>nombre de cedente, transfiere</w:t>
      </w:r>
      <w:r w:rsidR="004F0F2A">
        <w:rPr>
          <w:rFonts w:ascii="Arial" w:hAnsi="Arial" w:cs="Arial"/>
          <w:sz w:val="22"/>
          <w:szCs w:val="22"/>
        </w:rPr>
        <w:t xml:space="preserve"> voluntariamente el crédito o derecho personal que</w:t>
      </w:r>
      <w:r w:rsidRPr="004828A6">
        <w:rPr>
          <w:rFonts w:ascii="Arial" w:hAnsi="Arial" w:cs="Arial"/>
          <w:sz w:val="22"/>
          <w:szCs w:val="22"/>
        </w:rPr>
        <w:t xml:space="preserve"> tiene contra su deudor a un </w:t>
      </w:r>
      <w:r w:rsidR="004F0F2A">
        <w:rPr>
          <w:rFonts w:ascii="Arial" w:hAnsi="Arial" w:cs="Arial"/>
          <w:sz w:val="22"/>
          <w:szCs w:val="22"/>
        </w:rPr>
        <w:t xml:space="preserve">tercero, que acepta y que toma el nombre de </w:t>
      </w:r>
      <w:r w:rsidRPr="004828A6">
        <w:rPr>
          <w:rFonts w:ascii="Arial" w:hAnsi="Arial" w:cs="Arial"/>
          <w:sz w:val="22"/>
          <w:szCs w:val="22"/>
        </w:rPr>
        <w:t>cesionario.</w:t>
      </w:r>
    </w:p>
    <w:p w:rsidR="004F0F2A" w:rsidRDefault="004F0F2A" w:rsidP="004828A6">
      <w:pPr>
        <w:jc w:val="both"/>
        <w:rPr>
          <w:rFonts w:ascii="Arial" w:hAnsi="Arial" w:cs="Arial"/>
          <w:sz w:val="22"/>
          <w:szCs w:val="22"/>
        </w:rPr>
      </w:pPr>
    </w:p>
    <w:p w:rsidR="004828A6" w:rsidRPr="004828A6" w:rsidRDefault="004F0F2A" w:rsidP="004828A6">
      <w:pPr>
        <w:jc w:val="both"/>
        <w:rPr>
          <w:rFonts w:ascii="Arial" w:hAnsi="Arial" w:cs="Arial"/>
          <w:b/>
          <w:sz w:val="22"/>
          <w:szCs w:val="22"/>
          <w:lang w:eastAsia="es-CO"/>
        </w:rPr>
      </w:pPr>
      <w:r w:rsidRPr="004828A6">
        <w:rPr>
          <w:rFonts w:ascii="Arial" w:hAnsi="Arial" w:cs="Arial"/>
          <w:sz w:val="22"/>
          <w:szCs w:val="22"/>
        </w:rPr>
        <w:t>Posición</w:t>
      </w:r>
      <w:r w:rsidR="004828A6" w:rsidRPr="004828A6">
        <w:rPr>
          <w:rFonts w:ascii="Arial" w:hAnsi="Arial" w:cs="Arial"/>
          <w:sz w:val="22"/>
          <w:szCs w:val="22"/>
        </w:rPr>
        <w:t xml:space="preserve"> del deudor en la cesión del crédito: "aceptada la cesión por el deudor, o notificado legalmente de ella por el cesionario, aquél se vincula al contrato celebrado entre el cedente y cesionario, pero únicamente en lo relacionado con el pago del crédito v con las excepciones que pueda proponer el cesionario, de acuerdo con el artículo 1718 del ibídem y demás disposiciones pertinentes. El deudor tiene entonces el derecho de alegar contra el cesionario todo lo que hubiera podido alegar contra el cedente, inclusive la no existencia o la invalidez de la obligación que cobra, pero no puede tenerlo para discutir la validez del contrato celebrado entre cedente y cesionario, porque no es parte en él, ni ese contrato lo perjudica, toda vez que la obligación contraída no se hace más gravosa para el deudor, ni éste tiene interés en realizar el pago, ni hacerlo en determinada persona, sino en verificarlo bien para obtener la solución de su deuda. En consecuencia, no siendo el deudor parte en el contrato celebrado entre cedente v cesionario, no puede ejercitar la acción que para las partes consagra el </w:t>
      </w:r>
      <w:r w:rsidR="00E43D4C" w:rsidRPr="004828A6">
        <w:rPr>
          <w:rFonts w:ascii="Arial" w:hAnsi="Arial" w:cs="Arial"/>
          <w:sz w:val="22"/>
          <w:szCs w:val="22"/>
        </w:rPr>
        <w:t>artículo</w:t>
      </w:r>
      <w:r w:rsidR="004828A6" w:rsidRPr="004828A6">
        <w:rPr>
          <w:rFonts w:ascii="Arial" w:hAnsi="Arial" w:cs="Arial"/>
          <w:sz w:val="22"/>
          <w:szCs w:val="22"/>
        </w:rPr>
        <w:t xml:space="preserve"> 1743 del Código Civil, ni les asiste el derecho de alegar la nulidad relativa de él, la cual solo cabe alegar, según dicho </w:t>
      </w:r>
      <w:r w:rsidR="00E43D4C" w:rsidRPr="004828A6">
        <w:rPr>
          <w:rFonts w:ascii="Arial" w:hAnsi="Arial" w:cs="Arial"/>
          <w:sz w:val="22"/>
          <w:szCs w:val="22"/>
        </w:rPr>
        <w:t>artículo</w:t>
      </w:r>
      <w:r w:rsidR="004828A6" w:rsidRPr="004828A6">
        <w:rPr>
          <w:rFonts w:ascii="Arial" w:hAnsi="Arial" w:cs="Arial"/>
          <w:sz w:val="22"/>
          <w:szCs w:val="22"/>
        </w:rPr>
        <w:t xml:space="preserve">, por aquellos en cuyo beneficio la han establecido las leyes, o por sus herederos o cesionarios" (Corte Suprema de Justicia, Sentencia del 31 de julio de 1941). </w:t>
      </w: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E43D4C" w:rsidRDefault="004828A6" w:rsidP="004828A6">
      <w:pPr>
        <w:jc w:val="both"/>
        <w:rPr>
          <w:rFonts w:ascii="Arial" w:hAnsi="Arial" w:cs="Arial"/>
          <w:sz w:val="22"/>
          <w:szCs w:val="22"/>
        </w:rPr>
      </w:pPr>
      <w:r w:rsidRPr="004828A6">
        <w:rPr>
          <w:rFonts w:ascii="Arial" w:hAnsi="Arial" w:cs="Arial"/>
          <w:sz w:val="22"/>
          <w:szCs w:val="22"/>
        </w:rPr>
        <w:t xml:space="preserve">Antes del año 1970 el Servicio Registral se encontraba reglamentado por el Código Civil Colombiano, el cual dedico el Titulo 43 (Artículos 2637 al 2682), estableciendo que todo acto -negocio jurídico- que versara sobre bienes inmuebles sería objeto de asiento registral, el cual se llevaba en libros especiales por orden cronológico donde se </w:t>
      </w:r>
      <w:r w:rsidR="00E43D4C" w:rsidRPr="004828A6">
        <w:rPr>
          <w:rFonts w:ascii="Arial" w:hAnsi="Arial" w:cs="Arial"/>
          <w:sz w:val="22"/>
          <w:szCs w:val="22"/>
        </w:rPr>
        <w:t>hacía</w:t>
      </w:r>
      <w:r w:rsidRPr="004828A6">
        <w:rPr>
          <w:rFonts w:ascii="Arial" w:hAnsi="Arial" w:cs="Arial"/>
          <w:sz w:val="22"/>
          <w:szCs w:val="22"/>
        </w:rPr>
        <w:t xml:space="preserve"> una transcripción resumida de las </w:t>
      </w:r>
      <w:r w:rsidR="00E43D4C" w:rsidRPr="004828A6">
        <w:rPr>
          <w:rFonts w:ascii="Arial" w:hAnsi="Arial" w:cs="Arial"/>
          <w:sz w:val="22"/>
          <w:szCs w:val="22"/>
        </w:rPr>
        <w:t>clausulas</w:t>
      </w:r>
      <w:r w:rsidRPr="004828A6">
        <w:rPr>
          <w:rFonts w:ascii="Arial" w:hAnsi="Arial" w:cs="Arial"/>
          <w:sz w:val="22"/>
          <w:szCs w:val="22"/>
        </w:rPr>
        <w:t xml:space="preserve"> principales del instrumento. Entre los títulos, actos y documentos sujetos a registro se encontraban: los contratos y sentencias que causaban traslación o mutación del dominio de bienes </w:t>
      </w:r>
      <w:r w:rsidR="00E43D4C" w:rsidRPr="004828A6">
        <w:rPr>
          <w:rFonts w:ascii="Arial" w:hAnsi="Arial" w:cs="Arial"/>
          <w:sz w:val="22"/>
          <w:szCs w:val="22"/>
        </w:rPr>
        <w:t>raíces</w:t>
      </w:r>
      <w:r w:rsidRPr="004828A6">
        <w:rPr>
          <w:rFonts w:ascii="Arial" w:hAnsi="Arial" w:cs="Arial"/>
          <w:sz w:val="22"/>
          <w:szCs w:val="22"/>
        </w:rPr>
        <w:t xml:space="preserve">; los títulos constitutivos de hipotecas, usufructo, uso, habitación, servidumbres reales y, en general, los causaren gravámenes o limitaciones al dominio sobre inmuebles; los testamentos, sentencias probatorias de la herencia, especialmente si versan sobre inmuebles; las diligencias de remate de bienes raíces, los títulos de registro de minas; los documentos otorgados o protocolizados por el notario, la cancelación de los títulos registrados, etc. </w:t>
      </w:r>
    </w:p>
    <w:p w:rsidR="00E43D4C" w:rsidRDefault="00E43D4C" w:rsidP="004828A6">
      <w:pPr>
        <w:jc w:val="both"/>
        <w:rPr>
          <w:rFonts w:ascii="Arial" w:hAnsi="Arial" w:cs="Arial"/>
          <w:sz w:val="22"/>
          <w:szCs w:val="22"/>
        </w:rPr>
      </w:pPr>
    </w:p>
    <w:p w:rsidR="00F52A7C" w:rsidRDefault="004828A6" w:rsidP="004828A6">
      <w:pPr>
        <w:jc w:val="both"/>
        <w:rPr>
          <w:rFonts w:ascii="Arial" w:hAnsi="Arial" w:cs="Arial"/>
          <w:sz w:val="22"/>
          <w:szCs w:val="22"/>
        </w:rPr>
      </w:pPr>
      <w:r w:rsidRPr="004828A6">
        <w:rPr>
          <w:rFonts w:ascii="Arial" w:hAnsi="Arial" w:cs="Arial"/>
          <w:sz w:val="22"/>
          <w:szCs w:val="22"/>
        </w:rPr>
        <w:t>Con la expedición del Decreto</w:t>
      </w:r>
      <w:r w:rsidR="00F52A7C">
        <w:rPr>
          <w:rFonts w:ascii="Arial" w:hAnsi="Arial" w:cs="Arial"/>
          <w:sz w:val="22"/>
          <w:szCs w:val="22"/>
        </w:rPr>
        <w:t xml:space="preserve"> - Ley 1250 de 1970, se reguló d</w:t>
      </w:r>
      <w:r w:rsidRPr="004828A6">
        <w:rPr>
          <w:rFonts w:ascii="Arial" w:hAnsi="Arial" w:cs="Arial"/>
          <w:sz w:val="22"/>
          <w:szCs w:val="22"/>
        </w:rPr>
        <w:t xml:space="preserve">e manera sistemática, organizada y coherente el servicio registral. Entre las </w:t>
      </w:r>
      <w:r w:rsidR="00F52A7C" w:rsidRPr="004828A6">
        <w:rPr>
          <w:rFonts w:ascii="Arial" w:hAnsi="Arial" w:cs="Arial"/>
          <w:sz w:val="22"/>
          <w:szCs w:val="22"/>
        </w:rPr>
        <w:t>grandes</w:t>
      </w:r>
      <w:r w:rsidRPr="004828A6">
        <w:rPr>
          <w:rFonts w:ascii="Arial" w:hAnsi="Arial" w:cs="Arial"/>
          <w:sz w:val="22"/>
          <w:szCs w:val="22"/>
        </w:rPr>
        <w:t xml:space="preserve"> innovaciones de dicho Decreto se encontró, la determinación -más </w:t>
      </w:r>
      <w:r w:rsidR="00F52A7C" w:rsidRPr="004828A6">
        <w:rPr>
          <w:rFonts w:ascii="Arial" w:hAnsi="Arial" w:cs="Arial"/>
          <w:sz w:val="22"/>
          <w:szCs w:val="22"/>
        </w:rPr>
        <w:t>específica</w:t>
      </w:r>
      <w:r w:rsidRPr="004828A6">
        <w:rPr>
          <w:rFonts w:ascii="Arial" w:hAnsi="Arial" w:cs="Arial"/>
          <w:sz w:val="22"/>
          <w:szCs w:val="22"/>
        </w:rPr>
        <w:t>- de los actos sujetos a registro (</w:t>
      </w:r>
      <w:r w:rsidR="00F52A7C" w:rsidRPr="004828A6">
        <w:rPr>
          <w:rFonts w:ascii="Arial" w:hAnsi="Arial" w:cs="Arial"/>
          <w:sz w:val="22"/>
          <w:szCs w:val="22"/>
        </w:rPr>
        <w:t>Artículo</w:t>
      </w:r>
      <w:r w:rsidRPr="004828A6">
        <w:rPr>
          <w:rFonts w:ascii="Arial" w:hAnsi="Arial" w:cs="Arial"/>
          <w:sz w:val="22"/>
          <w:szCs w:val="22"/>
        </w:rPr>
        <w:t xml:space="preserve"> 2°), que se contraen a todos aquellos actos que consten en documentos públ</w:t>
      </w:r>
      <w:r w:rsidR="00F52A7C">
        <w:rPr>
          <w:rFonts w:ascii="Arial" w:hAnsi="Arial" w:cs="Arial"/>
          <w:sz w:val="22"/>
          <w:szCs w:val="22"/>
        </w:rPr>
        <w:t>ico y que versen sobre derechos</w:t>
      </w:r>
      <w:r w:rsidRPr="004828A6">
        <w:rPr>
          <w:rFonts w:ascii="Arial" w:hAnsi="Arial" w:cs="Arial"/>
          <w:sz w:val="22"/>
          <w:szCs w:val="22"/>
        </w:rPr>
        <w:t xml:space="preserve"> </w:t>
      </w:r>
      <w:r w:rsidR="00F52A7C">
        <w:rPr>
          <w:rFonts w:ascii="Arial" w:hAnsi="Arial" w:cs="Arial"/>
          <w:sz w:val="22"/>
          <w:szCs w:val="22"/>
        </w:rPr>
        <w:t>r</w:t>
      </w:r>
      <w:r w:rsidR="00F52A7C" w:rsidRPr="004828A6">
        <w:rPr>
          <w:rFonts w:ascii="Arial" w:hAnsi="Arial" w:cs="Arial"/>
          <w:sz w:val="22"/>
          <w:szCs w:val="22"/>
        </w:rPr>
        <w:t>eales</w:t>
      </w:r>
      <w:r w:rsidR="00F52A7C">
        <w:rPr>
          <w:rFonts w:ascii="Arial" w:hAnsi="Arial" w:cs="Arial"/>
          <w:sz w:val="22"/>
          <w:szCs w:val="22"/>
        </w:rPr>
        <w:t xml:space="preserve">  </w:t>
      </w:r>
      <w:r w:rsidRPr="004828A6">
        <w:rPr>
          <w:rFonts w:ascii="Arial" w:hAnsi="Arial" w:cs="Arial"/>
          <w:sz w:val="22"/>
          <w:szCs w:val="22"/>
        </w:rPr>
        <w:t>vinculados a la propiedad del inmueble, así como los que impliquen su cancelación, así:</w:t>
      </w:r>
    </w:p>
    <w:p w:rsidR="00F52A7C" w:rsidRDefault="00F52A7C"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 "ARTICULO 2o. Están sujetos a registro: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1 Todo acto, contrato, providencia judicial, administrativa o arbitral que implique constitución, declaración, aclaración, adjudicación, modificación, limitación, gravamen, medida cautelar, traslación o extinción del dominio u otro derecho real principal o accesorio sobre bienes raíces, salvo la cesión del crédito hipotecario o prendario.</w:t>
      </w:r>
    </w:p>
    <w:p w:rsidR="004828A6" w:rsidRPr="004828A6" w:rsidRDefault="004828A6" w:rsidP="004828A6">
      <w:pPr>
        <w:jc w:val="both"/>
        <w:rPr>
          <w:rFonts w:ascii="Arial" w:hAnsi="Arial" w:cs="Arial"/>
          <w:b/>
          <w:sz w:val="22"/>
          <w:szCs w:val="22"/>
          <w:lang w:eastAsia="es-CO"/>
        </w:rPr>
      </w:pPr>
      <w:r w:rsidRPr="004828A6">
        <w:rPr>
          <w:rFonts w:ascii="Arial" w:hAnsi="Arial" w:cs="Arial"/>
          <w:sz w:val="22"/>
          <w:szCs w:val="22"/>
        </w:rPr>
        <w:t xml:space="preserve">2 Todo acto, contrato, providencia judicial, administrativa o arbitral que </w:t>
      </w:r>
      <w:proofErr w:type="spellStart"/>
      <w:r w:rsidRPr="004828A6">
        <w:rPr>
          <w:rFonts w:ascii="Arial" w:hAnsi="Arial" w:cs="Arial"/>
          <w:sz w:val="22"/>
          <w:szCs w:val="22"/>
        </w:rPr>
        <w:t>irnplique</w:t>
      </w:r>
      <w:proofErr w:type="spellEnd"/>
      <w:r w:rsidRPr="004828A6">
        <w:rPr>
          <w:rFonts w:ascii="Arial" w:hAnsi="Arial" w:cs="Arial"/>
          <w:sz w:val="22"/>
          <w:szCs w:val="22"/>
        </w:rPr>
        <w:t xml:space="preserve"> constitución, </w:t>
      </w:r>
      <w:r w:rsidR="00EC1E07" w:rsidRPr="004828A6">
        <w:rPr>
          <w:rFonts w:ascii="Arial" w:hAnsi="Arial" w:cs="Arial"/>
          <w:sz w:val="22"/>
          <w:szCs w:val="22"/>
        </w:rPr>
        <w:t>declaración</w:t>
      </w:r>
      <w:r w:rsidRPr="004828A6">
        <w:rPr>
          <w:rFonts w:ascii="Arial" w:hAnsi="Arial" w:cs="Arial"/>
          <w:sz w:val="22"/>
          <w:szCs w:val="22"/>
        </w:rPr>
        <w:t>, aclaración, adjudicación, modificación, limitación, gravamen, medida cautelar, traslación o extinción del dominio u otro derecho real principal o accesorio sobre vehículos automotores terrestres, salvo la cesión del crédito prendario..."</w:t>
      </w: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EC1E07" w:rsidRDefault="00EC1E07" w:rsidP="004828A6">
      <w:pPr>
        <w:jc w:val="both"/>
        <w:rPr>
          <w:rFonts w:ascii="Arial" w:hAnsi="Arial" w:cs="Arial"/>
          <w:sz w:val="22"/>
          <w:szCs w:val="22"/>
        </w:rPr>
      </w:pPr>
      <w:r>
        <w:rPr>
          <w:rFonts w:ascii="Arial" w:hAnsi="Arial" w:cs="Arial"/>
          <w:sz w:val="22"/>
          <w:szCs w:val="22"/>
        </w:rPr>
        <w:t>Es así c</w:t>
      </w:r>
      <w:r w:rsidR="004828A6" w:rsidRPr="004828A6">
        <w:rPr>
          <w:rFonts w:ascii="Arial" w:hAnsi="Arial" w:cs="Arial"/>
          <w:sz w:val="22"/>
          <w:szCs w:val="22"/>
        </w:rPr>
        <w:t xml:space="preserve">omo el Estatuto Registral establecía expresamente que la cesión de un crédito hipotecario no era objeto de inscripción en el registro de instrumentos públicos.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El nuevo Estatuto Registral, es decir la ley 1579 de 2012, en su Artículo 4°, señala: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"ARTÍCULO 4°. Actos, títulos y documentos sujetos al registro. Están sujetos a registro:</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a) Todo acto, contrato, decisión contenido en escritura pública, providencia judicial, administrativa o arbitral que implique constitución, declaración, aclaración, adjudicación, modificación, limitación, gravamen, medida cautelar, traslación o extinción del dominio u otro derecho real principal o accesorio sobre bienes inmuebles;</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b) Las escrituras públicas, providencias judiciales, arbitrales o administrativas que dispongan la cancelación de las anteriores inscripciones y la caducidad administrativa en los casos de ley;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c) Los testamentos abiertos y cerrados, así como su revocatoria o reforma de conformidad con la ley.</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Parágrafo 1°. Las actas de conciliación en las que se acuerde enajenar, limitar, gravar o desafectar derechos reales sobre inmuebles se cumplirá y perfeccionará por escritura pública debidamente registrada conforme a la solemnidad consagrada en el Código Civil Escritura Pública que será suscrita por el Conciliador y las partes conciliadoras y en la que se protocolizará la respectiva acta y los comprobantes fiscales para efecto del cobro de los derechos notariales y registrales.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Parágrafo 2°. El Gobierno Nacional reglamentará el Registro Central de Testamentos cuyo procedimiento e inscripciones corresponde a las Oficinas de Registro de instrumentos Públicos....". </w:t>
      </w:r>
    </w:p>
    <w:p w:rsidR="00EC1E07" w:rsidRDefault="00EC1E07" w:rsidP="004828A6">
      <w:pPr>
        <w:jc w:val="both"/>
        <w:rPr>
          <w:rFonts w:ascii="Arial" w:hAnsi="Arial" w:cs="Arial"/>
          <w:sz w:val="22"/>
          <w:szCs w:val="22"/>
        </w:rPr>
      </w:pPr>
    </w:p>
    <w:p w:rsidR="004828A6" w:rsidRPr="004828A6" w:rsidRDefault="004828A6" w:rsidP="004828A6">
      <w:pPr>
        <w:jc w:val="both"/>
        <w:rPr>
          <w:rFonts w:ascii="Arial" w:hAnsi="Arial" w:cs="Arial"/>
          <w:b/>
          <w:sz w:val="22"/>
          <w:szCs w:val="22"/>
          <w:lang w:eastAsia="es-CO"/>
        </w:rPr>
      </w:pPr>
      <w:r w:rsidRPr="004828A6">
        <w:rPr>
          <w:rFonts w:ascii="Arial" w:hAnsi="Arial" w:cs="Arial"/>
          <w:sz w:val="22"/>
          <w:szCs w:val="22"/>
        </w:rPr>
        <w:t xml:space="preserve">Si bien es cierto, la nueva disposición no hace señalamiento expreso del no registro de la cesión del crédito hipotecario, ello no quiere decir que si es procedente su inscripción, pues al observar la norma en conjunto, </w:t>
      </w:r>
      <w:r w:rsidR="00EC1E07" w:rsidRPr="004828A6">
        <w:rPr>
          <w:rFonts w:ascii="Arial" w:hAnsi="Arial" w:cs="Arial"/>
          <w:sz w:val="22"/>
          <w:szCs w:val="22"/>
        </w:rPr>
        <w:t>establecemos</w:t>
      </w:r>
      <w:r w:rsidRPr="004828A6">
        <w:rPr>
          <w:rFonts w:ascii="Arial" w:hAnsi="Arial" w:cs="Arial"/>
          <w:sz w:val="22"/>
          <w:szCs w:val="22"/>
        </w:rPr>
        <w:t xml:space="preserve"> que su </w:t>
      </w:r>
      <w:r w:rsidR="00EC1E07" w:rsidRPr="004828A6">
        <w:rPr>
          <w:rFonts w:ascii="Arial" w:hAnsi="Arial" w:cs="Arial"/>
          <w:sz w:val="22"/>
          <w:szCs w:val="22"/>
        </w:rPr>
        <w:t>espíritu</w:t>
      </w:r>
      <w:r w:rsidRPr="004828A6">
        <w:rPr>
          <w:rFonts w:ascii="Arial" w:hAnsi="Arial" w:cs="Arial"/>
          <w:sz w:val="22"/>
          <w:szCs w:val="22"/>
        </w:rPr>
        <w:t xml:space="preserve"> no es otro que publicitar aquellos actos de disposición, gravamen o limitación al derecho real de dominio.</w:t>
      </w: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En concordancia con lo anterior encontramos lo dispuesto en el Decreto Ley 960 de 1970 (Estatuto Notarial), donde en lo relacionado con la cesión del crédito hipotecario, establece: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"ARTICULO 82 CESIÓN DE CRED/TOS. La cesión de créditos constituidos por escritura pública se hará mediante nota suscrita por el actual titular puesta al pie de la copia con mérito para exigir el cumplimiento y la entrega de la misma al cesionario"</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 xml:space="preserve">La Corte Suprema de Justicia en numerosos fallos ha manifestado que la cesión de un crédito hipotecario puede hacerse por una simple nota privada, pues al no haber disposición legal que regule esta materia, se aplica la regla general sobre cesión que estatuye el </w:t>
      </w:r>
      <w:r w:rsidR="00EC1E07" w:rsidRPr="004828A6">
        <w:rPr>
          <w:rFonts w:ascii="Arial" w:hAnsi="Arial" w:cs="Arial"/>
          <w:sz w:val="22"/>
          <w:szCs w:val="22"/>
        </w:rPr>
        <w:t>artículo</w:t>
      </w:r>
      <w:r w:rsidRPr="004828A6">
        <w:rPr>
          <w:rFonts w:ascii="Arial" w:hAnsi="Arial" w:cs="Arial"/>
          <w:sz w:val="22"/>
          <w:szCs w:val="22"/>
        </w:rPr>
        <w:t xml:space="preserve"> 1964 del Código Civil. </w:t>
      </w:r>
    </w:p>
    <w:p w:rsidR="00EC1E07" w:rsidRDefault="00EC1E07" w:rsidP="004828A6">
      <w:pPr>
        <w:jc w:val="both"/>
        <w:rPr>
          <w:rFonts w:ascii="Arial" w:hAnsi="Arial" w:cs="Arial"/>
          <w:sz w:val="22"/>
          <w:szCs w:val="22"/>
        </w:rPr>
      </w:pPr>
    </w:p>
    <w:p w:rsidR="00EC1E07" w:rsidRDefault="004828A6" w:rsidP="004828A6">
      <w:pPr>
        <w:jc w:val="both"/>
        <w:rPr>
          <w:rFonts w:ascii="Arial" w:hAnsi="Arial" w:cs="Arial"/>
          <w:sz w:val="22"/>
          <w:szCs w:val="22"/>
        </w:rPr>
      </w:pPr>
      <w:r w:rsidRPr="004828A6">
        <w:rPr>
          <w:rFonts w:ascii="Arial" w:hAnsi="Arial" w:cs="Arial"/>
          <w:sz w:val="22"/>
          <w:szCs w:val="22"/>
        </w:rPr>
        <w:t>Es así que podemos decir, que al corresponder la cesión del crédito hipotecario a un derecho personal, y al realizarse el mismo, bien mediante nota suscrita por el titular en la copia que presta me</w:t>
      </w:r>
      <w:r w:rsidR="00EC1E07">
        <w:rPr>
          <w:rFonts w:ascii="Arial" w:hAnsi="Arial" w:cs="Arial"/>
          <w:sz w:val="22"/>
          <w:szCs w:val="22"/>
        </w:rPr>
        <w:t>ri</w:t>
      </w:r>
      <w:r w:rsidRPr="004828A6">
        <w:rPr>
          <w:rFonts w:ascii="Arial" w:hAnsi="Arial" w:cs="Arial"/>
          <w:sz w:val="22"/>
          <w:szCs w:val="22"/>
        </w:rPr>
        <w:t>to ejecutivo o a través de un documento privado, en ninguno de los casos es objeto de inscripción por parte de la Oficina de Registro de Instrumentos Públicos.</w:t>
      </w:r>
    </w:p>
    <w:p w:rsidR="00EC1E07" w:rsidRDefault="00EC1E07" w:rsidP="004828A6">
      <w:pPr>
        <w:jc w:val="both"/>
        <w:rPr>
          <w:rFonts w:ascii="Arial" w:hAnsi="Arial" w:cs="Arial"/>
          <w:sz w:val="22"/>
          <w:szCs w:val="22"/>
        </w:rPr>
      </w:pPr>
    </w:p>
    <w:p w:rsidR="004828A6" w:rsidRPr="004828A6" w:rsidRDefault="004828A6" w:rsidP="004828A6">
      <w:pPr>
        <w:jc w:val="both"/>
        <w:rPr>
          <w:rFonts w:ascii="Arial" w:hAnsi="Arial" w:cs="Arial"/>
          <w:b/>
          <w:sz w:val="22"/>
          <w:szCs w:val="22"/>
          <w:lang w:eastAsia="es-CO"/>
        </w:rPr>
      </w:pPr>
      <w:r w:rsidRPr="004828A6">
        <w:rPr>
          <w:rFonts w:ascii="Arial" w:hAnsi="Arial" w:cs="Arial"/>
          <w:sz w:val="22"/>
          <w:szCs w:val="22"/>
        </w:rPr>
        <w:t>En conclusión y teniendo en cuenta los anteriores planteamientos, no existe ningún tipo de formal</w:t>
      </w:r>
      <w:r w:rsidR="00EC1E07">
        <w:rPr>
          <w:rFonts w:ascii="Arial" w:hAnsi="Arial" w:cs="Arial"/>
          <w:sz w:val="22"/>
          <w:szCs w:val="22"/>
        </w:rPr>
        <w:t>idad para proceder a la cesión del</w:t>
      </w:r>
      <w:r w:rsidRPr="004828A6">
        <w:rPr>
          <w:rFonts w:ascii="Arial" w:hAnsi="Arial" w:cs="Arial"/>
          <w:sz w:val="22"/>
          <w:szCs w:val="22"/>
        </w:rPr>
        <w:t xml:space="preserve"> crédito hipotecario, y el registro del mismo en el folio de </w:t>
      </w:r>
      <w:r w:rsidR="00EC1E07" w:rsidRPr="004828A6">
        <w:rPr>
          <w:rFonts w:ascii="Arial" w:hAnsi="Arial" w:cs="Arial"/>
          <w:sz w:val="22"/>
          <w:szCs w:val="22"/>
        </w:rPr>
        <w:t>matrícula</w:t>
      </w:r>
      <w:r w:rsidR="00EC1E07">
        <w:rPr>
          <w:rFonts w:ascii="Arial" w:hAnsi="Arial" w:cs="Arial"/>
          <w:sz w:val="22"/>
          <w:szCs w:val="22"/>
        </w:rPr>
        <w:t xml:space="preserve"> inmobiliaria</w:t>
      </w:r>
      <w:r w:rsidRPr="004828A6">
        <w:rPr>
          <w:rFonts w:ascii="Arial" w:hAnsi="Arial" w:cs="Arial"/>
          <w:sz w:val="22"/>
          <w:szCs w:val="22"/>
        </w:rPr>
        <w:t xml:space="preserve"> que identifica el bien inmueble gravado, es improcedente por tratarse é un derecho personal y no un derecho real de dominio, actos estos último que son los que publicitan las Oficinas de Registro de Instrumento </w:t>
      </w:r>
      <w:r w:rsidR="00710DF4">
        <w:rPr>
          <w:rFonts w:ascii="Arial" w:hAnsi="Arial" w:cs="Arial"/>
          <w:sz w:val="22"/>
          <w:szCs w:val="22"/>
        </w:rPr>
        <w:t>Públicos.</w:t>
      </w:r>
    </w:p>
    <w:p w:rsidR="004828A6" w:rsidRPr="004828A6" w:rsidRDefault="004828A6" w:rsidP="004828A6">
      <w:pPr>
        <w:jc w:val="both"/>
        <w:rPr>
          <w:rFonts w:ascii="Arial" w:hAnsi="Arial" w:cs="Arial"/>
          <w:b/>
          <w:sz w:val="22"/>
          <w:szCs w:val="22"/>
          <w:lang w:eastAsia="es-CO"/>
        </w:rPr>
      </w:pPr>
    </w:p>
    <w:p w:rsidR="00445CD6" w:rsidRPr="002B2594" w:rsidRDefault="00445CD6" w:rsidP="00445CD6">
      <w:pPr>
        <w:jc w:val="both"/>
        <w:rPr>
          <w:rFonts w:ascii="Arial" w:hAnsi="Arial" w:cs="Arial"/>
          <w:sz w:val="22"/>
          <w:szCs w:val="22"/>
        </w:rPr>
      </w:pPr>
      <w:r w:rsidRPr="002B2594">
        <w:rPr>
          <w:rFonts w:ascii="Arial" w:hAnsi="Arial" w:cs="Arial"/>
          <w:sz w:val="22"/>
          <w:szCs w:val="22"/>
        </w:rPr>
        <w:t>En mérito de lo expuesto, y en ejercicio de sus atribuciones legales el Registrador de Instrumentos públicos,</w:t>
      </w:r>
    </w:p>
    <w:p w:rsidR="00445CD6" w:rsidRPr="002B2594" w:rsidRDefault="00445CD6" w:rsidP="00445CD6">
      <w:pPr>
        <w:jc w:val="both"/>
        <w:rPr>
          <w:rFonts w:ascii="Arial" w:hAnsi="Arial" w:cs="Arial"/>
          <w:sz w:val="22"/>
          <w:szCs w:val="22"/>
        </w:rPr>
      </w:pPr>
    </w:p>
    <w:p w:rsidR="00445CD6" w:rsidRPr="002B2594" w:rsidRDefault="00445CD6" w:rsidP="00445CD6">
      <w:pPr>
        <w:jc w:val="center"/>
        <w:rPr>
          <w:rFonts w:ascii="Arial" w:hAnsi="Arial" w:cs="Arial"/>
          <w:b/>
          <w:sz w:val="22"/>
          <w:szCs w:val="22"/>
        </w:rPr>
      </w:pPr>
    </w:p>
    <w:p w:rsidR="00445CD6" w:rsidRPr="002B2594" w:rsidRDefault="00445CD6" w:rsidP="00445CD6">
      <w:pPr>
        <w:jc w:val="center"/>
        <w:rPr>
          <w:rFonts w:ascii="Arial" w:hAnsi="Arial" w:cs="Arial"/>
          <w:b/>
          <w:sz w:val="22"/>
          <w:szCs w:val="22"/>
        </w:rPr>
      </w:pPr>
    </w:p>
    <w:p w:rsidR="00445CD6" w:rsidRPr="002B2594" w:rsidRDefault="00445CD6" w:rsidP="00445CD6">
      <w:pPr>
        <w:jc w:val="center"/>
        <w:rPr>
          <w:rFonts w:ascii="Arial" w:hAnsi="Arial" w:cs="Arial"/>
          <w:b/>
          <w:sz w:val="22"/>
          <w:szCs w:val="22"/>
        </w:rPr>
      </w:pPr>
      <w:r w:rsidRPr="002B2594">
        <w:rPr>
          <w:rFonts w:ascii="Arial" w:hAnsi="Arial" w:cs="Arial"/>
          <w:b/>
          <w:sz w:val="22"/>
          <w:szCs w:val="22"/>
        </w:rPr>
        <w:t>RESUELVE</w:t>
      </w:r>
    </w:p>
    <w:p w:rsidR="00445CD6" w:rsidRPr="002B2594"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PRIMERO: Confirmar </w:t>
      </w:r>
      <w:r w:rsidRPr="002B2594">
        <w:rPr>
          <w:rFonts w:ascii="Arial" w:hAnsi="Arial" w:cs="Arial"/>
          <w:sz w:val="22"/>
          <w:szCs w:val="22"/>
        </w:rPr>
        <w:t xml:space="preserve">la negativa de registro de la escritura </w:t>
      </w:r>
      <w:r>
        <w:rPr>
          <w:rFonts w:ascii="Arial" w:hAnsi="Arial" w:cs="Arial"/>
          <w:sz w:val="22"/>
          <w:szCs w:val="22"/>
        </w:rPr>
        <w:t>1976</w:t>
      </w:r>
      <w:r w:rsidRPr="002B2594">
        <w:rPr>
          <w:rFonts w:ascii="Arial" w:hAnsi="Arial" w:cs="Arial"/>
          <w:sz w:val="22"/>
          <w:szCs w:val="22"/>
        </w:rPr>
        <w:t xml:space="preserve"> de </w:t>
      </w:r>
      <w:r>
        <w:rPr>
          <w:rFonts w:ascii="Arial" w:hAnsi="Arial" w:cs="Arial"/>
          <w:sz w:val="22"/>
          <w:szCs w:val="22"/>
        </w:rPr>
        <w:t>2</w:t>
      </w:r>
      <w:r w:rsidRPr="002B2594">
        <w:rPr>
          <w:rFonts w:ascii="Arial" w:hAnsi="Arial" w:cs="Arial"/>
          <w:sz w:val="22"/>
          <w:szCs w:val="22"/>
        </w:rPr>
        <w:t>4/</w:t>
      </w:r>
      <w:r>
        <w:rPr>
          <w:rFonts w:ascii="Arial" w:hAnsi="Arial" w:cs="Arial"/>
          <w:sz w:val="22"/>
          <w:szCs w:val="22"/>
        </w:rPr>
        <w:t>07/2025</w:t>
      </w:r>
      <w:r w:rsidRPr="002B2594">
        <w:rPr>
          <w:rFonts w:ascii="Arial" w:hAnsi="Arial" w:cs="Arial"/>
          <w:sz w:val="22"/>
          <w:szCs w:val="22"/>
        </w:rPr>
        <w:t xml:space="preserve"> de la Notaría Única </w:t>
      </w:r>
      <w:r>
        <w:rPr>
          <w:rFonts w:ascii="Arial" w:hAnsi="Arial" w:cs="Arial"/>
          <w:sz w:val="22"/>
          <w:szCs w:val="22"/>
        </w:rPr>
        <w:t xml:space="preserve">21 </w:t>
      </w:r>
      <w:r w:rsidRPr="002B2594">
        <w:rPr>
          <w:rFonts w:ascii="Arial" w:hAnsi="Arial" w:cs="Arial"/>
          <w:sz w:val="22"/>
          <w:szCs w:val="22"/>
        </w:rPr>
        <w:t xml:space="preserve">del Círculo de </w:t>
      </w:r>
      <w:r>
        <w:rPr>
          <w:rFonts w:ascii="Arial" w:hAnsi="Arial" w:cs="Arial"/>
          <w:sz w:val="22"/>
          <w:szCs w:val="22"/>
        </w:rPr>
        <w:t>Bogotá</w:t>
      </w:r>
      <w:r w:rsidRPr="002B2594">
        <w:rPr>
          <w:rFonts w:ascii="Arial" w:hAnsi="Arial" w:cs="Arial"/>
          <w:sz w:val="22"/>
          <w:szCs w:val="22"/>
        </w:rPr>
        <w:t>, de acuerdo con lo indicado en la parte considerativa de este proveído.</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SEGUNDO: Conceder </w:t>
      </w:r>
      <w:r w:rsidRPr="002B2594">
        <w:rPr>
          <w:rFonts w:ascii="Arial" w:hAnsi="Arial" w:cs="Arial"/>
          <w:sz w:val="22"/>
          <w:szCs w:val="22"/>
        </w:rPr>
        <w:t>el recurso de apelación interpuesto por la recurrente de manera subsidiaria y remitir el expediente a la Subdirección de Apoyo Jurídico Registral de la Superintendencia de Notariado y Registro para lo de su competencia.</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TERCERO: </w:t>
      </w:r>
      <w:r w:rsidRPr="002B2594">
        <w:rPr>
          <w:rFonts w:ascii="Arial" w:hAnsi="Arial" w:cs="Arial"/>
          <w:sz w:val="22"/>
          <w:szCs w:val="22"/>
        </w:rPr>
        <w:t>Por existir actuación administrativa pendiente de resolve</w:t>
      </w:r>
      <w:r w:rsidRPr="002B2594">
        <w:rPr>
          <w:rFonts w:ascii="Arial" w:hAnsi="Arial" w:cs="Arial"/>
          <w:b/>
          <w:sz w:val="22"/>
          <w:szCs w:val="22"/>
        </w:rPr>
        <w:t xml:space="preserve">r </w:t>
      </w:r>
      <w:r w:rsidRPr="002B2594">
        <w:rPr>
          <w:rFonts w:ascii="Arial" w:hAnsi="Arial" w:cs="Arial"/>
          <w:sz w:val="22"/>
          <w:szCs w:val="22"/>
        </w:rPr>
        <w:t xml:space="preserve">se mantendrá bloqueada la matrícula inmobiliaria </w:t>
      </w:r>
      <w:r>
        <w:rPr>
          <w:rFonts w:ascii="Arial" w:hAnsi="Arial" w:cs="Arial"/>
          <w:sz w:val="22"/>
          <w:szCs w:val="22"/>
        </w:rPr>
        <w:t xml:space="preserve">232-13971 </w:t>
      </w:r>
      <w:r w:rsidRPr="002B2594">
        <w:rPr>
          <w:rFonts w:ascii="Arial" w:hAnsi="Arial" w:cs="Arial"/>
          <w:sz w:val="22"/>
          <w:szCs w:val="22"/>
        </w:rPr>
        <w:t>y suspendido cualquier trámite de registro.</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CUARTO: </w:t>
      </w:r>
      <w:r w:rsidRPr="002B2594">
        <w:rPr>
          <w:rFonts w:ascii="Arial" w:hAnsi="Arial" w:cs="Arial"/>
          <w:sz w:val="22"/>
          <w:szCs w:val="22"/>
        </w:rPr>
        <w:t>Notificar esta Resolución a</w:t>
      </w:r>
      <w:r w:rsidR="00870BAC">
        <w:rPr>
          <w:rFonts w:ascii="Arial" w:hAnsi="Arial" w:cs="Arial"/>
          <w:sz w:val="22"/>
          <w:szCs w:val="22"/>
        </w:rPr>
        <w:t xml:space="preserve"> MARIA HERLINDA DUARTE DE ROMERO</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identificado con cedula de ciudadanía No.</w:t>
      </w:r>
      <w:r w:rsidR="00870BAC">
        <w:rPr>
          <w:rFonts w:ascii="Arial" w:hAnsi="Arial" w:cs="Arial"/>
          <w:kern w:val="3"/>
          <w:sz w:val="22"/>
          <w:szCs w:val="22"/>
          <w:lang w:val="es-MX" w:eastAsia="es-CO"/>
        </w:rPr>
        <w:t>41616023</w:t>
      </w:r>
      <w:r w:rsidRPr="002B2594">
        <w:rPr>
          <w:rFonts w:ascii="Arial" w:hAnsi="Arial" w:cs="Arial"/>
          <w:kern w:val="3"/>
          <w:sz w:val="22"/>
          <w:szCs w:val="22"/>
          <w:lang w:val="es-MX" w:eastAsia="es-CO"/>
        </w:rPr>
        <w:t>,</w:t>
      </w:r>
      <w:r w:rsidRPr="002B2594">
        <w:rPr>
          <w:rFonts w:ascii="Arial" w:hAnsi="Arial" w:cs="Arial"/>
          <w:b/>
          <w:kern w:val="3"/>
          <w:sz w:val="22"/>
          <w:szCs w:val="22"/>
          <w:lang w:val="es-MX" w:eastAsia="es-CO"/>
        </w:rPr>
        <w:t xml:space="preserve"> </w:t>
      </w:r>
      <w:r w:rsidR="00870BAC">
        <w:rPr>
          <w:rFonts w:ascii="Arial" w:hAnsi="Arial" w:cs="Arial"/>
          <w:kern w:val="3"/>
          <w:sz w:val="22"/>
          <w:szCs w:val="22"/>
          <w:lang w:val="es-MX" w:eastAsia="es-CO"/>
        </w:rPr>
        <w:t xml:space="preserve">al correo electrónico </w:t>
      </w:r>
      <w:hyperlink r:id="rId12" w:history="1">
        <w:r w:rsidR="00870BAC" w:rsidRPr="000E13AE">
          <w:rPr>
            <w:rStyle w:val="Hipervnculo"/>
            <w:rFonts w:ascii="Arial" w:hAnsi="Arial" w:cs="Arial"/>
            <w:kern w:val="3"/>
            <w:sz w:val="22"/>
            <w:szCs w:val="22"/>
            <w:lang w:val="es-MX" w:eastAsia="es-CO"/>
          </w:rPr>
          <w:t>hduartederomero@hotmail.com</w:t>
        </w:r>
      </w:hyperlink>
      <w:r w:rsidR="00870BAC">
        <w:rPr>
          <w:rFonts w:ascii="Arial" w:hAnsi="Arial" w:cs="Arial"/>
          <w:kern w:val="3"/>
          <w:sz w:val="22"/>
          <w:szCs w:val="22"/>
          <w:lang w:val="es-MX" w:eastAsia="es-CO"/>
        </w:rPr>
        <w:t xml:space="preserve"> </w:t>
      </w:r>
      <w:r w:rsidRPr="002B2594">
        <w:rPr>
          <w:rFonts w:ascii="Arial" w:hAnsi="Arial" w:cs="Arial"/>
          <w:sz w:val="22"/>
          <w:szCs w:val="22"/>
        </w:rPr>
        <w:t xml:space="preserve">de conformidad </w:t>
      </w:r>
      <w:r w:rsidR="00870BAC">
        <w:rPr>
          <w:rFonts w:ascii="Arial" w:hAnsi="Arial" w:cs="Arial"/>
          <w:sz w:val="22"/>
          <w:szCs w:val="22"/>
        </w:rPr>
        <w:t>a lo autorizado con su escrito de interposición del recurso.</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QUINTO: </w:t>
      </w:r>
      <w:r w:rsidRPr="002B2594">
        <w:rPr>
          <w:rFonts w:ascii="Arial" w:hAnsi="Arial" w:cs="Arial"/>
          <w:sz w:val="22"/>
          <w:szCs w:val="22"/>
        </w:rPr>
        <w:t>Contra el presente acto no procede recurso alguno.</w:t>
      </w:r>
    </w:p>
    <w:p w:rsidR="00445CD6" w:rsidRDefault="00445CD6" w:rsidP="00445CD6">
      <w:pPr>
        <w:jc w:val="both"/>
        <w:rPr>
          <w:rFonts w:ascii="Arial" w:hAnsi="Arial" w:cs="Arial"/>
          <w:b/>
          <w:sz w:val="22"/>
          <w:szCs w:val="22"/>
        </w:rPr>
      </w:pPr>
    </w:p>
    <w:p w:rsidR="00445CD6" w:rsidRPr="002B2594" w:rsidRDefault="00445CD6" w:rsidP="00445CD6">
      <w:pPr>
        <w:jc w:val="both"/>
        <w:rPr>
          <w:rFonts w:ascii="Arial" w:hAnsi="Arial" w:cs="Arial"/>
          <w:sz w:val="22"/>
          <w:szCs w:val="22"/>
        </w:rPr>
      </w:pPr>
      <w:r w:rsidRPr="002B2594">
        <w:rPr>
          <w:rFonts w:ascii="Arial" w:hAnsi="Arial" w:cs="Arial"/>
          <w:b/>
          <w:sz w:val="22"/>
          <w:szCs w:val="22"/>
        </w:rPr>
        <w:t xml:space="preserve">SEXTO: </w:t>
      </w:r>
      <w:r w:rsidRPr="002B2594">
        <w:rPr>
          <w:rFonts w:ascii="Arial" w:hAnsi="Arial" w:cs="Arial"/>
          <w:sz w:val="22"/>
          <w:szCs w:val="22"/>
        </w:rPr>
        <w:t>Esta Resolución rige a partir de la fecha de su expedición.</w:t>
      </w:r>
    </w:p>
    <w:p w:rsidR="00445CD6" w:rsidRPr="002B2594" w:rsidRDefault="00445CD6" w:rsidP="00445CD6">
      <w:pPr>
        <w:jc w:val="both"/>
        <w:rPr>
          <w:rFonts w:ascii="Arial" w:hAnsi="Arial" w:cs="Arial"/>
          <w:sz w:val="22"/>
          <w:szCs w:val="22"/>
        </w:rPr>
      </w:pPr>
    </w:p>
    <w:p w:rsidR="00445CD6" w:rsidRPr="002B2594" w:rsidRDefault="00445CD6" w:rsidP="00445CD6">
      <w:pPr>
        <w:jc w:val="center"/>
        <w:rPr>
          <w:rFonts w:ascii="Arial" w:hAnsi="Arial" w:cs="Arial"/>
          <w:b/>
          <w:sz w:val="22"/>
          <w:szCs w:val="22"/>
        </w:rPr>
      </w:pPr>
      <w:r w:rsidRPr="002B2594">
        <w:rPr>
          <w:rFonts w:ascii="Arial" w:hAnsi="Arial" w:cs="Arial"/>
          <w:b/>
          <w:sz w:val="22"/>
          <w:szCs w:val="22"/>
        </w:rPr>
        <w:t>Dada en ACACIAS a los</w:t>
      </w:r>
      <w:r w:rsidR="00870BAC">
        <w:rPr>
          <w:rFonts w:ascii="Arial" w:hAnsi="Arial" w:cs="Arial"/>
          <w:b/>
          <w:sz w:val="22"/>
          <w:szCs w:val="22"/>
        </w:rPr>
        <w:t xml:space="preserve"> trece días</w:t>
      </w:r>
      <w:r w:rsidRPr="002B2594">
        <w:rPr>
          <w:rFonts w:ascii="Arial" w:hAnsi="Arial" w:cs="Arial"/>
          <w:b/>
          <w:sz w:val="22"/>
          <w:szCs w:val="22"/>
        </w:rPr>
        <w:t xml:space="preserve"> </w:t>
      </w:r>
      <w:r w:rsidR="00870BAC" w:rsidRPr="002B2594">
        <w:rPr>
          <w:rFonts w:ascii="Arial" w:hAnsi="Arial" w:cs="Arial"/>
          <w:b/>
          <w:sz w:val="22"/>
          <w:szCs w:val="22"/>
        </w:rPr>
        <w:t>(13</w:t>
      </w:r>
      <w:r w:rsidR="00870BAC">
        <w:rPr>
          <w:rFonts w:ascii="Arial" w:hAnsi="Arial" w:cs="Arial"/>
          <w:b/>
          <w:sz w:val="22"/>
          <w:szCs w:val="22"/>
        </w:rPr>
        <w:t>)</w:t>
      </w:r>
      <w:r w:rsidRPr="002B2594">
        <w:rPr>
          <w:rFonts w:ascii="Arial" w:hAnsi="Arial" w:cs="Arial"/>
          <w:b/>
          <w:sz w:val="22"/>
          <w:szCs w:val="22"/>
        </w:rPr>
        <w:t xml:space="preserve"> días del mes de </w:t>
      </w:r>
      <w:r w:rsidR="00870BAC">
        <w:rPr>
          <w:rFonts w:ascii="Arial" w:hAnsi="Arial" w:cs="Arial"/>
          <w:b/>
          <w:sz w:val="22"/>
          <w:szCs w:val="22"/>
        </w:rPr>
        <w:t>enero</w:t>
      </w:r>
      <w:r w:rsidRPr="002B2594">
        <w:rPr>
          <w:rFonts w:ascii="Arial" w:hAnsi="Arial" w:cs="Arial"/>
          <w:b/>
          <w:sz w:val="22"/>
          <w:szCs w:val="22"/>
        </w:rPr>
        <w:t xml:space="preserve"> de 202</w:t>
      </w:r>
      <w:r w:rsidR="00870BAC">
        <w:rPr>
          <w:rFonts w:ascii="Arial" w:hAnsi="Arial" w:cs="Arial"/>
          <w:b/>
          <w:sz w:val="22"/>
          <w:szCs w:val="22"/>
        </w:rPr>
        <w:t>6</w:t>
      </w:r>
      <w:r w:rsidRPr="002B2594">
        <w:rPr>
          <w:rFonts w:ascii="Arial" w:hAnsi="Arial" w:cs="Arial"/>
          <w:b/>
          <w:sz w:val="22"/>
          <w:szCs w:val="22"/>
        </w:rPr>
        <w:t xml:space="preserve">. </w:t>
      </w:r>
    </w:p>
    <w:p w:rsidR="00445CD6" w:rsidRPr="002B2594" w:rsidRDefault="00445CD6" w:rsidP="00445CD6">
      <w:pPr>
        <w:jc w:val="center"/>
        <w:rPr>
          <w:rFonts w:ascii="Arial" w:hAnsi="Arial" w:cs="Arial"/>
          <w:sz w:val="22"/>
          <w:szCs w:val="22"/>
        </w:rPr>
      </w:pPr>
    </w:p>
    <w:p w:rsidR="00445CD6" w:rsidRDefault="00445CD6" w:rsidP="00445CD6">
      <w:pPr>
        <w:jc w:val="center"/>
        <w:rPr>
          <w:rFonts w:ascii="Arial" w:hAnsi="Arial" w:cs="Arial"/>
          <w:sz w:val="22"/>
          <w:szCs w:val="22"/>
        </w:rPr>
      </w:pPr>
    </w:p>
    <w:p w:rsidR="00445CD6" w:rsidRDefault="00445CD6" w:rsidP="00445CD6">
      <w:pPr>
        <w:jc w:val="center"/>
        <w:rPr>
          <w:rFonts w:ascii="Arial" w:hAnsi="Arial" w:cs="Arial"/>
          <w:sz w:val="22"/>
          <w:szCs w:val="22"/>
        </w:rPr>
      </w:pPr>
    </w:p>
    <w:p w:rsidR="00445CD6" w:rsidRDefault="00445CD6" w:rsidP="00445CD6">
      <w:pPr>
        <w:jc w:val="center"/>
        <w:rPr>
          <w:rFonts w:ascii="Arial" w:hAnsi="Arial" w:cs="Arial"/>
          <w:sz w:val="22"/>
          <w:szCs w:val="22"/>
        </w:rPr>
      </w:pPr>
    </w:p>
    <w:p w:rsidR="00870BAC" w:rsidRDefault="00870BAC" w:rsidP="00445CD6">
      <w:pPr>
        <w:jc w:val="center"/>
        <w:rPr>
          <w:rFonts w:ascii="Arial" w:hAnsi="Arial" w:cs="Arial"/>
          <w:sz w:val="22"/>
          <w:szCs w:val="22"/>
        </w:rPr>
      </w:pPr>
    </w:p>
    <w:p w:rsidR="00870BAC" w:rsidRPr="002B2594" w:rsidRDefault="00870BAC" w:rsidP="00445CD6">
      <w:pPr>
        <w:jc w:val="center"/>
        <w:rPr>
          <w:rFonts w:ascii="Arial" w:hAnsi="Arial" w:cs="Arial"/>
          <w:sz w:val="22"/>
          <w:szCs w:val="22"/>
        </w:rPr>
      </w:pPr>
    </w:p>
    <w:p w:rsidR="00445CD6" w:rsidRPr="002B2594" w:rsidRDefault="00445CD6" w:rsidP="00445CD6">
      <w:pPr>
        <w:jc w:val="center"/>
        <w:rPr>
          <w:rFonts w:ascii="Arial" w:hAnsi="Arial" w:cs="Arial"/>
          <w:sz w:val="22"/>
          <w:szCs w:val="22"/>
        </w:rPr>
      </w:pPr>
    </w:p>
    <w:p w:rsidR="00445CD6" w:rsidRPr="002B2594" w:rsidRDefault="00445CD6" w:rsidP="00445CD6">
      <w:pPr>
        <w:pStyle w:val="Sinespaciado"/>
        <w:jc w:val="center"/>
        <w:rPr>
          <w:rFonts w:ascii="Arial" w:hAnsi="Arial" w:cs="Arial"/>
          <w:b/>
        </w:rPr>
      </w:pPr>
      <w:r w:rsidRPr="002B2594">
        <w:rPr>
          <w:rFonts w:ascii="Arial" w:hAnsi="Arial" w:cs="Arial"/>
          <w:b/>
        </w:rPr>
        <w:t>ANTONIO TORREGROZA FERNANDEZ</w:t>
      </w:r>
    </w:p>
    <w:p w:rsidR="00445CD6" w:rsidRPr="002B2594" w:rsidRDefault="00445CD6" w:rsidP="00445CD6">
      <w:pPr>
        <w:pStyle w:val="Sinespaciado"/>
        <w:jc w:val="center"/>
        <w:rPr>
          <w:rFonts w:ascii="Arial" w:hAnsi="Arial" w:cs="Arial"/>
          <w:b/>
        </w:rPr>
      </w:pPr>
      <w:r w:rsidRPr="002B2594">
        <w:rPr>
          <w:rFonts w:ascii="Arial" w:hAnsi="Arial" w:cs="Arial"/>
          <w:b/>
        </w:rPr>
        <w:t>Registrador Seccional de Instrumentos Públicos</w:t>
      </w:r>
    </w:p>
    <w:p w:rsidR="00445CD6" w:rsidRPr="002B2594" w:rsidRDefault="00445CD6" w:rsidP="00445CD6">
      <w:pPr>
        <w:pStyle w:val="Sinespaciado"/>
        <w:jc w:val="center"/>
        <w:rPr>
          <w:rFonts w:ascii="Arial" w:hAnsi="Arial" w:cs="Arial"/>
          <w:b/>
        </w:rPr>
      </w:pPr>
      <w:r w:rsidRPr="002B2594">
        <w:rPr>
          <w:rFonts w:ascii="Arial" w:hAnsi="Arial" w:cs="Arial"/>
          <w:b/>
        </w:rPr>
        <w:t>Del Círculo de Acacias-Meta.</w:t>
      </w:r>
    </w:p>
    <w:p w:rsidR="00445CD6" w:rsidRPr="002B2594" w:rsidRDefault="00445CD6" w:rsidP="00445CD6">
      <w:pPr>
        <w:jc w:val="both"/>
        <w:rPr>
          <w:rFonts w:ascii="Arial" w:hAnsi="Arial" w:cs="Arial"/>
          <w:kern w:val="3"/>
          <w:sz w:val="22"/>
          <w:szCs w:val="22"/>
          <w:lang w:eastAsia="es-CO"/>
        </w:rPr>
      </w:pPr>
    </w:p>
    <w:p w:rsidR="00445CD6" w:rsidRPr="002B2594" w:rsidRDefault="00445CD6" w:rsidP="00445CD6">
      <w:pPr>
        <w:jc w:val="both"/>
        <w:rPr>
          <w:rFonts w:ascii="Arial" w:hAnsi="Arial" w:cs="Arial"/>
          <w:kern w:val="3"/>
          <w:sz w:val="22"/>
          <w:szCs w:val="22"/>
          <w:lang w:eastAsia="es-CO"/>
        </w:rPr>
      </w:pP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4828A6" w:rsidRPr="004828A6" w:rsidRDefault="004828A6" w:rsidP="004828A6">
      <w:pPr>
        <w:jc w:val="both"/>
        <w:rPr>
          <w:rFonts w:ascii="Arial" w:hAnsi="Arial" w:cs="Arial"/>
          <w:b/>
          <w:sz w:val="22"/>
          <w:szCs w:val="22"/>
          <w:lang w:eastAsia="es-CO"/>
        </w:rPr>
      </w:pPr>
    </w:p>
    <w:p w:rsidR="004828A6" w:rsidRDefault="004828A6"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870BAC" w:rsidRDefault="00870BAC"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Pr="00B75ECC" w:rsidRDefault="00223E3B" w:rsidP="00223E3B">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223E3B" w:rsidRDefault="00223E3B" w:rsidP="00223E3B">
      <w:pPr>
        <w:pStyle w:val="2"/>
        <w:rPr>
          <w:rFonts w:ascii="Arial" w:hAnsi="Arial" w:cs="Arial"/>
          <w:sz w:val="24"/>
          <w:szCs w:val="24"/>
        </w:rPr>
      </w:pPr>
    </w:p>
    <w:p w:rsidR="00223E3B" w:rsidRPr="00B75ECC" w:rsidRDefault="00223E3B" w:rsidP="00223E3B">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14</w:t>
      </w:r>
      <w:r w:rsidRPr="00B75ECC">
        <w:rPr>
          <w:rFonts w:ascii="Arial" w:hAnsi="Arial" w:cs="Arial"/>
          <w:sz w:val="24"/>
          <w:szCs w:val="24"/>
        </w:rPr>
        <w:t xml:space="preserve"> de </w:t>
      </w:r>
      <w:r>
        <w:rPr>
          <w:rFonts w:ascii="Arial" w:hAnsi="Arial" w:cs="Arial"/>
          <w:sz w:val="24"/>
          <w:szCs w:val="24"/>
        </w:rPr>
        <w:t>ENERO</w:t>
      </w:r>
      <w:r w:rsidRPr="00B75ECC">
        <w:rPr>
          <w:rFonts w:ascii="Arial" w:hAnsi="Arial" w:cs="Arial"/>
          <w:sz w:val="24"/>
          <w:szCs w:val="24"/>
        </w:rPr>
        <w:t xml:space="preserve"> del 202</w:t>
      </w:r>
      <w:r>
        <w:rPr>
          <w:rFonts w:ascii="Arial" w:hAnsi="Arial" w:cs="Arial"/>
          <w:sz w:val="24"/>
          <w:szCs w:val="24"/>
        </w:rPr>
        <w:t>6</w:t>
      </w:r>
      <w:r w:rsidRPr="00B75ECC">
        <w:rPr>
          <w:rFonts w:ascii="Arial" w:hAnsi="Arial" w:cs="Arial"/>
          <w:sz w:val="24"/>
          <w:szCs w:val="24"/>
        </w:rPr>
        <w:t>)</w:t>
      </w:r>
    </w:p>
    <w:p w:rsidR="00223E3B" w:rsidRPr="00B75ECC" w:rsidRDefault="00223E3B" w:rsidP="00223E3B">
      <w:pPr>
        <w:pStyle w:val="Puesto"/>
        <w:jc w:val="left"/>
        <w:rPr>
          <w:rFonts w:ascii="Arial" w:hAnsi="Arial" w:cs="Arial"/>
          <w:sz w:val="24"/>
          <w:szCs w:val="24"/>
        </w:rPr>
      </w:pPr>
    </w:p>
    <w:p w:rsidR="00223E3B" w:rsidRPr="00B75ECC" w:rsidRDefault="00223E3B" w:rsidP="00223E3B">
      <w:pPr>
        <w:pStyle w:val="Textoindependiente"/>
        <w:jc w:val="center"/>
        <w:rPr>
          <w:rFonts w:cs="Arial"/>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hAnsi="Arial" w:cs="Arial"/>
          <w:b/>
          <w:bCs/>
          <w:sz w:val="22"/>
          <w:szCs w:val="22"/>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223E3B" w:rsidRPr="00B75ECC" w:rsidRDefault="00223E3B" w:rsidP="00223E3B">
      <w:pPr>
        <w:pStyle w:val="paragraph"/>
        <w:spacing w:before="0" w:beforeAutospacing="0" w:after="0" w:afterAutospacing="0" w:line="276" w:lineRule="auto"/>
        <w:ind w:firstLine="705"/>
        <w:jc w:val="both"/>
        <w:textAlignment w:val="baseline"/>
        <w:rPr>
          <w:rStyle w:val="normaltextrun"/>
          <w:rFonts w:ascii="Arial" w:hAnsi="Arial" w:cs="Arial"/>
          <w:b/>
          <w:bCs/>
          <w:sz w:val="22"/>
          <w:szCs w:val="22"/>
        </w:rPr>
      </w:pPr>
      <w:r w:rsidRPr="00B75ECC">
        <w:rPr>
          <w:rStyle w:val="normaltextrun"/>
          <w:rFonts w:ascii="Arial" w:hAnsi="Arial" w:cs="Arial"/>
          <w:b/>
          <w:bCs/>
          <w:sz w:val="22"/>
          <w:szCs w:val="22"/>
        </w:rPr>
        <w:t>                                    </w:t>
      </w:r>
    </w:p>
    <w:p w:rsidR="00223E3B" w:rsidRDefault="00223E3B" w:rsidP="00223E3B">
      <w:pPr>
        <w:pStyle w:val="paragraph"/>
        <w:spacing w:before="0" w:beforeAutospacing="0" w:after="0" w:afterAutospacing="0" w:line="276" w:lineRule="auto"/>
        <w:jc w:val="center"/>
        <w:textAlignment w:val="baseline"/>
        <w:rPr>
          <w:rStyle w:val="normaltextrun"/>
          <w:rFonts w:ascii="Arial" w:hAnsi="Arial" w:cs="Arial"/>
          <w:b/>
          <w:bCs/>
        </w:rPr>
      </w:pPr>
    </w:p>
    <w:p w:rsidR="00223E3B" w:rsidRDefault="00223E3B" w:rsidP="00223E3B">
      <w:pPr>
        <w:pStyle w:val="paragraph"/>
        <w:spacing w:before="0" w:beforeAutospacing="0" w:after="0" w:afterAutospacing="0" w:line="276" w:lineRule="auto"/>
        <w:jc w:val="center"/>
        <w:textAlignment w:val="baseline"/>
        <w:rPr>
          <w:rStyle w:val="normaltextrun"/>
          <w:rFonts w:ascii="Arial" w:hAnsi="Arial" w:cs="Arial"/>
          <w:b/>
          <w:bCs/>
        </w:rPr>
      </w:pPr>
    </w:p>
    <w:p w:rsidR="00223E3B" w:rsidRPr="0021619C" w:rsidRDefault="00223E3B" w:rsidP="00223E3B">
      <w:pPr>
        <w:pStyle w:val="paragraph"/>
        <w:spacing w:before="0" w:beforeAutospacing="0" w:after="0" w:afterAutospacing="0" w:line="276" w:lineRule="auto"/>
        <w:jc w:val="center"/>
        <w:textAlignment w:val="baseline"/>
        <w:rPr>
          <w:rStyle w:val="normaltextrun"/>
          <w:rFonts w:ascii="Arial" w:hAnsi="Arial" w:cs="Arial"/>
          <w:b/>
          <w:bCs/>
        </w:rPr>
      </w:pPr>
      <w:r w:rsidRPr="0021619C">
        <w:rPr>
          <w:rStyle w:val="normaltextrun"/>
          <w:rFonts w:ascii="Arial" w:hAnsi="Arial" w:cs="Arial"/>
          <w:b/>
          <w:bCs/>
        </w:rPr>
        <w:t>CONSIDERANDO</w:t>
      </w: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b/>
          <w:bCs/>
          <w:sz w:val="22"/>
          <w:szCs w:val="22"/>
        </w:rPr>
      </w:pPr>
    </w:p>
    <w:p w:rsidR="00223E3B" w:rsidRDefault="00223E3B" w:rsidP="00223E3B">
      <w:pPr>
        <w:pStyle w:val="paragraph"/>
        <w:spacing w:before="0" w:beforeAutospacing="0" w:after="0" w:afterAutospacing="0" w:line="276" w:lineRule="auto"/>
        <w:jc w:val="both"/>
        <w:textAlignment w:val="baseline"/>
        <w:rPr>
          <w:rStyle w:val="eop"/>
          <w:rFonts w:ascii="Arial" w:hAnsi="Arial" w:cs="Arial"/>
          <w:b/>
          <w:bCs/>
        </w:rPr>
      </w:pPr>
    </w:p>
    <w:p w:rsidR="00223E3B" w:rsidRPr="0021619C" w:rsidRDefault="00223E3B" w:rsidP="00223E3B">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Pr="00B75ECC" w:rsidRDefault="00223E3B" w:rsidP="00223E3B">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sidR="00A87ECE">
        <w:rPr>
          <w:rFonts w:ascii="Arial" w:eastAsia="Microsoft YaHei" w:hAnsi="Arial" w:cs="Arial"/>
          <w:bCs/>
          <w:sz w:val="22"/>
          <w:szCs w:val="22"/>
        </w:rPr>
        <w:t>02</w:t>
      </w:r>
      <w:r w:rsidRPr="00B75ECC">
        <w:rPr>
          <w:rFonts w:ascii="Arial" w:eastAsia="Microsoft YaHei" w:hAnsi="Arial" w:cs="Arial"/>
          <w:bCs/>
          <w:sz w:val="22"/>
          <w:szCs w:val="22"/>
        </w:rPr>
        <w:t xml:space="preserve"> de </w:t>
      </w:r>
      <w:r w:rsidR="00A87ECE">
        <w:rPr>
          <w:rFonts w:ascii="Arial" w:eastAsia="Microsoft YaHei" w:hAnsi="Arial" w:cs="Arial"/>
          <w:bCs/>
          <w:sz w:val="22"/>
          <w:szCs w:val="22"/>
        </w:rPr>
        <w:t>diciembre</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la </w:t>
      </w:r>
      <w:r w:rsidR="00A87ECE">
        <w:rPr>
          <w:rFonts w:ascii="Arial" w:eastAsia="Microsoft YaHei" w:hAnsi="Arial" w:cs="Arial"/>
          <w:bCs/>
          <w:sz w:val="22"/>
          <w:szCs w:val="22"/>
        </w:rPr>
        <w:t>doctora ANGIE TATIANA MARIÑO ROTTA</w:t>
      </w:r>
      <w:r>
        <w:rPr>
          <w:rFonts w:ascii="Arial" w:eastAsia="Microsoft YaHei" w:hAnsi="Arial" w:cs="Arial"/>
          <w:bCs/>
          <w:sz w:val="22"/>
          <w:szCs w:val="22"/>
        </w:rPr>
        <w:t>,</w:t>
      </w:r>
      <w:r w:rsidRPr="00B75ECC">
        <w:rPr>
          <w:rFonts w:ascii="Arial" w:eastAsia="Microsoft YaHei" w:hAnsi="Arial" w:cs="Arial"/>
          <w:bCs/>
          <w:sz w:val="22"/>
          <w:szCs w:val="22"/>
        </w:rPr>
        <w:t xml:space="preserve"> identificada con la C.C. </w:t>
      </w:r>
      <w:r w:rsidR="00A87ECE">
        <w:rPr>
          <w:rFonts w:ascii="Arial" w:eastAsia="Microsoft YaHei" w:hAnsi="Arial" w:cs="Arial"/>
          <w:bCs/>
          <w:sz w:val="22"/>
          <w:szCs w:val="22"/>
        </w:rPr>
        <w:t>1073238315</w:t>
      </w:r>
      <w:r w:rsidRPr="00B75ECC">
        <w:rPr>
          <w:rFonts w:ascii="Arial" w:eastAsia="Microsoft YaHei" w:hAnsi="Arial" w:cs="Arial"/>
          <w:bCs/>
          <w:sz w:val="22"/>
          <w:szCs w:val="22"/>
        </w:rPr>
        <w:t xml:space="preserve"> de </w:t>
      </w:r>
      <w:r w:rsidR="00A87ECE">
        <w:rPr>
          <w:rFonts w:ascii="Arial" w:eastAsia="Microsoft YaHei" w:hAnsi="Arial" w:cs="Arial"/>
          <w:bCs/>
          <w:sz w:val="22"/>
          <w:szCs w:val="22"/>
        </w:rPr>
        <w:t xml:space="preserve">Mosquera y T.P. 356313 del C.S de la J, </w:t>
      </w:r>
      <w:r w:rsidRPr="00B75ECC">
        <w:rPr>
          <w:rFonts w:ascii="Arial" w:eastAsia="Microsoft YaHei" w:hAnsi="Arial" w:cs="Arial"/>
          <w:bCs/>
          <w:sz w:val="22"/>
          <w:szCs w:val="22"/>
        </w:rPr>
        <w:t xml:space="preserve">actuando </w:t>
      </w:r>
      <w:r w:rsidR="00A87ECE">
        <w:rPr>
          <w:rFonts w:ascii="Arial" w:eastAsia="Microsoft YaHei" w:hAnsi="Arial" w:cs="Arial"/>
          <w:bCs/>
          <w:sz w:val="22"/>
          <w:szCs w:val="22"/>
        </w:rPr>
        <w:t>como apoderada judicial del FONDO NACIONAL DEL AHORRO, dentro de los procesos asignados por el FNA</w:t>
      </w:r>
      <w:r w:rsidR="00C32C72">
        <w:rPr>
          <w:rFonts w:ascii="Arial" w:eastAsia="Microsoft YaHei" w:hAnsi="Arial" w:cs="Arial"/>
          <w:bCs/>
          <w:sz w:val="22"/>
          <w:szCs w:val="22"/>
        </w:rPr>
        <w:t xml:space="preserve"> a la empresa HEVARAN SAS, encargada de administrar la cartera pre-</w:t>
      </w:r>
      <w:proofErr w:type="spellStart"/>
      <w:r w:rsidR="00C32C72">
        <w:rPr>
          <w:rFonts w:ascii="Arial" w:eastAsia="Microsoft YaHei" w:hAnsi="Arial" w:cs="Arial"/>
          <w:bCs/>
          <w:sz w:val="22"/>
          <w:szCs w:val="22"/>
        </w:rPr>
        <w:t>juridica</w:t>
      </w:r>
      <w:proofErr w:type="spellEnd"/>
      <w:r w:rsidR="00C32C72">
        <w:rPr>
          <w:rFonts w:ascii="Arial" w:eastAsia="Microsoft YaHei" w:hAnsi="Arial" w:cs="Arial"/>
          <w:bCs/>
          <w:sz w:val="22"/>
          <w:szCs w:val="22"/>
        </w:rPr>
        <w:t xml:space="preserve"> y jurídica, tercera interesada y la señora CLAUDIA JIMENA FIERRO LARA identificada con la C.C. 21176460 </w:t>
      </w:r>
      <w:r w:rsidRPr="00B75ECC">
        <w:rPr>
          <w:rFonts w:ascii="Arial" w:eastAsia="Microsoft YaHei" w:hAnsi="Arial" w:cs="Arial"/>
          <w:bCs/>
          <w:sz w:val="22"/>
          <w:szCs w:val="22"/>
        </w:rPr>
        <w:t>en calidad de interesada legitima del predio identificado con la matrícula inmobiliaria 232-</w:t>
      </w:r>
      <w:r w:rsidR="00C32C72">
        <w:rPr>
          <w:rFonts w:ascii="Arial" w:eastAsia="Microsoft YaHei" w:hAnsi="Arial" w:cs="Arial"/>
          <w:bCs/>
          <w:sz w:val="22"/>
          <w:szCs w:val="22"/>
        </w:rPr>
        <w:t>31034</w:t>
      </w:r>
      <w:r w:rsidRPr="00B75ECC">
        <w:rPr>
          <w:rFonts w:ascii="Arial" w:eastAsia="Microsoft YaHei" w:hAnsi="Arial" w:cs="Arial"/>
          <w:bCs/>
          <w:sz w:val="22"/>
          <w:szCs w:val="22"/>
        </w:rPr>
        <w:t>, por ser</w:t>
      </w:r>
      <w:r w:rsidR="00C32C72">
        <w:rPr>
          <w:rFonts w:ascii="Arial" w:eastAsia="Microsoft YaHei" w:hAnsi="Arial" w:cs="Arial"/>
          <w:bCs/>
          <w:sz w:val="22"/>
          <w:szCs w:val="22"/>
        </w:rPr>
        <w:t xml:space="preserve"> la</w:t>
      </w:r>
      <w:r w:rsidRPr="00B75ECC">
        <w:rPr>
          <w:rFonts w:ascii="Arial" w:eastAsia="Microsoft YaHei" w:hAnsi="Arial" w:cs="Arial"/>
          <w:bCs/>
          <w:sz w:val="22"/>
          <w:szCs w:val="22"/>
        </w:rPr>
        <w:t xml:space="preserve"> p</w:t>
      </w:r>
      <w:r>
        <w:rPr>
          <w:rFonts w:ascii="Arial" w:eastAsia="Microsoft YaHei" w:hAnsi="Arial" w:cs="Arial"/>
          <w:bCs/>
          <w:sz w:val="22"/>
          <w:szCs w:val="22"/>
        </w:rPr>
        <w:t>ropietaria inscrita</w:t>
      </w:r>
      <w:r w:rsidR="00243DB7">
        <w:rPr>
          <w:rFonts w:ascii="Arial" w:eastAsia="Microsoft YaHei" w:hAnsi="Arial" w:cs="Arial"/>
          <w:bCs/>
          <w:sz w:val="22"/>
          <w:szCs w:val="22"/>
        </w:rPr>
        <w:t xml:space="preserve"> y quien coadyuva la presente</w:t>
      </w:r>
      <w:r w:rsidRPr="00B75ECC">
        <w:rPr>
          <w:rFonts w:ascii="Arial" w:eastAsia="Microsoft YaHei" w:hAnsi="Arial" w:cs="Arial"/>
          <w:bCs/>
          <w:sz w:val="22"/>
          <w:szCs w:val="22"/>
        </w:rPr>
        <w:t>, en aplicación del artículo 64 de la Ley 1579 de 2012 solicit</w:t>
      </w:r>
      <w:r w:rsidR="00243DB7">
        <w:rPr>
          <w:rFonts w:ascii="Arial" w:eastAsia="Microsoft YaHei" w:hAnsi="Arial" w:cs="Arial"/>
          <w:bCs/>
          <w:sz w:val="22"/>
          <w:szCs w:val="22"/>
        </w:rPr>
        <w:t>an</w:t>
      </w:r>
      <w:r w:rsidRPr="00B75ECC">
        <w:rPr>
          <w:rFonts w:ascii="Arial" w:eastAsia="Microsoft YaHei" w:hAnsi="Arial" w:cs="Arial"/>
          <w:bCs/>
          <w:sz w:val="22"/>
          <w:szCs w:val="22"/>
        </w:rPr>
        <w:t xml:space="preserve"> aceptar la ocurrencia de CADUCIDAD de la inscripción de medida cautelar </w:t>
      </w:r>
      <w:r>
        <w:rPr>
          <w:rFonts w:ascii="Arial" w:eastAsia="Microsoft YaHei" w:hAnsi="Arial" w:cs="Arial"/>
          <w:bCs/>
          <w:sz w:val="22"/>
          <w:szCs w:val="22"/>
        </w:rPr>
        <w:t xml:space="preserve">de EMBARGO </w:t>
      </w:r>
      <w:r w:rsidR="00243DB7">
        <w:rPr>
          <w:rFonts w:ascii="Arial" w:eastAsia="Microsoft YaHei" w:hAnsi="Arial" w:cs="Arial"/>
          <w:bCs/>
          <w:sz w:val="22"/>
          <w:szCs w:val="22"/>
        </w:rPr>
        <w:t xml:space="preserve">EJECUTIVO CON ACCION REAL </w:t>
      </w:r>
      <w:r w:rsidRPr="00B75ECC">
        <w:rPr>
          <w:rFonts w:ascii="Arial" w:eastAsia="Microsoft YaHei" w:hAnsi="Arial" w:cs="Arial"/>
          <w:bCs/>
          <w:sz w:val="22"/>
          <w:szCs w:val="22"/>
        </w:rPr>
        <w:t>que consta como anotación No. 0</w:t>
      </w:r>
      <w:r w:rsidR="00243DB7">
        <w:rPr>
          <w:rFonts w:ascii="Arial" w:eastAsia="Microsoft YaHei" w:hAnsi="Arial" w:cs="Arial"/>
          <w:bCs/>
          <w:sz w:val="22"/>
          <w:szCs w:val="22"/>
        </w:rPr>
        <w:t>8</w:t>
      </w:r>
      <w:r w:rsidRPr="00B75ECC">
        <w:rPr>
          <w:rFonts w:ascii="Arial" w:eastAsia="Microsoft YaHei" w:hAnsi="Arial" w:cs="Arial"/>
          <w:bCs/>
          <w:sz w:val="22"/>
          <w:szCs w:val="22"/>
        </w:rPr>
        <w:t xml:space="preserve"> del citado folio, </w:t>
      </w:r>
      <w:r w:rsidR="001D14A7">
        <w:rPr>
          <w:rFonts w:ascii="Arial" w:eastAsia="Microsoft YaHei" w:hAnsi="Arial" w:cs="Arial"/>
          <w:bCs/>
          <w:sz w:val="22"/>
          <w:szCs w:val="22"/>
        </w:rPr>
        <w:t>ordenada</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mediante </w:t>
      </w:r>
      <w:r w:rsidRPr="00B75ECC">
        <w:rPr>
          <w:rFonts w:ascii="Arial" w:eastAsia="Microsoft YaHei" w:hAnsi="Arial" w:cs="Arial"/>
          <w:bCs/>
          <w:sz w:val="22"/>
          <w:szCs w:val="22"/>
        </w:rPr>
        <w:t xml:space="preserve">oficio </w:t>
      </w:r>
      <w:r w:rsidR="00243DB7">
        <w:rPr>
          <w:rFonts w:ascii="Arial" w:eastAsia="Microsoft YaHei" w:hAnsi="Arial" w:cs="Arial"/>
          <w:bCs/>
          <w:sz w:val="22"/>
          <w:szCs w:val="22"/>
        </w:rPr>
        <w:t>792</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sidR="00243DB7">
        <w:rPr>
          <w:rFonts w:ascii="Arial" w:eastAsia="Microsoft YaHei" w:hAnsi="Arial" w:cs="Arial"/>
          <w:bCs/>
          <w:sz w:val="22"/>
          <w:szCs w:val="22"/>
        </w:rPr>
        <w:t>25</w:t>
      </w:r>
      <w:r w:rsidRPr="00B75ECC">
        <w:rPr>
          <w:rFonts w:ascii="Arial" w:eastAsia="Microsoft YaHei" w:hAnsi="Arial" w:cs="Arial"/>
          <w:bCs/>
          <w:sz w:val="22"/>
          <w:szCs w:val="22"/>
        </w:rPr>
        <w:t>/</w:t>
      </w:r>
      <w:r>
        <w:rPr>
          <w:rFonts w:ascii="Arial" w:eastAsia="Microsoft YaHei" w:hAnsi="Arial" w:cs="Arial"/>
          <w:bCs/>
          <w:sz w:val="22"/>
          <w:szCs w:val="22"/>
        </w:rPr>
        <w:t>0</w:t>
      </w:r>
      <w:r w:rsidR="00243DB7">
        <w:rPr>
          <w:rFonts w:ascii="Arial" w:eastAsia="Microsoft YaHei" w:hAnsi="Arial" w:cs="Arial"/>
          <w:bCs/>
          <w:sz w:val="22"/>
          <w:szCs w:val="22"/>
        </w:rPr>
        <w:t>4</w:t>
      </w:r>
      <w:r w:rsidRPr="00B75ECC">
        <w:rPr>
          <w:rFonts w:ascii="Arial" w:eastAsia="Microsoft YaHei" w:hAnsi="Arial" w:cs="Arial"/>
          <w:bCs/>
          <w:sz w:val="22"/>
          <w:szCs w:val="22"/>
        </w:rPr>
        <w:t>/</w:t>
      </w:r>
      <w:r w:rsidR="00243DB7">
        <w:rPr>
          <w:rFonts w:ascii="Arial" w:eastAsia="Microsoft YaHei" w:hAnsi="Arial" w:cs="Arial"/>
          <w:bCs/>
          <w:sz w:val="22"/>
          <w:szCs w:val="22"/>
        </w:rPr>
        <w:t>201</w:t>
      </w:r>
      <w:r w:rsidR="001D14A7">
        <w:rPr>
          <w:rFonts w:ascii="Arial" w:eastAsia="Microsoft YaHei" w:hAnsi="Arial" w:cs="Arial"/>
          <w:bCs/>
          <w:sz w:val="22"/>
          <w:szCs w:val="22"/>
        </w:rPr>
        <w:t>4, inscrita</w:t>
      </w:r>
      <w:r w:rsidRPr="00B75ECC">
        <w:rPr>
          <w:rFonts w:ascii="Arial" w:eastAsia="Microsoft YaHei" w:hAnsi="Arial" w:cs="Arial"/>
          <w:bCs/>
          <w:sz w:val="22"/>
          <w:szCs w:val="22"/>
        </w:rPr>
        <w:t xml:space="preserve"> el </w:t>
      </w:r>
      <w:r w:rsidR="00243DB7">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243DB7">
        <w:rPr>
          <w:rFonts w:ascii="Arial" w:eastAsia="Microsoft YaHei" w:hAnsi="Arial" w:cs="Arial"/>
          <w:bCs/>
          <w:sz w:val="22"/>
          <w:szCs w:val="22"/>
        </w:rPr>
        <w:t>mayo</w:t>
      </w:r>
      <w:r w:rsidRPr="00B75ECC">
        <w:rPr>
          <w:rFonts w:ascii="Arial" w:eastAsia="Microsoft YaHei" w:hAnsi="Arial" w:cs="Arial"/>
          <w:bCs/>
          <w:sz w:val="22"/>
          <w:szCs w:val="22"/>
        </w:rPr>
        <w:t xml:space="preserve"> de </w:t>
      </w:r>
      <w:r w:rsidR="00243DB7">
        <w:rPr>
          <w:rFonts w:ascii="Arial" w:eastAsia="Microsoft YaHei" w:hAnsi="Arial" w:cs="Arial"/>
          <w:bCs/>
          <w:sz w:val="22"/>
          <w:szCs w:val="22"/>
        </w:rPr>
        <w:t>201</w:t>
      </w:r>
      <w:r>
        <w:rPr>
          <w:rFonts w:ascii="Arial" w:eastAsia="Microsoft YaHei" w:hAnsi="Arial" w:cs="Arial"/>
          <w:bCs/>
          <w:sz w:val="22"/>
          <w:szCs w:val="22"/>
        </w:rPr>
        <w:t>4</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w:t>
      </w:r>
      <w:r w:rsidR="00243DB7">
        <w:rPr>
          <w:rFonts w:ascii="Arial" w:eastAsia="Microsoft YaHei" w:hAnsi="Arial" w:cs="Arial"/>
          <w:bCs/>
          <w:sz w:val="22"/>
          <w:szCs w:val="22"/>
        </w:rPr>
        <w:t>2014-232-6-2238</w:t>
      </w:r>
      <w:r w:rsidRPr="00B75ECC">
        <w:rPr>
          <w:rFonts w:ascii="Arial" w:eastAsia="Microsoft YaHei" w:hAnsi="Arial" w:cs="Arial"/>
          <w:bCs/>
          <w:sz w:val="22"/>
          <w:szCs w:val="22"/>
        </w:rPr>
        <w:t xml:space="preserve">  y su consecuente </w:t>
      </w:r>
      <w:r>
        <w:rPr>
          <w:rFonts w:ascii="Arial" w:eastAsia="Microsoft YaHei" w:hAnsi="Arial" w:cs="Arial"/>
          <w:bCs/>
          <w:sz w:val="22"/>
          <w:szCs w:val="22"/>
        </w:rPr>
        <w:t xml:space="preserve">su </w:t>
      </w:r>
      <w:r w:rsidRPr="00B75ECC">
        <w:rPr>
          <w:rFonts w:ascii="Arial" w:eastAsia="Microsoft YaHei" w:hAnsi="Arial" w:cs="Arial"/>
          <w:bCs/>
          <w:sz w:val="22"/>
          <w:szCs w:val="22"/>
        </w:rPr>
        <w:t>cancelación en el registro inmobiliario.</w:t>
      </w:r>
    </w:p>
    <w:p w:rsidR="00223E3B" w:rsidRDefault="00223E3B" w:rsidP="00223E3B">
      <w:pPr>
        <w:pStyle w:val="Cuerpodetexto"/>
        <w:spacing w:after="0" w:line="276" w:lineRule="auto"/>
        <w:jc w:val="both"/>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lang w:val="es-ES"/>
        </w:rPr>
      </w:pPr>
    </w:p>
    <w:p w:rsidR="00223E3B" w:rsidRPr="0021619C" w:rsidRDefault="00223E3B" w:rsidP="00223E3B">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 xml:space="preserve">JUZGADO </w:t>
      </w:r>
      <w:r w:rsidR="001D14A7">
        <w:rPr>
          <w:rFonts w:ascii="Arial" w:eastAsia="Microsoft YaHei" w:hAnsi="Arial" w:cs="Arial"/>
          <w:bCs/>
          <w:sz w:val="22"/>
          <w:szCs w:val="22"/>
        </w:rPr>
        <w:t>SEGUNDO PROMISCUO MUNICIPAL DE ACACIAS</w:t>
      </w:r>
      <w:r>
        <w:rPr>
          <w:rFonts w:ascii="Arial" w:eastAsia="Microsoft YaHei" w:hAnsi="Arial" w:cs="Arial"/>
          <w:bCs/>
          <w:sz w:val="22"/>
          <w:szCs w:val="22"/>
        </w:rPr>
        <w:t xml:space="preserve"> ordenó</w:t>
      </w:r>
      <w:r w:rsidRPr="00B75ECC">
        <w:rPr>
          <w:rFonts w:ascii="Arial" w:eastAsia="Microsoft YaHei" w:hAnsi="Arial" w:cs="Arial"/>
          <w:bCs/>
          <w:sz w:val="22"/>
          <w:szCs w:val="22"/>
        </w:rPr>
        <w:t xml:space="preserve"> inscripción de medida cautelar de </w:t>
      </w:r>
      <w:r>
        <w:rPr>
          <w:rFonts w:ascii="Arial" w:eastAsia="Microsoft YaHei" w:hAnsi="Arial" w:cs="Arial"/>
          <w:bCs/>
          <w:sz w:val="22"/>
          <w:szCs w:val="22"/>
        </w:rPr>
        <w:t>EMBARGO</w:t>
      </w:r>
      <w:r w:rsidR="001D14A7">
        <w:rPr>
          <w:rFonts w:ascii="Arial" w:eastAsia="Microsoft YaHei" w:hAnsi="Arial" w:cs="Arial"/>
          <w:bCs/>
          <w:color w:val="FF0000"/>
          <w:sz w:val="22"/>
          <w:szCs w:val="22"/>
        </w:rPr>
        <w:t xml:space="preserve"> en proceso EJECUTIVO HIPOTECARIO con radicado 50006-4089-002-2014-00154-00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sidR="001D14A7">
        <w:rPr>
          <w:rFonts w:ascii="Arial" w:eastAsia="Microsoft YaHei" w:hAnsi="Arial" w:cs="Arial"/>
          <w:bCs/>
          <w:color w:val="FF0000"/>
          <w:sz w:val="22"/>
          <w:szCs w:val="22"/>
        </w:rPr>
        <w:t>792</w:t>
      </w:r>
      <w:r w:rsidRPr="002C131B">
        <w:rPr>
          <w:rFonts w:ascii="Arial" w:eastAsia="Microsoft YaHei" w:hAnsi="Arial" w:cs="Arial"/>
          <w:bCs/>
          <w:sz w:val="22"/>
          <w:szCs w:val="22"/>
        </w:rPr>
        <w:t xml:space="preserve"> </w:t>
      </w:r>
      <w:r w:rsidRPr="00B75ECC">
        <w:rPr>
          <w:rFonts w:ascii="Arial" w:eastAsia="Microsoft YaHei" w:hAnsi="Arial" w:cs="Arial"/>
          <w:bCs/>
          <w:sz w:val="22"/>
          <w:szCs w:val="22"/>
        </w:rPr>
        <w:t xml:space="preserve">del </w:t>
      </w:r>
      <w:r w:rsidR="001D14A7">
        <w:rPr>
          <w:rFonts w:ascii="Arial" w:eastAsia="Microsoft YaHei" w:hAnsi="Arial" w:cs="Arial"/>
          <w:bCs/>
          <w:sz w:val="22"/>
          <w:szCs w:val="22"/>
        </w:rPr>
        <w:t>25</w:t>
      </w:r>
      <w:r w:rsidRPr="00B75ECC">
        <w:rPr>
          <w:rFonts w:ascii="Arial" w:eastAsia="Microsoft YaHei" w:hAnsi="Arial" w:cs="Arial"/>
          <w:bCs/>
          <w:sz w:val="22"/>
          <w:szCs w:val="22"/>
        </w:rPr>
        <w:t xml:space="preserve"> de </w:t>
      </w:r>
      <w:r w:rsidR="001D14A7">
        <w:rPr>
          <w:rFonts w:ascii="Arial" w:eastAsia="Microsoft YaHei" w:hAnsi="Arial" w:cs="Arial"/>
          <w:bCs/>
          <w:sz w:val="22"/>
          <w:szCs w:val="22"/>
        </w:rPr>
        <w:t>abril</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20</w:t>
      </w:r>
      <w:r w:rsidR="001D14A7">
        <w:rPr>
          <w:rFonts w:ascii="Arial" w:eastAsia="Microsoft YaHei" w:hAnsi="Arial" w:cs="Arial"/>
          <w:bCs/>
          <w:sz w:val="22"/>
          <w:szCs w:val="22"/>
        </w:rPr>
        <w:t>1</w:t>
      </w:r>
      <w:r>
        <w:rPr>
          <w:rFonts w:ascii="Arial" w:eastAsia="Microsoft YaHei" w:hAnsi="Arial" w:cs="Arial"/>
          <w:bCs/>
          <w:sz w:val="22"/>
          <w:szCs w:val="22"/>
        </w:rPr>
        <w:t>4</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en el folio de matrícula inmobiliaria 232-</w:t>
      </w:r>
      <w:r w:rsidR="001D14A7">
        <w:rPr>
          <w:rFonts w:ascii="Arial" w:eastAsia="Microsoft YaHei" w:hAnsi="Arial" w:cs="Arial"/>
          <w:bCs/>
          <w:sz w:val="22"/>
          <w:szCs w:val="22"/>
        </w:rPr>
        <w:t>31034</w:t>
      </w:r>
      <w:r>
        <w:rPr>
          <w:rFonts w:ascii="Arial" w:eastAsia="Microsoft YaHei" w:hAnsi="Arial" w:cs="Arial"/>
          <w:bCs/>
          <w:sz w:val="22"/>
          <w:szCs w:val="22"/>
        </w:rPr>
        <w:t>.</w:t>
      </w: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7F71BF" w:rsidRDefault="007F71BF"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7F71BF" w:rsidRDefault="007F71BF"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7F71BF" w:rsidRDefault="007F71BF"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7F71BF" w:rsidRDefault="007F71BF"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sidR="001D14A7">
        <w:rPr>
          <w:rFonts w:ascii="Arial" w:eastAsia="Microsoft YaHei" w:hAnsi="Arial" w:cs="Arial"/>
          <w:bCs/>
          <w:color w:val="FF0000"/>
          <w:sz w:val="22"/>
          <w:szCs w:val="22"/>
        </w:rPr>
        <w:t>792</w:t>
      </w:r>
      <w:r w:rsidRPr="00B75ECC">
        <w:rPr>
          <w:rFonts w:ascii="Arial" w:eastAsia="Microsoft YaHei" w:hAnsi="Arial" w:cs="Arial"/>
          <w:bCs/>
          <w:sz w:val="22"/>
          <w:szCs w:val="22"/>
        </w:rPr>
        <w:t xml:space="preserve"> del </w:t>
      </w:r>
      <w:r w:rsidR="001D14A7">
        <w:rPr>
          <w:rFonts w:ascii="Arial" w:eastAsia="Microsoft YaHei" w:hAnsi="Arial" w:cs="Arial"/>
          <w:bCs/>
          <w:sz w:val="22"/>
          <w:szCs w:val="22"/>
        </w:rPr>
        <w:t>25</w:t>
      </w:r>
      <w:r w:rsidRPr="00B75ECC">
        <w:rPr>
          <w:rFonts w:ascii="Arial" w:eastAsia="Microsoft YaHei" w:hAnsi="Arial" w:cs="Arial"/>
          <w:bCs/>
          <w:sz w:val="22"/>
          <w:szCs w:val="22"/>
        </w:rPr>
        <w:t xml:space="preserve"> de </w:t>
      </w:r>
      <w:r w:rsidR="001D14A7">
        <w:rPr>
          <w:rFonts w:ascii="Arial" w:eastAsia="Microsoft YaHei" w:hAnsi="Arial" w:cs="Arial"/>
          <w:bCs/>
          <w:sz w:val="22"/>
          <w:szCs w:val="22"/>
        </w:rPr>
        <w:t>abril</w:t>
      </w:r>
      <w:r w:rsidRPr="00B75ECC">
        <w:rPr>
          <w:rFonts w:ascii="Arial" w:eastAsia="Microsoft YaHei" w:hAnsi="Arial" w:cs="Arial"/>
          <w:bCs/>
          <w:sz w:val="22"/>
          <w:szCs w:val="22"/>
        </w:rPr>
        <w:t xml:space="preserve"> de </w:t>
      </w:r>
      <w:r>
        <w:rPr>
          <w:rFonts w:ascii="Arial" w:eastAsia="Microsoft YaHei" w:hAnsi="Arial" w:cs="Arial"/>
          <w:bCs/>
          <w:sz w:val="22"/>
          <w:szCs w:val="22"/>
        </w:rPr>
        <w:t>20</w:t>
      </w:r>
      <w:r w:rsidR="001D14A7">
        <w:rPr>
          <w:rFonts w:ascii="Arial" w:eastAsia="Microsoft YaHei" w:hAnsi="Arial" w:cs="Arial"/>
          <w:bCs/>
          <w:sz w:val="22"/>
          <w:szCs w:val="22"/>
        </w:rPr>
        <w:t>1</w:t>
      </w:r>
      <w:r>
        <w:rPr>
          <w:rFonts w:ascii="Arial" w:eastAsia="Microsoft YaHei" w:hAnsi="Arial" w:cs="Arial"/>
          <w:bCs/>
          <w:sz w:val="22"/>
          <w:szCs w:val="22"/>
        </w:rPr>
        <w:t>4</w:t>
      </w:r>
      <w:r w:rsidRPr="00B75ECC">
        <w:rPr>
          <w:rFonts w:ascii="Arial" w:eastAsia="Microsoft YaHei" w:hAnsi="Arial" w:cs="Arial"/>
          <w:bCs/>
          <w:sz w:val="22"/>
          <w:szCs w:val="22"/>
        </w:rPr>
        <w:t xml:space="preserve"> fue radicado en esta oficina de registro el </w:t>
      </w:r>
      <w:r w:rsidR="001D14A7">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1D14A7">
        <w:rPr>
          <w:rFonts w:ascii="Arial" w:eastAsia="Microsoft YaHei" w:hAnsi="Arial" w:cs="Arial"/>
          <w:bCs/>
          <w:sz w:val="22"/>
          <w:szCs w:val="22"/>
        </w:rPr>
        <w:t>mayo</w:t>
      </w:r>
      <w:r w:rsidRPr="00B75ECC">
        <w:rPr>
          <w:rFonts w:ascii="Arial" w:eastAsia="Microsoft YaHei" w:hAnsi="Arial" w:cs="Arial"/>
          <w:bCs/>
          <w:sz w:val="22"/>
          <w:szCs w:val="22"/>
        </w:rPr>
        <w:t xml:space="preserve"> de </w:t>
      </w:r>
      <w:r>
        <w:rPr>
          <w:rFonts w:ascii="Arial" w:eastAsia="Microsoft YaHei" w:hAnsi="Arial" w:cs="Arial"/>
          <w:bCs/>
          <w:sz w:val="22"/>
          <w:szCs w:val="22"/>
        </w:rPr>
        <w:t>20</w:t>
      </w:r>
      <w:r w:rsidR="001D14A7">
        <w:rPr>
          <w:rFonts w:ascii="Arial" w:eastAsia="Microsoft YaHei" w:hAnsi="Arial" w:cs="Arial"/>
          <w:bCs/>
          <w:sz w:val="22"/>
          <w:szCs w:val="22"/>
        </w:rPr>
        <w:t>1</w:t>
      </w:r>
      <w:r>
        <w:rPr>
          <w:rFonts w:ascii="Arial" w:eastAsia="Microsoft YaHei" w:hAnsi="Arial" w:cs="Arial"/>
          <w:bCs/>
          <w:sz w:val="22"/>
          <w:szCs w:val="22"/>
        </w:rPr>
        <w:t>4</w:t>
      </w:r>
      <w:r w:rsidRPr="00B75ECC">
        <w:rPr>
          <w:rFonts w:ascii="Arial" w:eastAsia="Microsoft YaHei" w:hAnsi="Arial" w:cs="Arial"/>
          <w:bCs/>
          <w:sz w:val="22"/>
          <w:szCs w:val="22"/>
        </w:rPr>
        <w:t>, y fue efectivamente inscrito como anotación 0</w:t>
      </w:r>
      <w:r w:rsidR="001D14A7">
        <w:rPr>
          <w:rFonts w:ascii="Arial" w:eastAsia="Microsoft YaHei" w:hAnsi="Arial" w:cs="Arial"/>
          <w:bCs/>
          <w:sz w:val="22"/>
          <w:szCs w:val="22"/>
        </w:rPr>
        <w:t>8</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w:t>
      </w:r>
      <w:r w:rsidR="0098137D">
        <w:rPr>
          <w:rFonts w:ascii="Arial" w:eastAsia="Microsoft YaHei" w:hAnsi="Arial" w:cs="Arial"/>
          <w:bCs/>
          <w:sz w:val="22"/>
          <w:szCs w:val="22"/>
        </w:rPr>
        <w:t>31034</w:t>
      </w:r>
      <w:r w:rsidRPr="00B75ECC">
        <w:rPr>
          <w:rFonts w:ascii="Arial" w:eastAsia="Microsoft YaHei" w:hAnsi="Arial" w:cs="Arial"/>
          <w:bCs/>
          <w:sz w:val="22"/>
          <w:szCs w:val="22"/>
        </w:rPr>
        <w:t>.</w:t>
      </w: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r w:rsidRPr="0098137D">
        <w:rPr>
          <w:rStyle w:val="eop"/>
          <w:rFonts w:ascii="Arial" w:hAnsi="Arial" w:cs="Arial"/>
          <w:noProof/>
          <w:sz w:val="22"/>
          <w:szCs w:val="22"/>
        </w:rPr>
        <w:drawing>
          <wp:inline distT="0" distB="0" distL="0" distR="0" wp14:anchorId="7A0E9173" wp14:editId="75CCB85B">
            <wp:extent cx="5612130" cy="3156585"/>
            <wp:effectExtent l="0" t="0" r="7620" b="5715"/>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156585"/>
                    </a:xfrm>
                    <a:prstGeom prst="rect">
                      <a:avLst/>
                    </a:prstGeom>
                  </pic:spPr>
                </pic:pic>
              </a:graphicData>
            </a:graphic>
          </wp:inline>
        </w:drawing>
      </w: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r>
        <w:rPr>
          <w:rStyle w:val="eop"/>
          <w:rFonts w:ascii="Arial" w:hAnsi="Arial" w:cs="Arial"/>
          <w:sz w:val="22"/>
          <w:szCs w:val="22"/>
        </w:rPr>
        <w:t xml:space="preserve">3. Este despacho pudo evidenciar conforme los antecedentes que obran en los archivos de la carpeta correspondiente a la matricula inmobiliaria 232-31034, que la orden de embargo fue emanada del </w:t>
      </w:r>
      <w:r>
        <w:rPr>
          <w:rFonts w:ascii="Arial" w:eastAsia="Microsoft YaHei" w:hAnsi="Arial" w:cs="Arial"/>
          <w:bCs/>
          <w:sz w:val="22"/>
          <w:szCs w:val="22"/>
        </w:rPr>
        <w:t xml:space="preserve">JUZGADO SEGUNDO PROMISCUO MUNICIPAL DE ACACIAS, situación que fue omitida por error de forma en la inscripción y que para efecto de la presente actuación se tendrá en consideración para la respectiva decisión. </w:t>
      </w: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98137D" w:rsidRDefault="0098137D" w:rsidP="00223E3B">
      <w:pPr>
        <w:pStyle w:val="paragraph"/>
        <w:spacing w:before="0" w:beforeAutospacing="0" w:after="0" w:afterAutospacing="0" w:line="276" w:lineRule="auto"/>
        <w:jc w:val="both"/>
        <w:textAlignment w:val="baseline"/>
        <w:rPr>
          <w:rStyle w:val="eop"/>
          <w:rFonts w:ascii="Arial" w:hAnsi="Arial" w:cs="Arial"/>
          <w:sz w:val="22"/>
          <w:szCs w:val="22"/>
        </w:rPr>
      </w:pPr>
    </w:p>
    <w:p w:rsidR="00223E3B" w:rsidRPr="00B75ECC" w:rsidRDefault="0098137D"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4</w:t>
      </w:r>
      <w:r w:rsidR="00223E3B" w:rsidRPr="00B75ECC">
        <w:rPr>
          <w:rStyle w:val="eop"/>
          <w:rFonts w:ascii="Arial" w:hAnsi="Arial" w:cs="Arial"/>
          <w:sz w:val="22"/>
          <w:szCs w:val="22"/>
        </w:rPr>
        <w:t>. L</w:t>
      </w:r>
      <w:r w:rsidR="00223E3B" w:rsidRPr="00B75ECC">
        <w:rPr>
          <w:rFonts w:ascii="Arial" w:eastAsia="Microsoft YaHei" w:hAnsi="Arial" w:cs="Arial"/>
          <w:bCs/>
          <w:sz w:val="22"/>
          <w:szCs w:val="22"/>
        </w:rPr>
        <w:t xml:space="preserve">a </w:t>
      </w:r>
      <w:r w:rsidR="00AD0C28">
        <w:rPr>
          <w:rFonts w:ascii="Arial" w:eastAsia="Microsoft YaHei" w:hAnsi="Arial" w:cs="Arial"/>
          <w:bCs/>
          <w:sz w:val="22"/>
          <w:szCs w:val="22"/>
        </w:rPr>
        <w:t xml:space="preserve">apoderada judicial del FONDO NACIONAL DEL AHORRO y la </w:t>
      </w:r>
      <w:r w:rsidR="00223E3B" w:rsidRPr="00B75ECC">
        <w:rPr>
          <w:rFonts w:ascii="Arial" w:eastAsia="Microsoft YaHei" w:hAnsi="Arial" w:cs="Arial"/>
          <w:bCs/>
          <w:sz w:val="22"/>
          <w:szCs w:val="22"/>
        </w:rPr>
        <w:t>señora</w:t>
      </w:r>
      <w:r w:rsidR="00AD0C28">
        <w:rPr>
          <w:rFonts w:ascii="Arial" w:eastAsia="Microsoft YaHei" w:hAnsi="Arial" w:cs="Arial"/>
          <w:bCs/>
          <w:sz w:val="22"/>
          <w:szCs w:val="22"/>
        </w:rPr>
        <w:t xml:space="preserve"> CLAUDIA JIMENA FIERRO LARA</w:t>
      </w:r>
      <w:r w:rsidR="00223E3B" w:rsidRPr="00B75ECC">
        <w:rPr>
          <w:rStyle w:val="eop"/>
          <w:rFonts w:ascii="Arial" w:hAnsi="Arial" w:cs="Arial"/>
          <w:sz w:val="22"/>
          <w:szCs w:val="22"/>
        </w:rPr>
        <w:t>,</w:t>
      </w:r>
      <w:r w:rsidR="00223E3B" w:rsidRPr="00B75ECC">
        <w:rPr>
          <w:rFonts w:ascii="Arial" w:eastAsia="Microsoft YaHei" w:hAnsi="Arial" w:cs="Arial"/>
          <w:bCs/>
          <w:color w:val="FF0000"/>
          <w:sz w:val="22"/>
          <w:szCs w:val="22"/>
        </w:rPr>
        <w:t xml:space="preserve"> </w:t>
      </w:r>
      <w:r w:rsidR="00AD0C28">
        <w:rPr>
          <w:rFonts w:ascii="Arial" w:eastAsia="Microsoft YaHei" w:hAnsi="Arial" w:cs="Arial"/>
          <w:bCs/>
          <w:color w:val="FF0000"/>
          <w:sz w:val="22"/>
          <w:szCs w:val="22"/>
        </w:rPr>
        <w:t xml:space="preserve">esta última </w:t>
      </w:r>
      <w:r w:rsidR="00223E3B" w:rsidRPr="00B75ECC">
        <w:rPr>
          <w:rFonts w:ascii="Arial" w:eastAsia="Microsoft YaHei" w:hAnsi="Arial" w:cs="Arial"/>
          <w:bCs/>
          <w:sz w:val="22"/>
          <w:szCs w:val="22"/>
        </w:rPr>
        <w:t>quien manifestó ser interesada legítima en el folio de matrícula inmobiliaria 232-</w:t>
      </w:r>
      <w:r w:rsidR="00223E3B">
        <w:rPr>
          <w:rFonts w:ascii="Arial" w:eastAsia="Microsoft YaHei" w:hAnsi="Arial" w:cs="Arial"/>
          <w:bCs/>
          <w:sz w:val="22"/>
          <w:szCs w:val="22"/>
        </w:rPr>
        <w:t xml:space="preserve">25703 que identifica el inmueble de su propiedad </w:t>
      </w:r>
      <w:r w:rsidR="00AD0C28">
        <w:rPr>
          <w:rFonts w:ascii="Arial" w:eastAsia="Microsoft YaHei" w:hAnsi="Arial" w:cs="Arial"/>
          <w:bCs/>
          <w:sz w:val="22"/>
          <w:szCs w:val="22"/>
        </w:rPr>
        <w:t xml:space="preserve">Casa de Habitación ubicada en la Calle 10 A número 25-27 </w:t>
      </w:r>
      <w:r w:rsidR="00223E3B">
        <w:rPr>
          <w:rFonts w:ascii="Arial" w:eastAsia="Microsoft YaHei" w:hAnsi="Arial" w:cs="Arial"/>
          <w:bCs/>
          <w:sz w:val="22"/>
          <w:szCs w:val="22"/>
        </w:rPr>
        <w:t>del municipio de Acacias,</w:t>
      </w:r>
      <w:r w:rsidR="00223E3B" w:rsidRPr="00B75ECC">
        <w:rPr>
          <w:rFonts w:ascii="Arial" w:eastAsia="Microsoft YaHei" w:hAnsi="Arial" w:cs="Arial"/>
          <w:bCs/>
          <w:sz w:val="22"/>
          <w:szCs w:val="22"/>
        </w:rPr>
        <w:t xml:space="preserve"> solicit</w:t>
      </w:r>
      <w:r w:rsidR="00AD0C28">
        <w:rPr>
          <w:rFonts w:ascii="Arial" w:eastAsia="Microsoft YaHei" w:hAnsi="Arial" w:cs="Arial"/>
          <w:bCs/>
          <w:sz w:val="22"/>
          <w:szCs w:val="22"/>
        </w:rPr>
        <w:t>an</w:t>
      </w:r>
      <w:r w:rsidR="00223E3B" w:rsidRPr="00B75ECC">
        <w:rPr>
          <w:rFonts w:ascii="Arial" w:eastAsia="Microsoft YaHei" w:hAnsi="Arial" w:cs="Arial"/>
          <w:bCs/>
          <w:sz w:val="22"/>
          <w:szCs w:val="22"/>
        </w:rPr>
        <w:t xml:space="preserve"> la aceptación de ocurrencia de CADUCIDAD de inscripción de la medida cautelar que consta como anotación No. 0</w:t>
      </w:r>
      <w:r w:rsidR="00AD0C28">
        <w:rPr>
          <w:rFonts w:ascii="Arial" w:eastAsia="Microsoft YaHei" w:hAnsi="Arial" w:cs="Arial"/>
          <w:bCs/>
          <w:sz w:val="22"/>
          <w:szCs w:val="22"/>
        </w:rPr>
        <w:t>8</w:t>
      </w:r>
      <w:r w:rsidR="00223E3B" w:rsidRPr="00B75ECC">
        <w:rPr>
          <w:rFonts w:ascii="Arial" w:eastAsia="Microsoft YaHei" w:hAnsi="Arial" w:cs="Arial"/>
          <w:bCs/>
          <w:sz w:val="22"/>
          <w:szCs w:val="22"/>
        </w:rPr>
        <w:t xml:space="preserve"> del citado folio y su consecuente cancelación en el registro inmobiliario.</w:t>
      </w: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
        </w:rPr>
      </w:pP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
        </w:rPr>
      </w:pP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
        </w:rPr>
      </w:pP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
        </w:rPr>
      </w:pP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
        </w:rPr>
      </w:pPr>
    </w:p>
    <w:p w:rsidR="007F71BF" w:rsidRDefault="007F71BF" w:rsidP="00223E3B">
      <w:pPr>
        <w:pStyle w:val="paragraph"/>
        <w:spacing w:before="0" w:beforeAutospacing="0" w:after="0" w:afterAutospacing="0" w:line="276" w:lineRule="auto"/>
        <w:jc w:val="both"/>
        <w:textAlignment w:val="baseline"/>
        <w:rPr>
          <w:rFonts w:ascii="Arial" w:eastAsia="Microsoft YaHei" w:hAnsi="Arial" w:cs="Arial"/>
          <w:b/>
        </w:rPr>
      </w:pPr>
    </w:p>
    <w:p w:rsidR="00223E3B" w:rsidRPr="0021619C" w:rsidRDefault="00223E3B" w:rsidP="00223E3B">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Que medie solicitud por escrito ante la Oficina de Registro de Instrumentos Públicos del </w:t>
      </w:r>
      <w:r>
        <w:rPr>
          <w:rFonts w:ascii="Arial" w:eastAsia="Microsoft YaHei" w:hAnsi="Arial" w:cs="Arial"/>
          <w:bCs/>
          <w:sz w:val="22"/>
          <w:szCs w:val="22"/>
        </w:rPr>
        <w:t>C</w:t>
      </w:r>
      <w:r w:rsidRPr="00B75ECC">
        <w:rPr>
          <w:rFonts w:ascii="Arial" w:eastAsia="Microsoft YaHei" w:hAnsi="Arial" w:cs="Arial"/>
          <w:bCs/>
          <w:sz w:val="22"/>
          <w:szCs w:val="22"/>
        </w:rPr>
        <w:t>írculo en que esté inscrita la medida cautelar.</w:t>
      </w:r>
    </w:p>
    <w:p w:rsidR="00223E3B" w:rsidRPr="00B75ECC" w:rsidRDefault="00223E3B" w:rsidP="00223E3B">
      <w:pPr>
        <w:pStyle w:val="paragraph"/>
        <w:spacing w:before="0" w:beforeAutospacing="0" w:after="0" w:afterAutospacing="0" w:line="276" w:lineRule="auto"/>
        <w:ind w:left="720"/>
        <w:jc w:val="both"/>
        <w:textAlignment w:val="baseline"/>
        <w:rPr>
          <w:rFonts w:ascii="Arial" w:eastAsia="Microsoft YaHei" w:hAnsi="Arial" w:cs="Arial"/>
          <w:bCs/>
          <w:sz w:val="22"/>
          <w:szCs w:val="22"/>
        </w:rPr>
      </w:pPr>
    </w:p>
    <w:p w:rsidR="00223E3B" w:rsidRPr="00B75ECC" w:rsidRDefault="00223E3B" w:rsidP="00223E3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223E3B" w:rsidRPr="00B75ECC" w:rsidRDefault="00223E3B" w:rsidP="00223E3B">
      <w:pPr>
        <w:pStyle w:val="Prrafodelista"/>
        <w:rPr>
          <w:rFonts w:ascii="Arial" w:eastAsia="Microsoft YaHei" w:hAnsi="Arial" w:cs="Arial"/>
          <w:bCs/>
        </w:rPr>
      </w:pPr>
    </w:p>
    <w:p w:rsidR="00223E3B" w:rsidRPr="00B75ECC" w:rsidRDefault="00223E3B" w:rsidP="00223E3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
        </w:rPr>
      </w:pPr>
    </w:p>
    <w:p w:rsidR="00223E3B" w:rsidRPr="0021619C" w:rsidRDefault="00223E3B" w:rsidP="00223E3B">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sidR="00AD0C28">
        <w:rPr>
          <w:rFonts w:ascii="Arial" w:eastAsia="Microsoft YaHei" w:hAnsi="Arial" w:cs="Arial"/>
          <w:bCs/>
          <w:sz w:val="22"/>
          <w:szCs w:val="22"/>
        </w:rPr>
        <w:t>2</w:t>
      </w:r>
      <w:r w:rsidRPr="00B75ECC">
        <w:rPr>
          <w:rFonts w:ascii="Arial" w:eastAsia="Microsoft YaHei" w:hAnsi="Arial" w:cs="Arial"/>
          <w:bCs/>
          <w:sz w:val="22"/>
          <w:szCs w:val="22"/>
        </w:rPr>
        <w:t xml:space="preserve"> de </w:t>
      </w:r>
      <w:r w:rsidR="00AD0C28">
        <w:rPr>
          <w:rFonts w:ascii="Arial" w:eastAsia="Microsoft YaHei" w:hAnsi="Arial" w:cs="Arial"/>
          <w:bCs/>
          <w:sz w:val="22"/>
          <w:szCs w:val="22"/>
        </w:rPr>
        <w:t>diciembre</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00AD0C28">
        <w:rPr>
          <w:rFonts w:ascii="Arial" w:eastAsia="Microsoft YaHei" w:hAnsi="Arial" w:cs="Arial"/>
          <w:bCs/>
          <w:sz w:val="22"/>
          <w:szCs w:val="22"/>
        </w:rPr>
        <w:t>,</w:t>
      </w:r>
      <w:r w:rsidRPr="00B75ECC">
        <w:rPr>
          <w:rFonts w:ascii="Arial" w:eastAsia="Microsoft YaHei" w:hAnsi="Arial" w:cs="Arial"/>
          <w:bCs/>
          <w:sz w:val="22"/>
          <w:szCs w:val="22"/>
        </w:rPr>
        <w:t xml:space="preserve"> presentada por la</w:t>
      </w:r>
      <w:r w:rsidR="00AD0C28" w:rsidRPr="00B75ECC">
        <w:rPr>
          <w:rFonts w:ascii="Arial" w:eastAsia="Microsoft YaHei" w:hAnsi="Arial" w:cs="Arial"/>
          <w:bCs/>
          <w:sz w:val="22"/>
          <w:szCs w:val="22"/>
        </w:rPr>
        <w:t xml:space="preserve"> </w:t>
      </w:r>
      <w:r w:rsidR="00AD0C28">
        <w:rPr>
          <w:rFonts w:ascii="Arial" w:eastAsia="Microsoft YaHei" w:hAnsi="Arial" w:cs="Arial"/>
          <w:bCs/>
          <w:sz w:val="22"/>
          <w:szCs w:val="22"/>
        </w:rPr>
        <w:t>doctora ANGIE TATIANA MARIÑO ROTTA,</w:t>
      </w:r>
      <w:r w:rsidR="00AD0C28" w:rsidRPr="00B75ECC">
        <w:rPr>
          <w:rFonts w:ascii="Arial" w:eastAsia="Microsoft YaHei" w:hAnsi="Arial" w:cs="Arial"/>
          <w:bCs/>
          <w:sz w:val="22"/>
          <w:szCs w:val="22"/>
        </w:rPr>
        <w:t xml:space="preserve"> actuando </w:t>
      </w:r>
      <w:r w:rsidR="00AD0C28">
        <w:rPr>
          <w:rFonts w:ascii="Arial" w:eastAsia="Microsoft YaHei" w:hAnsi="Arial" w:cs="Arial"/>
          <w:bCs/>
          <w:sz w:val="22"/>
          <w:szCs w:val="22"/>
        </w:rPr>
        <w:t>como apoderada judicial del FONDO NACIONAL DEL AHORRO, dentro de los procesos asignados por el FNA a la empresa HEVARAN SAS, encargada de administrar la cartera pre-</w:t>
      </w:r>
      <w:proofErr w:type="spellStart"/>
      <w:r w:rsidR="00AD0C28">
        <w:rPr>
          <w:rFonts w:ascii="Arial" w:eastAsia="Microsoft YaHei" w:hAnsi="Arial" w:cs="Arial"/>
          <w:bCs/>
          <w:sz w:val="22"/>
          <w:szCs w:val="22"/>
        </w:rPr>
        <w:t>juridica</w:t>
      </w:r>
      <w:proofErr w:type="spellEnd"/>
      <w:r w:rsidR="00AD0C28">
        <w:rPr>
          <w:rFonts w:ascii="Arial" w:eastAsia="Microsoft YaHei" w:hAnsi="Arial" w:cs="Arial"/>
          <w:bCs/>
          <w:sz w:val="22"/>
          <w:szCs w:val="22"/>
        </w:rPr>
        <w:t xml:space="preserve"> y jurídica, y la señora CLAUDIA JIMENA FIERRO LARA, </w:t>
      </w:r>
      <w:r w:rsidRPr="00B75ECC">
        <w:rPr>
          <w:rFonts w:ascii="Arial" w:eastAsia="Microsoft YaHei" w:hAnsi="Arial" w:cs="Arial"/>
          <w:bCs/>
          <w:sz w:val="22"/>
          <w:szCs w:val="22"/>
        </w:rPr>
        <w:t>quien demostró su legítimo interés al ser propietari</w:t>
      </w:r>
      <w:r>
        <w:rPr>
          <w:rFonts w:ascii="Arial" w:eastAsia="Microsoft YaHei" w:hAnsi="Arial" w:cs="Arial"/>
          <w:bCs/>
          <w:sz w:val="22"/>
          <w:szCs w:val="22"/>
        </w:rPr>
        <w:t>a</w:t>
      </w:r>
      <w:r w:rsidRPr="00B75ECC">
        <w:rPr>
          <w:rFonts w:ascii="Arial" w:eastAsia="Microsoft YaHei" w:hAnsi="Arial" w:cs="Arial"/>
          <w:bCs/>
          <w:sz w:val="22"/>
          <w:szCs w:val="22"/>
        </w:rPr>
        <w:t xml:space="preserve"> inscrit</w:t>
      </w:r>
      <w:r>
        <w:rPr>
          <w:rFonts w:ascii="Arial" w:eastAsia="Microsoft YaHei" w:hAnsi="Arial" w:cs="Arial"/>
          <w:bCs/>
          <w:sz w:val="22"/>
          <w:szCs w:val="22"/>
        </w:rPr>
        <w:t>a</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 xml:space="preserve">con </w:t>
      </w:r>
      <w:r>
        <w:rPr>
          <w:rFonts w:ascii="Arial" w:eastAsia="Microsoft YaHei" w:hAnsi="Arial" w:cs="Arial"/>
          <w:bCs/>
          <w:sz w:val="22"/>
          <w:szCs w:val="22"/>
        </w:rPr>
        <w:t>el certificado de tradición de la matricula inmobiliaria 232-</w:t>
      </w:r>
      <w:r w:rsidR="00AD0C28">
        <w:rPr>
          <w:rFonts w:ascii="Arial" w:eastAsia="Microsoft YaHei" w:hAnsi="Arial" w:cs="Arial"/>
          <w:bCs/>
          <w:sz w:val="22"/>
          <w:szCs w:val="22"/>
        </w:rPr>
        <w:t>31034</w:t>
      </w:r>
      <w:r>
        <w:rPr>
          <w:rFonts w:ascii="Arial" w:eastAsia="Microsoft YaHei" w:hAnsi="Arial" w:cs="Arial"/>
          <w:bCs/>
          <w:sz w:val="22"/>
          <w:szCs w:val="22"/>
        </w:rPr>
        <w:t>.</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25</w:t>
      </w:r>
      <w:r w:rsidRPr="00B75ECC">
        <w:rPr>
          <w:rFonts w:ascii="Arial" w:eastAsia="Microsoft YaHei" w:hAnsi="Arial" w:cs="Arial"/>
          <w:bCs/>
          <w:sz w:val="22"/>
          <w:szCs w:val="22"/>
        </w:rPr>
        <w:t xml:space="preserve"> de </w:t>
      </w:r>
      <w:r w:rsidR="00AD0C28">
        <w:rPr>
          <w:rFonts w:ascii="Arial" w:eastAsia="Microsoft YaHei" w:hAnsi="Arial" w:cs="Arial"/>
          <w:bCs/>
          <w:sz w:val="22"/>
          <w:szCs w:val="22"/>
        </w:rPr>
        <w:t>abril</w:t>
      </w:r>
      <w:r w:rsidRPr="00B75ECC">
        <w:rPr>
          <w:rFonts w:ascii="Arial" w:eastAsia="Microsoft YaHei" w:hAnsi="Arial" w:cs="Arial"/>
          <w:bCs/>
          <w:sz w:val="22"/>
          <w:szCs w:val="22"/>
        </w:rPr>
        <w:t xml:space="preserve"> de </w:t>
      </w:r>
      <w:r>
        <w:rPr>
          <w:rFonts w:ascii="Arial" w:eastAsia="Microsoft YaHei" w:hAnsi="Arial" w:cs="Arial"/>
          <w:bCs/>
          <w:sz w:val="22"/>
          <w:szCs w:val="22"/>
        </w:rPr>
        <w:t>20</w:t>
      </w:r>
      <w:r w:rsidR="00AD0C28">
        <w:rPr>
          <w:rFonts w:ascii="Arial" w:eastAsia="Microsoft YaHei" w:hAnsi="Arial" w:cs="Arial"/>
          <w:bCs/>
          <w:sz w:val="22"/>
          <w:szCs w:val="22"/>
        </w:rPr>
        <w:t>1</w:t>
      </w:r>
      <w:r>
        <w:rPr>
          <w:rFonts w:ascii="Arial" w:eastAsia="Microsoft YaHei" w:hAnsi="Arial" w:cs="Arial"/>
          <w:bCs/>
          <w:sz w:val="22"/>
          <w:szCs w:val="22"/>
        </w:rPr>
        <w:t>4</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sidR="009968E9">
        <w:rPr>
          <w:rFonts w:ascii="Arial" w:eastAsia="Microsoft YaHei" w:hAnsi="Arial" w:cs="Arial"/>
          <w:bCs/>
          <w:sz w:val="22"/>
          <w:szCs w:val="22"/>
        </w:rPr>
        <w:t>31034</w:t>
      </w:r>
      <w:r w:rsidRPr="00B75ECC">
        <w:rPr>
          <w:rFonts w:ascii="Arial" w:eastAsia="Microsoft YaHei" w:hAnsi="Arial" w:cs="Arial"/>
          <w:bCs/>
          <w:sz w:val="22"/>
          <w:szCs w:val="22"/>
        </w:rPr>
        <w:t xml:space="preserve">, y por otro, la radicación documental de esta ORIP hasta la fecha de expedición de esta Resolución, y no se encontró radicación, documento u orden, que haya renovado o prorrogado la renovación de la orden de </w:t>
      </w:r>
      <w:r>
        <w:rPr>
          <w:rFonts w:ascii="Arial" w:eastAsia="Microsoft YaHei" w:hAnsi="Arial" w:cs="Arial"/>
          <w:bCs/>
          <w:sz w:val="22"/>
          <w:szCs w:val="22"/>
        </w:rPr>
        <w:t>EMBARGO</w:t>
      </w:r>
      <w:r w:rsidRPr="00B75ECC">
        <w:rPr>
          <w:rFonts w:ascii="Arial" w:eastAsia="Microsoft YaHei" w:hAnsi="Arial" w:cs="Arial"/>
          <w:bCs/>
          <w:sz w:val="22"/>
          <w:szCs w:val="22"/>
        </w:rPr>
        <w:t xml:space="preserve"> ordenada por el </w:t>
      </w:r>
      <w:r w:rsidR="009968E9">
        <w:rPr>
          <w:rFonts w:ascii="Arial" w:eastAsia="Microsoft YaHei" w:hAnsi="Arial" w:cs="Arial"/>
          <w:bCs/>
          <w:sz w:val="22"/>
          <w:szCs w:val="22"/>
        </w:rPr>
        <w:t>JUZGADO SEGUNDO PROMISCUO MUNICIPAL DE ACACIAS</w:t>
      </w:r>
      <w:r>
        <w:rPr>
          <w:rFonts w:ascii="Arial" w:eastAsia="Microsoft YaHei" w:hAnsi="Arial" w:cs="Arial"/>
          <w:bCs/>
          <w:sz w:val="22"/>
          <w:szCs w:val="22"/>
        </w:rPr>
        <w:t xml:space="preserve"> </w:t>
      </w:r>
      <w:r w:rsidRPr="00B75ECC">
        <w:rPr>
          <w:rFonts w:ascii="Arial" w:eastAsia="Microsoft YaHei" w:hAnsi="Arial" w:cs="Arial"/>
          <w:bCs/>
          <w:sz w:val="22"/>
          <w:szCs w:val="22"/>
        </w:rPr>
        <w:t>.</w:t>
      </w: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w:t>
      </w:r>
      <w:r>
        <w:rPr>
          <w:rFonts w:ascii="Arial" w:eastAsia="Microsoft YaHei" w:hAnsi="Arial" w:cs="Arial"/>
          <w:bCs/>
          <w:sz w:val="22"/>
          <w:szCs w:val="22"/>
        </w:rPr>
        <w:t>,</w:t>
      </w:r>
      <w:r w:rsidRPr="00B75ECC">
        <w:rPr>
          <w:rFonts w:ascii="Arial" w:eastAsia="Microsoft YaHei" w:hAnsi="Arial" w:cs="Arial"/>
          <w:bCs/>
          <w:sz w:val="22"/>
          <w:szCs w:val="22"/>
        </w:rPr>
        <w:t xml:space="preserve">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223E3B"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
          <w:sz w:val="22"/>
          <w:szCs w:val="22"/>
        </w:rPr>
      </w:pPr>
    </w:p>
    <w:p w:rsidR="009968E9" w:rsidRDefault="009968E9" w:rsidP="00223E3B">
      <w:pPr>
        <w:pStyle w:val="paragraph"/>
        <w:spacing w:before="0" w:beforeAutospacing="0" w:after="0" w:afterAutospacing="0" w:line="276" w:lineRule="auto"/>
        <w:jc w:val="center"/>
        <w:textAlignment w:val="baseline"/>
        <w:rPr>
          <w:rFonts w:ascii="Arial" w:hAnsi="Arial" w:cs="Arial"/>
          <w:b/>
        </w:rPr>
      </w:pPr>
    </w:p>
    <w:p w:rsidR="00223E3B" w:rsidRPr="0021619C" w:rsidRDefault="00223E3B" w:rsidP="00223E3B">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223E3B" w:rsidRPr="00B75ECC" w:rsidRDefault="00223E3B" w:rsidP="00223E3B">
      <w:pPr>
        <w:pStyle w:val="paragraph"/>
        <w:spacing w:before="0" w:beforeAutospacing="0" w:after="0" w:afterAutospacing="0" w:line="276" w:lineRule="auto"/>
        <w:jc w:val="center"/>
        <w:textAlignment w:val="baseline"/>
        <w:rPr>
          <w:rFonts w:ascii="Arial" w:hAnsi="Arial" w:cs="Arial"/>
          <w:b/>
          <w:sz w:val="22"/>
          <w:szCs w:val="22"/>
        </w:rPr>
      </w:pPr>
    </w:p>
    <w:p w:rsidR="009968E9" w:rsidRDefault="009968E9"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Pr>
          <w:rFonts w:ascii="Arial" w:hAnsi="Arial" w:cs="Arial"/>
          <w:bCs/>
          <w:sz w:val="22"/>
          <w:szCs w:val="22"/>
        </w:rPr>
        <w:t>EMBARGO</w:t>
      </w:r>
      <w:r w:rsidRPr="00B75ECC">
        <w:rPr>
          <w:rFonts w:ascii="Arial" w:hAnsi="Arial" w:cs="Arial"/>
          <w:bCs/>
          <w:sz w:val="22"/>
          <w:szCs w:val="22"/>
        </w:rPr>
        <w:t>, inscrita como anotación 0</w:t>
      </w:r>
      <w:r w:rsidR="009968E9">
        <w:rPr>
          <w:rFonts w:ascii="Arial" w:hAnsi="Arial" w:cs="Arial"/>
          <w:bCs/>
          <w:sz w:val="22"/>
          <w:szCs w:val="22"/>
        </w:rPr>
        <w:t>8</w:t>
      </w:r>
      <w:r w:rsidRPr="00B75ECC">
        <w:rPr>
          <w:rFonts w:ascii="Arial" w:hAnsi="Arial" w:cs="Arial"/>
          <w:bCs/>
          <w:sz w:val="22"/>
          <w:szCs w:val="22"/>
        </w:rPr>
        <w:t xml:space="preserve"> del folio de matrícula inmobiliaria 232-</w:t>
      </w:r>
      <w:r w:rsidR="009968E9">
        <w:rPr>
          <w:rFonts w:ascii="Arial" w:hAnsi="Arial" w:cs="Arial"/>
          <w:bCs/>
          <w:sz w:val="22"/>
          <w:szCs w:val="22"/>
        </w:rPr>
        <w:t>31034</w:t>
      </w:r>
      <w:r w:rsidRPr="00B75ECC">
        <w:rPr>
          <w:rFonts w:ascii="Arial" w:hAnsi="Arial" w:cs="Arial"/>
          <w:bCs/>
          <w:sz w:val="22"/>
          <w:szCs w:val="22"/>
        </w:rPr>
        <w:t>, con ocasión del escrito radicado por l</w:t>
      </w:r>
      <w:r w:rsidRPr="00B75ECC">
        <w:rPr>
          <w:rFonts w:ascii="Arial" w:eastAsia="Microsoft YaHei" w:hAnsi="Arial" w:cs="Arial"/>
          <w:bCs/>
          <w:sz w:val="22"/>
          <w:szCs w:val="22"/>
        </w:rPr>
        <w:t xml:space="preserve">a </w:t>
      </w:r>
      <w:r w:rsidR="009968E9">
        <w:rPr>
          <w:rFonts w:ascii="Arial" w:eastAsia="Microsoft YaHei" w:hAnsi="Arial" w:cs="Arial"/>
          <w:bCs/>
          <w:sz w:val="22"/>
          <w:szCs w:val="22"/>
        </w:rPr>
        <w:t xml:space="preserve">doctora ANGIE TATIANA MARIÑO ROTTA y la señora CLAUDIA JIMENA FIERRO LARA, </w:t>
      </w:r>
      <w:r w:rsidRPr="00B75ECC">
        <w:rPr>
          <w:rFonts w:ascii="Arial" w:hAnsi="Arial" w:cs="Arial"/>
          <w:bCs/>
          <w:sz w:val="22"/>
          <w:szCs w:val="22"/>
        </w:rPr>
        <w:t>de conformidad con el artículo 64 de la Ley 1579 de 2012 y la Instrucción Administrativa 08 del 30 de septiembre de 2022 SNR.</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registro exento de pago de derechos de registro, de conformidad con la Instrucción Administrativa 08 del 30 de septiembre de 2022 SNR.</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Cancelar con esta Resolución la anotación 0</w:t>
      </w:r>
      <w:r w:rsidR="009968E9">
        <w:rPr>
          <w:rFonts w:ascii="Arial" w:hAnsi="Arial" w:cs="Arial"/>
          <w:bCs/>
          <w:sz w:val="22"/>
          <w:szCs w:val="22"/>
        </w:rPr>
        <w:t>8</w:t>
      </w:r>
      <w:r w:rsidRPr="00B75ECC">
        <w:rPr>
          <w:rFonts w:ascii="Arial" w:hAnsi="Arial" w:cs="Arial"/>
          <w:bCs/>
          <w:sz w:val="22"/>
          <w:szCs w:val="22"/>
        </w:rPr>
        <w:t xml:space="preserve"> del folio de matrícula inmobiliaria 232-</w:t>
      </w:r>
      <w:r w:rsidR="009968E9">
        <w:rPr>
          <w:rFonts w:ascii="Arial" w:hAnsi="Arial" w:cs="Arial"/>
          <w:bCs/>
          <w:sz w:val="22"/>
          <w:szCs w:val="22"/>
        </w:rPr>
        <w:t>31034</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9968E9" w:rsidRDefault="009968E9" w:rsidP="009968E9">
      <w:pPr>
        <w:pStyle w:val="paragraph"/>
        <w:numPr>
          <w:ilvl w:val="0"/>
          <w:numId w:val="7"/>
        </w:numPr>
        <w:spacing w:before="0" w:beforeAutospacing="0" w:after="0" w:afterAutospacing="0" w:line="276" w:lineRule="auto"/>
        <w:jc w:val="both"/>
        <w:textAlignment w:val="baseline"/>
        <w:rPr>
          <w:rFonts w:ascii="Arial" w:hAnsi="Arial" w:cs="Arial"/>
          <w:bCs/>
          <w:sz w:val="22"/>
          <w:szCs w:val="22"/>
        </w:rPr>
      </w:pPr>
      <w:r>
        <w:rPr>
          <w:rFonts w:ascii="Arial" w:hAnsi="Arial" w:cs="Arial"/>
          <w:bCs/>
          <w:sz w:val="22"/>
          <w:szCs w:val="22"/>
        </w:rPr>
        <w:t xml:space="preserve">El FONDO NACIONAL DEL AHORRO, </w:t>
      </w:r>
      <w:r w:rsidRPr="00B75ECC">
        <w:rPr>
          <w:rFonts w:ascii="Arial" w:hAnsi="Arial" w:cs="Arial"/>
          <w:bCs/>
          <w:sz w:val="22"/>
          <w:szCs w:val="22"/>
        </w:rPr>
        <w:t>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 xml:space="preserve">reportado en el escrito de </w:t>
      </w:r>
      <w:r w:rsidR="007F71BF">
        <w:rPr>
          <w:rFonts w:ascii="Arial" w:hAnsi="Arial" w:cs="Arial"/>
          <w:bCs/>
          <w:sz w:val="22"/>
          <w:szCs w:val="22"/>
        </w:rPr>
        <w:t>cancelación judicial.fna@gmail.com</w:t>
      </w:r>
      <w:r>
        <w:rPr>
          <w:rFonts w:ascii="Arial" w:hAnsi="Arial" w:cs="Arial"/>
          <w:bCs/>
          <w:sz w:val="22"/>
          <w:szCs w:val="22"/>
        </w:rPr>
        <w:t>.</w:t>
      </w:r>
    </w:p>
    <w:p w:rsidR="00223E3B" w:rsidRDefault="00223E3B" w:rsidP="009968E9">
      <w:pPr>
        <w:pStyle w:val="paragraph"/>
        <w:numPr>
          <w:ilvl w:val="0"/>
          <w:numId w:val="7"/>
        </w:numPr>
        <w:spacing w:before="0" w:beforeAutospacing="0" w:after="0" w:afterAutospacing="0" w:line="276" w:lineRule="auto"/>
        <w:jc w:val="both"/>
        <w:textAlignment w:val="baseline"/>
        <w:rPr>
          <w:rFonts w:ascii="Arial" w:hAnsi="Arial" w:cs="Arial"/>
          <w:bCs/>
          <w:sz w:val="22"/>
          <w:szCs w:val="22"/>
        </w:rPr>
      </w:pPr>
      <w:r>
        <w:rPr>
          <w:rFonts w:ascii="Arial" w:hAnsi="Arial" w:cs="Arial"/>
          <w:bCs/>
          <w:sz w:val="22"/>
          <w:szCs w:val="22"/>
        </w:rPr>
        <w:t>La</w:t>
      </w:r>
      <w:r w:rsidRPr="00B75ECC">
        <w:rPr>
          <w:rFonts w:ascii="Arial" w:hAnsi="Arial" w:cs="Arial"/>
          <w:bCs/>
          <w:sz w:val="22"/>
          <w:szCs w:val="22"/>
        </w:rPr>
        <w:t xml:space="preserve"> señora</w:t>
      </w:r>
      <w:r w:rsidR="009968E9">
        <w:rPr>
          <w:rFonts w:ascii="Arial" w:hAnsi="Arial" w:cs="Arial"/>
          <w:bCs/>
          <w:sz w:val="22"/>
          <w:szCs w:val="22"/>
        </w:rPr>
        <w:t xml:space="preserve"> </w:t>
      </w:r>
      <w:r w:rsidR="009968E9">
        <w:rPr>
          <w:rFonts w:ascii="Arial" w:eastAsia="Microsoft YaHei" w:hAnsi="Arial" w:cs="Arial"/>
          <w:bCs/>
          <w:sz w:val="22"/>
          <w:szCs w:val="22"/>
        </w:rPr>
        <w:t>CLAUDIA JIMENA FIERRO LARA</w:t>
      </w:r>
      <w:r w:rsidRPr="00B75ECC">
        <w:rPr>
          <w:rFonts w:ascii="Arial" w:hAnsi="Arial" w:cs="Arial"/>
          <w:bCs/>
          <w:sz w:val="22"/>
          <w:szCs w:val="22"/>
        </w:rPr>
        <w:t>, 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 xml:space="preserve">reportado en su escrito de cancelación </w:t>
      </w:r>
      <w:hyperlink r:id="rId14" w:history="1">
        <w:r w:rsidR="007F71BF" w:rsidRPr="000E13AE">
          <w:rPr>
            <w:rStyle w:val="Hipervnculo"/>
            <w:rFonts w:ascii="Arial" w:hAnsi="Arial" w:cs="Arial"/>
            <w:bCs/>
            <w:sz w:val="22"/>
            <w:szCs w:val="22"/>
          </w:rPr>
          <w:t>claudiafierro1345@gmail.com</w:t>
        </w:r>
      </w:hyperlink>
      <w:r>
        <w:rPr>
          <w:rFonts w:ascii="Arial" w:hAnsi="Arial" w:cs="Arial"/>
          <w:bCs/>
          <w:sz w:val="22"/>
          <w:szCs w:val="22"/>
        </w:rPr>
        <w:t>.</w:t>
      </w:r>
    </w:p>
    <w:p w:rsidR="00223E3B" w:rsidRPr="00B75ECC" w:rsidRDefault="00223E3B" w:rsidP="007F71BF">
      <w:pPr>
        <w:pStyle w:val="paragraph"/>
        <w:numPr>
          <w:ilvl w:val="0"/>
          <w:numId w:val="7"/>
        </w:numPr>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A</w:t>
      </w:r>
      <w:r w:rsidRPr="00B75ECC">
        <w:rPr>
          <w:rFonts w:ascii="Arial" w:eastAsia="Microsoft YaHei" w:hAnsi="Arial" w:cs="Arial"/>
          <w:bCs/>
          <w:sz w:val="22"/>
          <w:szCs w:val="22"/>
        </w:rPr>
        <w:t>l</w:t>
      </w:r>
      <w:r w:rsidR="007F71BF">
        <w:rPr>
          <w:rFonts w:ascii="Arial" w:eastAsia="Microsoft YaHei" w:hAnsi="Arial" w:cs="Arial"/>
          <w:bCs/>
          <w:sz w:val="22"/>
          <w:szCs w:val="22"/>
        </w:rPr>
        <w:t xml:space="preserve"> JUZGADO SEGUNDO PROMISCUO MUNICIPAL DE ACACIAS, </w:t>
      </w:r>
      <w:r w:rsidRPr="00B75ECC">
        <w:rPr>
          <w:rFonts w:ascii="Arial" w:eastAsia="Microsoft YaHei" w:hAnsi="Arial" w:cs="Arial"/>
          <w:bCs/>
          <w:sz w:val="22"/>
          <w:szCs w:val="22"/>
        </w:rPr>
        <w:t>proceso</w:t>
      </w:r>
      <w:r w:rsidR="007F71BF">
        <w:rPr>
          <w:rFonts w:ascii="Arial" w:eastAsia="Microsoft YaHei" w:hAnsi="Arial" w:cs="Arial"/>
          <w:bCs/>
          <w:sz w:val="22"/>
          <w:szCs w:val="22"/>
        </w:rPr>
        <w:t xml:space="preserve"> EJECUTIVO HIPOTECARIO,</w:t>
      </w:r>
      <w:r>
        <w:rPr>
          <w:rFonts w:ascii="Arial" w:eastAsia="Microsoft YaHei" w:hAnsi="Arial" w:cs="Arial"/>
          <w:bCs/>
          <w:sz w:val="22"/>
          <w:szCs w:val="22"/>
        </w:rPr>
        <w:t xml:space="preserve"> DE: FONDO </w:t>
      </w:r>
      <w:r w:rsidR="007F71BF">
        <w:rPr>
          <w:rFonts w:ascii="Arial" w:eastAsia="Microsoft YaHei" w:hAnsi="Arial" w:cs="Arial"/>
          <w:bCs/>
          <w:sz w:val="22"/>
          <w:szCs w:val="22"/>
        </w:rPr>
        <w:t>NACIONAL DEL AHORRO</w:t>
      </w:r>
      <w:r>
        <w:rPr>
          <w:rFonts w:ascii="Arial" w:eastAsia="Microsoft YaHei" w:hAnsi="Arial" w:cs="Arial"/>
          <w:bCs/>
          <w:sz w:val="22"/>
          <w:szCs w:val="22"/>
        </w:rPr>
        <w:t xml:space="preserve"> contra </w:t>
      </w:r>
      <w:r w:rsidR="007F71BF">
        <w:rPr>
          <w:rFonts w:ascii="Arial" w:eastAsia="Microsoft YaHei" w:hAnsi="Arial" w:cs="Arial"/>
          <w:bCs/>
          <w:sz w:val="22"/>
          <w:szCs w:val="22"/>
        </w:rPr>
        <w:t>CLAUDIA JIMENA FIERRO LARA</w:t>
      </w:r>
      <w:r>
        <w:rPr>
          <w:rFonts w:ascii="Arial" w:eastAsia="Microsoft YaHei" w:hAnsi="Arial" w:cs="Arial"/>
          <w:bCs/>
          <w:sz w:val="22"/>
          <w:szCs w:val="22"/>
        </w:rPr>
        <w:t>.</w:t>
      </w: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color w:val="FF0000"/>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7F71BF" w:rsidRDefault="007F71BF" w:rsidP="00223E3B">
      <w:pPr>
        <w:pStyle w:val="paragraph"/>
        <w:spacing w:before="0" w:beforeAutospacing="0" w:after="0" w:afterAutospacing="0" w:line="276" w:lineRule="auto"/>
        <w:jc w:val="both"/>
        <w:textAlignment w:val="baseline"/>
        <w:rPr>
          <w:rFonts w:ascii="Arial" w:hAnsi="Arial" w:cs="Arial"/>
          <w:b/>
          <w:sz w:val="22"/>
          <w:szCs w:val="22"/>
        </w:rPr>
      </w:pPr>
    </w:p>
    <w:p w:rsidR="00223E3B" w:rsidRPr="00B75ECC"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223E3B" w:rsidRDefault="00223E3B" w:rsidP="00223E3B">
      <w:pPr>
        <w:pStyle w:val="paragraph"/>
        <w:spacing w:before="0" w:beforeAutospacing="0" w:after="0" w:afterAutospacing="0" w:line="276" w:lineRule="auto"/>
        <w:jc w:val="both"/>
        <w:textAlignment w:val="baseline"/>
        <w:rPr>
          <w:rFonts w:ascii="Arial" w:hAnsi="Arial" w:cs="Arial"/>
          <w:bCs/>
          <w:sz w:val="22"/>
          <w:szCs w:val="22"/>
        </w:rPr>
      </w:pPr>
    </w:p>
    <w:p w:rsidR="007F71BF" w:rsidRPr="00B75ECC" w:rsidRDefault="007F71BF" w:rsidP="00223E3B">
      <w:pPr>
        <w:pStyle w:val="paragraph"/>
        <w:spacing w:before="0" w:beforeAutospacing="0" w:after="0" w:afterAutospacing="0" w:line="276" w:lineRule="auto"/>
        <w:jc w:val="both"/>
        <w:textAlignment w:val="baseline"/>
        <w:rPr>
          <w:rFonts w:ascii="Arial" w:hAnsi="Arial" w:cs="Arial"/>
          <w:bCs/>
          <w:sz w:val="22"/>
          <w:szCs w:val="22"/>
        </w:rPr>
      </w:pPr>
    </w:p>
    <w:p w:rsidR="00223E3B" w:rsidRPr="00B75ECC" w:rsidRDefault="00223E3B" w:rsidP="00223E3B">
      <w:pPr>
        <w:pStyle w:val="Sinespaciado"/>
        <w:spacing w:line="276" w:lineRule="auto"/>
        <w:jc w:val="center"/>
        <w:rPr>
          <w:rFonts w:ascii="Arial" w:hAnsi="Arial" w:cs="Arial"/>
          <w:b/>
        </w:rPr>
      </w:pPr>
      <w:r w:rsidRPr="00B75ECC">
        <w:rPr>
          <w:rFonts w:ascii="Arial" w:hAnsi="Arial" w:cs="Arial"/>
          <w:b/>
        </w:rPr>
        <w:t>CÚMPLASE</w:t>
      </w:r>
    </w:p>
    <w:p w:rsidR="00223E3B" w:rsidRDefault="00223E3B" w:rsidP="00223E3B">
      <w:pPr>
        <w:jc w:val="both"/>
        <w:rPr>
          <w:rFonts w:ascii="Arial" w:hAnsi="Arial" w:cs="Arial"/>
        </w:rPr>
      </w:pPr>
    </w:p>
    <w:p w:rsidR="00223E3B" w:rsidRDefault="00223E3B" w:rsidP="00223E3B">
      <w:pPr>
        <w:jc w:val="both"/>
        <w:rPr>
          <w:rFonts w:ascii="Arial" w:hAnsi="Arial" w:cs="Arial"/>
        </w:rPr>
      </w:pPr>
      <w:r>
        <w:rPr>
          <w:rFonts w:ascii="Arial" w:hAnsi="Arial" w:cs="Arial"/>
        </w:rPr>
        <w:t>Dada en Acacias, a los catorce días (14) del mes de enero del año Dos Mil Veintiséis (2026).</w:t>
      </w:r>
    </w:p>
    <w:p w:rsidR="00223E3B" w:rsidRDefault="00223E3B" w:rsidP="00223E3B">
      <w:pPr>
        <w:jc w:val="both"/>
      </w:pPr>
    </w:p>
    <w:p w:rsidR="00223E3B" w:rsidRDefault="00223E3B" w:rsidP="00223E3B">
      <w:pPr>
        <w:jc w:val="both"/>
      </w:pPr>
    </w:p>
    <w:p w:rsidR="00223E3B" w:rsidRDefault="00223E3B" w:rsidP="00223E3B">
      <w:pPr>
        <w:jc w:val="both"/>
      </w:pPr>
    </w:p>
    <w:p w:rsidR="00223E3B" w:rsidRDefault="00223E3B" w:rsidP="00223E3B">
      <w:pPr>
        <w:jc w:val="both"/>
      </w:pPr>
    </w:p>
    <w:p w:rsidR="00223E3B" w:rsidRDefault="00223E3B" w:rsidP="00223E3B">
      <w:pPr>
        <w:jc w:val="both"/>
      </w:pPr>
    </w:p>
    <w:p w:rsidR="007F71BF" w:rsidRDefault="007F71BF" w:rsidP="00223E3B">
      <w:pPr>
        <w:jc w:val="both"/>
      </w:pPr>
    </w:p>
    <w:p w:rsidR="007F71BF" w:rsidRDefault="007F71BF" w:rsidP="00223E3B">
      <w:pPr>
        <w:jc w:val="both"/>
      </w:pPr>
    </w:p>
    <w:p w:rsidR="00223E3B" w:rsidRDefault="00223E3B" w:rsidP="00223E3B">
      <w:pPr>
        <w:jc w:val="both"/>
      </w:pPr>
    </w:p>
    <w:p w:rsidR="00223E3B" w:rsidRDefault="00223E3B" w:rsidP="00223E3B">
      <w:pPr>
        <w:jc w:val="both"/>
      </w:pPr>
    </w:p>
    <w:p w:rsidR="00223E3B" w:rsidRPr="00EF5DA4" w:rsidRDefault="00223E3B" w:rsidP="00223E3B">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223E3B" w:rsidRPr="00EF5DA4" w:rsidRDefault="00223E3B" w:rsidP="00223E3B">
      <w:pPr>
        <w:pStyle w:val="Sinespaciado"/>
        <w:jc w:val="center"/>
        <w:rPr>
          <w:rFonts w:ascii="Arial" w:hAnsi="Arial" w:cs="Arial"/>
          <w:b/>
        </w:rPr>
      </w:pPr>
      <w:r w:rsidRPr="00EF5DA4">
        <w:rPr>
          <w:rFonts w:ascii="Arial" w:hAnsi="Arial" w:cs="Arial"/>
          <w:b/>
        </w:rPr>
        <w:t>REGISTRADOR SECCIONAL</w:t>
      </w:r>
    </w:p>
    <w:p w:rsidR="00223E3B" w:rsidRDefault="00223E3B" w:rsidP="00223E3B">
      <w:pPr>
        <w:jc w:val="both"/>
      </w:pPr>
    </w:p>
    <w:p w:rsidR="00223E3B" w:rsidRDefault="00223E3B" w:rsidP="00223E3B">
      <w:pPr>
        <w:jc w:val="both"/>
      </w:pPr>
    </w:p>
    <w:p w:rsidR="00223E3B" w:rsidRDefault="00223E3B" w:rsidP="00223E3B">
      <w:pPr>
        <w:autoSpaceDE w:val="0"/>
        <w:autoSpaceDN w:val="0"/>
        <w:adjustRightInd w:val="0"/>
        <w:rPr>
          <w:rFonts w:ascii="Verdana" w:eastAsia="SymbolMT" w:hAnsi="Verdana" w:cs="Arial"/>
          <w:b/>
          <w:u w:val="single"/>
          <w:lang w:eastAsia="es-CO"/>
        </w:rPr>
      </w:pPr>
    </w:p>
    <w:p w:rsidR="00223E3B" w:rsidRDefault="00223E3B" w:rsidP="00223E3B"/>
    <w:p w:rsidR="00223E3B" w:rsidRDefault="00223E3B" w:rsidP="00223E3B"/>
    <w:p w:rsidR="00223E3B" w:rsidRDefault="00223E3B" w:rsidP="00223E3B">
      <w:pPr>
        <w:jc w:val="center"/>
        <w:rPr>
          <w:rFonts w:ascii="Arial" w:hAnsi="Arial" w:cs="Arial"/>
          <w:b/>
          <w:sz w:val="24"/>
          <w:szCs w:val="24"/>
          <w:lang w:eastAsia="es-CO"/>
        </w:rPr>
      </w:pPr>
    </w:p>
    <w:p w:rsidR="00223E3B" w:rsidRDefault="00223E3B" w:rsidP="00223E3B">
      <w:pPr>
        <w:jc w:val="center"/>
        <w:rPr>
          <w:rFonts w:ascii="Arial" w:hAnsi="Arial" w:cs="Arial"/>
          <w:b/>
          <w:sz w:val="24"/>
          <w:szCs w:val="24"/>
          <w:lang w:eastAsia="es-CO"/>
        </w:rPr>
      </w:pPr>
    </w:p>
    <w:p w:rsidR="00223E3B" w:rsidRDefault="00223E3B" w:rsidP="00223E3B">
      <w:pPr>
        <w:jc w:val="center"/>
        <w:rPr>
          <w:rFonts w:ascii="Arial" w:hAnsi="Arial" w:cs="Arial"/>
          <w:b/>
          <w:sz w:val="24"/>
          <w:szCs w:val="24"/>
          <w:lang w:eastAsia="es-CO"/>
        </w:rPr>
      </w:pPr>
    </w:p>
    <w:p w:rsidR="00223E3B" w:rsidRDefault="00223E3B" w:rsidP="00223E3B">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7F71BF" w:rsidRDefault="007F71BF" w:rsidP="00A73F73">
      <w:pPr>
        <w:jc w:val="center"/>
        <w:rPr>
          <w:rFonts w:ascii="Arial" w:hAnsi="Arial" w:cs="Arial"/>
          <w:b/>
          <w:sz w:val="24"/>
          <w:szCs w:val="24"/>
          <w:lang w:eastAsia="es-CO"/>
        </w:rPr>
      </w:pPr>
    </w:p>
    <w:p w:rsidR="00223E3B" w:rsidRDefault="00223E3B" w:rsidP="00A73F73">
      <w:pPr>
        <w:jc w:val="center"/>
        <w:rPr>
          <w:rFonts w:ascii="Arial" w:hAnsi="Arial" w:cs="Arial"/>
          <w:b/>
          <w:sz w:val="24"/>
          <w:szCs w:val="24"/>
          <w:lang w:eastAsia="es-CO"/>
        </w:rPr>
      </w:pPr>
    </w:p>
    <w:p w:rsidR="002C131B" w:rsidRDefault="002C131B" w:rsidP="001C174B">
      <w:pPr>
        <w:pStyle w:val="2"/>
        <w:rPr>
          <w:rFonts w:ascii="Arial" w:hAnsi="Arial" w:cs="Arial"/>
          <w:sz w:val="24"/>
          <w:szCs w:val="24"/>
        </w:rPr>
      </w:pPr>
    </w:p>
    <w:p w:rsidR="001C174B" w:rsidRPr="00B75ECC" w:rsidRDefault="001C174B" w:rsidP="001C174B">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2C131B" w:rsidRDefault="002C131B" w:rsidP="001C174B">
      <w:pPr>
        <w:pStyle w:val="2"/>
        <w:rPr>
          <w:rFonts w:ascii="Arial" w:hAnsi="Arial" w:cs="Arial"/>
          <w:sz w:val="24"/>
          <w:szCs w:val="24"/>
        </w:rPr>
      </w:pPr>
    </w:p>
    <w:p w:rsidR="001C174B" w:rsidRPr="00B75ECC" w:rsidRDefault="001C174B" w:rsidP="001C174B">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1</w:t>
      </w:r>
      <w:r w:rsidR="00175271">
        <w:rPr>
          <w:rFonts w:ascii="Arial" w:hAnsi="Arial" w:cs="Arial"/>
          <w:sz w:val="24"/>
          <w:szCs w:val="24"/>
        </w:rPr>
        <w:t>4</w:t>
      </w:r>
      <w:r w:rsidRPr="00B75ECC">
        <w:rPr>
          <w:rFonts w:ascii="Arial" w:hAnsi="Arial" w:cs="Arial"/>
          <w:sz w:val="24"/>
          <w:szCs w:val="24"/>
        </w:rPr>
        <w:t xml:space="preserve"> de </w:t>
      </w:r>
      <w:r>
        <w:rPr>
          <w:rFonts w:ascii="Arial" w:hAnsi="Arial" w:cs="Arial"/>
          <w:sz w:val="24"/>
          <w:szCs w:val="24"/>
        </w:rPr>
        <w:t>ENERO</w:t>
      </w:r>
      <w:r w:rsidRPr="00B75ECC">
        <w:rPr>
          <w:rFonts w:ascii="Arial" w:hAnsi="Arial" w:cs="Arial"/>
          <w:sz w:val="24"/>
          <w:szCs w:val="24"/>
        </w:rPr>
        <w:t xml:space="preserve"> del 202</w:t>
      </w:r>
      <w:r>
        <w:rPr>
          <w:rFonts w:ascii="Arial" w:hAnsi="Arial" w:cs="Arial"/>
          <w:sz w:val="24"/>
          <w:szCs w:val="24"/>
        </w:rPr>
        <w:t>6</w:t>
      </w:r>
      <w:r w:rsidRPr="00B75ECC">
        <w:rPr>
          <w:rFonts w:ascii="Arial" w:hAnsi="Arial" w:cs="Arial"/>
          <w:sz w:val="24"/>
          <w:szCs w:val="24"/>
        </w:rPr>
        <w:t>)</w:t>
      </w:r>
    </w:p>
    <w:p w:rsidR="001C174B" w:rsidRPr="00B75ECC" w:rsidRDefault="001C174B" w:rsidP="001C174B">
      <w:pPr>
        <w:pStyle w:val="Puesto"/>
        <w:jc w:val="left"/>
        <w:rPr>
          <w:rFonts w:ascii="Arial" w:hAnsi="Arial" w:cs="Arial"/>
          <w:sz w:val="24"/>
          <w:szCs w:val="24"/>
        </w:rPr>
      </w:pPr>
    </w:p>
    <w:p w:rsidR="001C174B" w:rsidRPr="00B75ECC" w:rsidRDefault="001C174B" w:rsidP="001C174B">
      <w:pPr>
        <w:pStyle w:val="Textoindependiente"/>
        <w:jc w:val="center"/>
        <w:rPr>
          <w:rFonts w:cs="Arial"/>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hAnsi="Arial" w:cs="Arial"/>
          <w:b/>
          <w:bCs/>
          <w:sz w:val="22"/>
          <w:szCs w:val="22"/>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1C174B" w:rsidRPr="00B75ECC" w:rsidRDefault="001C174B" w:rsidP="001C174B">
      <w:pPr>
        <w:pStyle w:val="paragraph"/>
        <w:spacing w:before="0" w:beforeAutospacing="0" w:after="0" w:afterAutospacing="0" w:line="276" w:lineRule="auto"/>
        <w:ind w:firstLine="705"/>
        <w:jc w:val="both"/>
        <w:textAlignment w:val="baseline"/>
        <w:rPr>
          <w:rStyle w:val="normaltextrun"/>
          <w:rFonts w:ascii="Arial" w:hAnsi="Arial" w:cs="Arial"/>
          <w:b/>
          <w:bCs/>
          <w:sz w:val="22"/>
          <w:szCs w:val="22"/>
        </w:rPr>
      </w:pPr>
      <w:r w:rsidRPr="00B75ECC">
        <w:rPr>
          <w:rStyle w:val="normaltextrun"/>
          <w:rFonts w:ascii="Arial" w:hAnsi="Arial" w:cs="Arial"/>
          <w:b/>
          <w:bCs/>
          <w:sz w:val="22"/>
          <w:szCs w:val="22"/>
        </w:rPr>
        <w:t>                                    </w:t>
      </w:r>
    </w:p>
    <w:p w:rsidR="001C174B" w:rsidRDefault="001C174B" w:rsidP="001C174B">
      <w:pPr>
        <w:pStyle w:val="paragraph"/>
        <w:spacing w:before="0" w:beforeAutospacing="0" w:after="0" w:afterAutospacing="0" w:line="276" w:lineRule="auto"/>
        <w:jc w:val="center"/>
        <w:textAlignment w:val="baseline"/>
        <w:rPr>
          <w:rStyle w:val="normaltextrun"/>
          <w:rFonts w:ascii="Arial" w:hAnsi="Arial" w:cs="Arial"/>
          <w:b/>
          <w:bCs/>
        </w:rPr>
      </w:pPr>
    </w:p>
    <w:p w:rsidR="002C131B" w:rsidRDefault="002C131B" w:rsidP="001C174B">
      <w:pPr>
        <w:pStyle w:val="paragraph"/>
        <w:spacing w:before="0" w:beforeAutospacing="0" w:after="0" w:afterAutospacing="0" w:line="276" w:lineRule="auto"/>
        <w:jc w:val="center"/>
        <w:textAlignment w:val="baseline"/>
        <w:rPr>
          <w:rStyle w:val="normaltextrun"/>
          <w:rFonts w:ascii="Arial" w:hAnsi="Arial" w:cs="Arial"/>
          <w:b/>
          <w:bCs/>
        </w:rPr>
      </w:pPr>
    </w:p>
    <w:p w:rsidR="001C174B" w:rsidRPr="0021619C" w:rsidRDefault="001C174B" w:rsidP="001C174B">
      <w:pPr>
        <w:pStyle w:val="paragraph"/>
        <w:spacing w:before="0" w:beforeAutospacing="0" w:after="0" w:afterAutospacing="0" w:line="276" w:lineRule="auto"/>
        <w:jc w:val="center"/>
        <w:textAlignment w:val="baseline"/>
        <w:rPr>
          <w:rStyle w:val="normaltextrun"/>
          <w:rFonts w:ascii="Arial" w:hAnsi="Arial" w:cs="Arial"/>
          <w:b/>
          <w:bCs/>
        </w:rPr>
      </w:pPr>
      <w:r w:rsidRPr="0021619C">
        <w:rPr>
          <w:rStyle w:val="normaltextrun"/>
          <w:rFonts w:ascii="Arial" w:hAnsi="Arial" w:cs="Arial"/>
          <w:b/>
          <w:bCs/>
        </w:rPr>
        <w:t>CONSIDERANDO</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b/>
          <w:bCs/>
          <w:sz w:val="22"/>
          <w:szCs w:val="22"/>
        </w:rPr>
      </w:pPr>
    </w:p>
    <w:p w:rsidR="001C174B" w:rsidRDefault="001C174B" w:rsidP="001C174B">
      <w:pPr>
        <w:pStyle w:val="paragraph"/>
        <w:spacing w:before="0" w:beforeAutospacing="0" w:after="0" w:afterAutospacing="0" w:line="276" w:lineRule="auto"/>
        <w:jc w:val="both"/>
        <w:textAlignment w:val="baseline"/>
        <w:rPr>
          <w:rStyle w:val="eop"/>
          <w:rFonts w:ascii="Arial" w:hAnsi="Arial" w:cs="Arial"/>
          <w:b/>
          <w:bCs/>
        </w:rPr>
      </w:pPr>
    </w:p>
    <w:p w:rsidR="001C174B" w:rsidRPr="0021619C" w:rsidRDefault="001C174B" w:rsidP="001C174B">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Pr="00B75ECC" w:rsidRDefault="001C174B" w:rsidP="001C174B">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Pr>
          <w:rFonts w:ascii="Arial" w:eastAsia="Microsoft YaHei" w:hAnsi="Arial" w:cs="Arial"/>
          <w:bCs/>
          <w:sz w:val="22"/>
          <w:szCs w:val="22"/>
        </w:rPr>
        <w:t>noviembre</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la señora </w:t>
      </w:r>
      <w:r>
        <w:rPr>
          <w:rFonts w:ascii="Arial" w:eastAsia="Microsoft YaHei" w:hAnsi="Arial" w:cs="Arial"/>
          <w:bCs/>
          <w:sz w:val="22"/>
          <w:szCs w:val="22"/>
        </w:rPr>
        <w:t>AMIRA CONSTANZA DEL PILAR QUIROGA QUINTERO,</w:t>
      </w:r>
      <w:r w:rsidRPr="00B75ECC">
        <w:rPr>
          <w:rFonts w:ascii="Arial" w:eastAsia="Microsoft YaHei" w:hAnsi="Arial" w:cs="Arial"/>
          <w:bCs/>
          <w:sz w:val="22"/>
          <w:szCs w:val="22"/>
        </w:rPr>
        <w:t xml:space="preserve"> identificada con la C.C. </w:t>
      </w:r>
      <w:r>
        <w:rPr>
          <w:rFonts w:ascii="Arial" w:eastAsia="Microsoft YaHei" w:hAnsi="Arial" w:cs="Arial"/>
          <w:bCs/>
          <w:sz w:val="22"/>
          <w:szCs w:val="22"/>
        </w:rPr>
        <w:t>51680674</w:t>
      </w:r>
      <w:r w:rsidRPr="00B75ECC">
        <w:rPr>
          <w:rFonts w:ascii="Arial" w:eastAsia="Microsoft YaHei" w:hAnsi="Arial" w:cs="Arial"/>
          <w:bCs/>
          <w:sz w:val="22"/>
          <w:szCs w:val="22"/>
        </w:rPr>
        <w:t xml:space="preserve"> de </w:t>
      </w:r>
      <w:r>
        <w:rPr>
          <w:rFonts w:ascii="Arial" w:eastAsia="Microsoft YaHei" w:hAnsi="Arial" w:cs="Arial"/>
          <w:bCs/>
          <w:sz w:val="22"/>
          <w:szCs w:val="22"/>
        </w:rPr>
        <w:t>Bogotá</w:t>
      </w:r>
      <w:r w:rsidRPr="00B75ECC">
        <w:rPr>
          <w:rFonts w:ascii="Arial" w:eastAsia="Microsoft YaHei" w:hAnsi="Arial" w:cs="Arial"/>
          <w:bCs/>
          <w:sz w:val="22"/>
          <w:szCs w:val="22"/>
        </w:rPr>
        <w:t>, actuando en calidad de interesada legitima del predio identificado con la matrícula inmobiliaria 232-</w:t>
      </w:r>
      <w:r>
        <w:rPr>
          <w:rFonts w:ascii="Arial" w:eastAsia="Microsoft YaHei" w:hAnsi="Arial" w:cs="Arial"/>
          <w:bCs/>
          <w:sz w:val="22"/>
          <w:szCs w:val="22"/>
        </w:rPr>
        <w:t>25703</w:t>
      </w:r>
      <w:r w:rsidRPr="00B75ECC">
        <w:rPr>
          <w:rFonts w:ascii="Arial" w:eastAsia="Microsoft YaHei" w:hAnsi="Arial" w:cs="Arial"/>
          <w:bCs/>
          <w:sz w:val="22"/>
          <w:szCs w:val="22"/>
        </w:rPr>
        <w:t>, por ser p</w:t>
      </w:r>
      <w:r>
        <w:rPr>
          <w:rFonts w:ascii="Arial" w:eastAsia="Microsoft YaHei" w:hAnsi="Arial" w:cs="Arial"/>
          <w:bCs/>
          <w:sz w:val="22"/>
          <w:szCs w:val="22"/>
        </w:rPr>
        <w:t>ropietaria inscrita</w:t>
      </w:r>
      <w:r w:rsidRPr="00B75ECC">
        <w:rPr>
          <w:rFonts w:ascii="Arial" w:eastAsia="Microsoft YaHei" w:hAnsi="Arial" w:cs="Arial"/>
          <w:bCs/>
          <w:sz w:val="22"/>
          <w:szCs w:val="22"/>
        </w:rPr>
        <w:t xml:space="preserve">, en aplicación del artículo 64 de la Ley 1579 de 2012 solicitó aceptar la ocurrencia de CADUCIDAD de la inscripción de medida cautelar </w:t>
      </w:r>
      <w:r>
        <w:rPr>
          <w:rFonts w:ascii="Arial" w:eastAsia="Microsoft YaHei" w:hAnsi="Arial" w:cs="Arial"/>
          <w:bCs/>
          <w:sz w:val="22"/>
          <w:szCs w:val="22"/>
        </w:rPr>
        <w:t xml:space="preserve">de EMBARGO DERECHO DE CUOTA </w:t>
      </w:r>
      <w:r w:rsidRPr="00B75ECC">
        <w:rPr>
          <w:rFonts w:ascii="Arial" w:eastAsia="Microsoft YaHei" w:hAnsi="Arial" w:cs="Arial"/>
          <w:bCs/>
          <w:sz w:val="22"/>
          <w:szCs w:val="22"/>
        </w:rPr>
        <w:t>que consta como anotación No. 0</w:t>
      </w:r>
      <w:r>
        <w:rPr>
          <w:rFonts w:ascii="Arial" w:eastAsia="Microsoft YaHei" w:hAnsi="Arial" w:cs="Arial"/>
          <w:bCs/>
          <w:sz w:val="22"/>
          <w:szCs w:val="22"/>
        </w:rPr>
        <w:t>4</w:t>
      </w:r>
      <w:r w:rsidRPr="00B75ECC">
        <w:rPr>
          <w:rFonts w:ascii="Arial" w:eastAsia="Microsoft YaHei" w:hAnsi="Arial" w:cs="Arial"/>
          <w:bCs/>
          <w:sz w:val="22"/>
          <w:szCs w:val="22"/>
        </w:rPr>
        <w:t xml:space="preserve"> del citado folio, ordenada por el </w:t>
      </w:r>
      <w:r>
        <w:rPr>
          <w:rFonts w:ascii="Arial" w:eastAsia="Microsoft YaHei" w:hAnsi="Arial" w:cs="Arial"/>
          <w:bCs/>
          <w:sz w:val="22"/>
          <w:szCs w:val="22"/>
        </w:rPr>
        <w:t>JUZGADO 69 CIVIL MUNICIPAL DE BOGOTA</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mediante </w:t>
      </w:r>
      <w:r w:rsidRPr="00B75ECC">
        <w:rPr>
          <w:rFonts w:ascii="Arial" w:eastAsia="Microsoft YaHei" w:hAnsi="Arial" w:cs="Arial"/>
          <w:bCs/>
          <w:sz w:val="22"/>
          <w:szCs w:val="22"/>
        </w:rPr>
        <w:t xml:space="preserve">oficio </w:t>
      </w:r>
      <w:r>
        <w:rPr>
          <w:rFonts w:ascii="Arial" w:eastAsia="Microsoft YaHei" w:hAnsi="Arial" w:cs="Arial"/>
          <w:bCs/>
          <w:sz w:val="22"/>
          <w:szCs w:val="22"/>
        </w:rPr>
        <w:t>69-1715</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14</w:t>
      </w:r>
      <w:r w:rsidRPr="00B75ECC">
        <w:rPr>
          <w:rFonts w:ascii="Arial" w:eastAsia="Microsoft YaHei" w:hAnsi="Arial" w:cs="Arial"/>
          <w:bCs/>
          <w:sz w:val="22"/>
          <w:szCs w:val="22"/>
        </w:rPr>
        <w:t>/</w:t>
      </w:r>
      <w:r>
        <w:rPr>
          <w:rFonts w:ascii="Arial" w:eastAsia="Microsoft YaHei" w:hAnsi="Arial" w:cs="Arial"/>
          <w:bCs/>
          <w:sz w:val="22"/>
          <w:szCs w:val="22"/>
        </w:rPr>
        <w:t>10</w:t>
      </w:r>
      <w:r w:rsidRPr="00B75ECC">
        <w:rPr>
          <w:rFonts w:ascii="Arial" w:eastAsia="Microsoft YaHei" w:hAnsi="Arial" w:cs="Arial"/>
          <w:bCs/>
          <w:sz w:val="22"/>
          <w:szCs w:val="22"/>
        </w:rPr>
        <w:t>/</w:t>
      </w:r>
      <w:r>
        <w:rPr>
          <w:rFonts w:ascii="Arial" w:eastAsia="Microsoft YaHei" w:hAnsi="Arial" w:cs="Arial"/>
          <w:bCs/>
          <w:sz w:val="22"/>
          <w:szCs w:val="22"/>
        </w:rPr>
        <w:t>2004, inscrito</w:t>
      </w:r>
      <w:r w:rsidRPr="00B75ECC">
        <w:rPr>
          <w:rFonts w:ascii="Arial" w:eastAsia="Microsoft YaHei" w:hAnsi="Arial" w:cs="Arial"/>
          <w:bCs/>
          <w:sz w:val="22"/>
          <w:szCs w:val="22"/>
        </w:rPr>
        <w:t xml:space="preserve"> el </w:t>
      </w:r>
      <w:r>
        <w:rPr>
          <w:rFonts w:ascii="Arial" w:eastAsia="Microsoft YaHei" w:hAnsi="Arial" w:cs="Arial"/>
          <w:bCs/>
          <w:sz w:val="22"/>
          <w:szCs w:val="22"/>
        </w:rPr>
        <w:t>25</w:t>
      </w:r>
      <w:r w:rsidRPr="00B75ECC">
        <w:rPr>
          <w:rFonts w:ascii="Arial" w:eastAsia="Microsoft YaHei" w:hAnsi="Arial" w:cs="Arial"/>
          <w:bCs/>
          <w:sz w:val="22"/>
          <w:szCs w:val="22"/>
        </w:rPr>
        <w:t xml:space="preserve"> de </w:t>
      </w:r>
      <w:r>
        <w:rPr>
          <w:rFonts w:ascii="Arial" w:eastAsia="Microsoft YaHei" w:hAnsi="Arial" w:cs="Arial"/>
          <w:bCs/>
          <w:sz w:val="22"/>
          <w:szCs w:val="22"/>
        </w:rPr>
        <w:t>octubre</w:t>
      </w:r>
      <w:r w:rsidRPr="00B75ECC">
        <w:rPr>
          <w:rFonts w:ascii="Arial" w:eastAsia="Microsoft YaHei" w:hAnsi="Arial" w:cs="Arial"/>
          <w:bCs/>
          <w:sz w:val="22"/>
          <w:szCs w:val="22"/>
        </w:rPr>
        <w:t xml:space="preserve"> de </w:t>
      </w:r>
      <w:r>
        <w:rPr>
          <w:rFonts w:ascii="Arial" w:eastAsia="Microsoft YaHei" w:hAnsi="Arial" w:cs="Arial"/>
          <w:bCs/>
          <w:sz w:val="22"/>
          <w:szCs w:val="22"/>
        </w:rPr>
        <w:t>2004</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3503</w:t>
      </w:r>
      <w:r w:rsidRPr="00B75ECC">
        <w:rPr>
          <w:rFonts w:ascii="Arial" w:eastAsia="Microsoft YaHei" w:hAnsi="Arial" w:cs="Arial"/>
          <w:bCs/>
          <w:sz w:val="22"/>
          <w:szCs w:val="22"/>
        </w:rPr>
        <w:t xml:space="preserve">  y su consecuente </w:t>
      </w:r>
      <w:r>
        <w:rPr>
          <w:rFonts w:ascii="Arial" w:eastAsia="Microsoft YaHei" w:hAnsi="Arial" w:cs="Arial"/>
          <w:bCs/>
          <w:sz w:val="22"/>
          <w:szCs w:val="22"/>
        </w:rPr>
        <w:t xml:space="preserve">su </w:t>
      </w:r>
      <w:r w:rsidRPr="00B75ECC">
        <w:rPr>
          <w:rFonts w:ascii="Arial" w:eastAsia="Microsoft YaHei" w:hAnsi="Arial" w:cs="Arial"/>
          <w:bCs/>
          <w:sz w:val="22"/>
          <w:szCs w:val="22"/>
        </w:rPr>
        <w:t>cancelación en el registro inmobiliario.</w:t>
      </w:r>
    </w:p>
    <w:p w:rsidR="001C174B" w:rsidRDefault="001C174B" w:rsidP="001C174B">
      <w:pPr>
        <w:pStyle w:val="Cuerpodetexto"/>
        <w:spacing w:after="0" w:line="276" w:lineRule="auto"/>
        <w:jc w:val="both"/>
        <w:rPr>
          <w:rFonts w:ascii="Arial" w:eastAsia="Microsoft YaHei"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lang w:val="es-ES"/>
        </w:rPr>
      </w:pPr>
    </w:p>
    <w:p w:rsidR="001C174B" w:rsidRPr="0021619C" w:rsidRDefault="001C174B" w:rsidP="001C174B">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JUZGADO 69 CIVIL MUNICIPAL DE BOGOTA ordenó</w:t>
      </w:r>
      <w:r w:rsidRPr="00B75ECC">
        <w:rPr>
          <w:rFonts w:ascii="Arial" w:eastAsia="Microsoft YaHei" w:hAnsi="Arial" w:cs="Arial"/>
          <w:bCs/>
          <w:sz w:val="22"/>
          <w:szCs w:val="22"/>
        </w:rPr>
        <w:t xml:space="preserve"> inscripción de medida cautelar de </w:t>
      </w:r>
      <w:r w:rsidR="002C131B">
        <w:rPr>
          <w:rFonts w:ascii="Arial" w:eastAsia="Microsoft YaHei" w:hAnsi="Arial" w:cs="Arial"/>
          <w:bCs/>
          <w:sz w:val="22"/>
          <w:szCs w:val="22"/>
        </w:rPr>
        <w:t>EMBARGO</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sidR="002C131B" w:rsidRPr="002C131B">
        <w:rPr>
          <w:rFonts w:ascii="Arial" w:eastAsia="Microsoft YaHei" w:hAnsi="Arial" w:cs="Arial"/>
          <w:bCs/>
          <w:sz w:val="22"/>
          <w:szCs w:val="22"/>
        </w:rPr>
        <w:t>69-1715</w:t>
      </w:r>
      <w:r w:rsidRPr="002C131B">
        <w:rPr>
          <w:rFonts w:ascii="Arial" w:eastAsia="Microsoft YaHei" w:hAnsi="Arial" w:cs="Arial"/>
          <w:bCs/>
          <w:sz w:val="22"/>
          <w:szCs w:val="22"/>
        </w:rPr>
        <w:t xml:space="preserve"> </w:t>
      </w:r>
      <w:r w:rsidRPr="00B75ECC">
        <w:rPr>
          <w:rFonts w:ascii="Arial" w:eastAsia="Microsoft YaHei" w:hAnsi="Arial" w:cs="Arial"/>
          <w:bCs/>
          <w:sz w:val="22"/>
          <w:szCs w:val="22"/>
        </w:rPr>
        <w:t xml:space="preserve">del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OCTUBRE</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w:t>
      </w:r>
      <w:r w:rsidR="002C131B">
        <w:rPr>
          <w:rFonts w:ascii="Arial" w:eastAsia="Microsoft YaHei" w:hAnsi="Arial" w:cs="Arial"/>
          <w:bCs/>
          <w:sz w:val="22"/>
          <w:szCs w:val="22"/>
        </w:rPr>
        <w:t>200</w:t>
      </w:r>
      <w:r>
        <w:rPr>
          <w:rFonts w:ascii="Arial" w:eastAsia="Microsoft YaHei" w:hAnsi="Arial" w:cs="Arial"/>
          <w:bCs/>
          <w:sz w:val="22"/>
          <w:szCs w:val="22"/>
        </w:rPr>
        <w:t>4</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en el folio de matrícula inmobiliaria 232-</w:t>
      </w:r>
      <w:r w:rsidR="002C131B">
        <w:rPr>
          <w:rFonts w:ascii="Arial" w:eastAsia="Microsoft YaHei" w:hAnsi="Arial" w:cs="Arial"/>
          <w:bCs/>
          <w:sz w:val="22"/>
          <w:szCs w:val="22"/>
        </w:rPr>
        <w:t>25703</w:t>
      </w:r>
      <w:r>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sidR="002C131B">
        <w:rPr>
          <w:rFonts w:ascii="Arial" w:eastAsia="Microsoft YaHei" w:hAnsi="Arial" w:cs="Arial"/>
          <w:bCs/>
          <w:color w:val="FF0000"/>
          <w:sz w:val="22"/>
          <w:szCs w:val="22"/>
        </w:rPr>
        <w:t>69-1415</w:t>
      </w:r>
      <w:r w:rsidRPr="00B75ECC">
        <w:rPr>
          <w:rFonts w:ascii="Arial" w:eastAsia="Microsoft YaHei" w:hAnsi="Arial" w:cs="Arial"/>
          <w:bCs/>
          <w:sz w:val="22"/>
          <w:szCs w:val="22"/>
        </w:rPr>
        <w:t xml:space="preserve"> del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octubre</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200</w:t>
      </w:r>
      <w:r>
        <w:rPr>
          <w:rFonts w:ascii="Arial" w:eastAsia="Microsoft YaHei" w:hAnsi="Arial" w:cs="Arial"/>
          <w:bCs/>
          <w:sz w:val="22"/>
          <w:szCs w:val="22"/>
        </w:rPr>
        <w:t>4</w:t>
      </w:r>
      <w:r w:rsidRPr="00B75ECC">
        <w:rPr>
          <w:rFonts w:ascii="Arial" w:eastAsia="Microsoft YaHei" w:hAnsi="Arial" w:cs="Arial"/>
          <w:bCs/>
          <w:sz w:val="22"/>
          <w:szCs w:val="22"/>
        </w:rPr>
        <w:t xml:space="preserve"> fue radicado en esta oficina de registro el </w:t>
      </w:r>
      <w:r>
        <w:rPr>
          <w:rFonts w:ascii="Arial" w:eastAsia="Microsoft YaHei" w:hAnsi="Arial" w:cs="Arial"/>
          <w:bCs/>
          <w:sz w:val="22"/>
          <w:szCs w:val="22"/>
        </w:rPr>
        <w:t>2</w:t>
      </w:r>
      <w:r w:rsidR="002C131B">
        <w:rPr>
          <w:rFonts w:ascii="Arial" w:eastAsia="Microsoft YaHei" w:hAnsi="Arial" w:cs="Arial"/>
          <w:bCs/>
          <w:sz w:val="22"/>
          <w:szCs w:val="22"/>
        </w:rPr>
        <w:t>5</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octubre</w:t>
      </w:r>
      <w:r w:rsidRPr="00B75ECC">
        <w:rPr>
          <w:rFonts w:ascii="Arial" w:eastAsia="Microsoft YaHei" w:hAnsi="Arial" w:cs="Arial"/>
          <w:bCs/>
          <w:sz w:val="22"/>
          <w:szCs w:val="22"/>
        </w:rPr>
        <w:t xml:space="preserve"> de </w:t>
      </w:r>
      <w:r w:rsidR="002C131B">
        <w:rPr>
          <w:rFonts w:ascii="Arial" w:eastAsia="Microsoft YaHei" w:hAnsi="Arial" w:cs="Arial"/>
          <w:bCs/>
          <w:sz w:val="22"/>
          <w:szCs w:val="22"/>
        </w:rPr>
        <w:t>200</w:t>
      </w:r>
      <w:r>
        <w:rPr>
          <w:rFonts w:ascii="Arial" w:eastAsia="Microsoft YaHei" w:hAnsi="Arial" w:cs="Arial"/>
          <w:bCs/>
          <w:sz w:val="22"/>
          <w:szCs w:val="22"/>
        </w:rPr>
        <w:t>4</w:t>
      </w:r>
      <w:r w:rsidRPr="00B75ECC">
        <w:rPr>
          <w:rFonts w:ascii="Arial" w:eastAsia="Microsoft YaHei" w:hAnsi="Arial" w:cs="Arial"/>
          <w:bCs/>
          <w:sz w:val="22"/>
          <w:szCs w:val="22"/>
        </w:rPr>
        <w:t>, y fue efectivamente inscrito como anotación 0</w:t>
      </w:r>
      <w:r w:rsidR="002C131B">
        <w:rPr>
          <w:rFonts w:ascii="Arial" w:eastAsia="Microsoft YaHei" w:hAnsi="Arial" w:cs="Arial"/>
          <w:bCs/>
          <w:sz w:val="22"/>
          <w:szCs w:val="22"/>
        </w:rPr>
        <w:t>4</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w:t>
      </w:r>
      <w:r w:rsidR="002C131B">
        <w:rPr>
          <w:rFonts w:ascii="Arial" w:eastAsia="Microsoft YaHei" w:hAnsi="Arial" w:cs="Arial"/>
          <w:bCs/>
          <w:sz w:val="22"/>
          <w:szCs w:val="22"/>
        </w:rPr>
        <w:t>25703</w:t>
      </w:r>
      <w:r w:rsidRPr="00B75ECC">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2C131B" w:rsidRDefault="002C131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2C131B" w:rsidRDefault="002C131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2C131B" w:rsidRDefault="002C131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8E4367" w:rsidRDefault="008E4367"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8E4367" w:rsidRDefault="008E4367"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2C131B" w:rsidRPr="00B75ECC" w:rsidRDefault="002C131B" w:rsidP="001C174B">
      <w:pPr>
        <w:pStyle w:val="paragraph"/>
        <w:spacing w:before="0" w:beforeAutospacing="0" w:after="0" w:afterAutospacing="0" w:line="276" w:lineRule="auto"/>
        <w:jc w:val="both"/>
        <w:textAlignment w:val="baseline"/>
        <w:rPr>
          <w:rStyle w:val="eop"/>
          <w:rFonts w:ascii="Arial" w:hAnsi="Arial" w:cs="Arial"/>
          <w:sz w:val="22"/>
          <w:szCs w:val="22"/>
        </w:rPr>
      </w:pPr>
      <w:r w:rsidRPr="002C131B">
        <w:rPr>
          <w:rStyle w:val="eop"/>
          <w:rFonts w:ascii="Arial" w:hAnsi="Arial" w:cs="Arial"/>
          <w:noProof/>
          <w:sz w:val="22"/>
          <w:szCs w:val="22"/>
        </w:rPr>
        <w:drawing>
          <wp:inline distT="0" distB="0" distL="0" distR="0" wp14:anchorId="0FDAD6DF" wp14:editId="54A8C4B7">
            <wp:extent cx="5612130" cy="3156585"/>
            <wp:effectExtent l="0" t="0" r="7620" b="5715"/>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3156585"/>
                    </a:xfrm>
                    <a:prstGeom prst="rect">
                      <a:avLst/>
                    </a:prstGeom>
                  </pic:spPr>
                </pic:pic>
              </a:graphicData>
            </a:graphic>
          </wp:inline>
        </w:drawing>
      </w:r>
    </w:p>
    <w:p w:rsidR="001C174B"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Default="001C174B" w:rsidP="001C174B">
      <w:pPr>
        <w:pStyle w:val="paragraph"/>
        <w:spacing w:before="0" w:beforeAutospacing="0" w:after="0" w:afterAutospacing="0" w:line="276" w:lineRule="auto"/>
        <w:jc w:val="both"/>
        <w:textAlignment w:val="baseline"/>
        <w:rPr>
          <w:rStyle w:val="eop"/>
          <w:rFonts w:ascii="Arial" w:hAnsi="Arial" w:cs="Arial"/>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3. L</w:t>
      </w:r>
      <w:r w:rsidRPr="00B75ECC">
        <w:rPr>
          <w:rFonts w:ascii="Arial" w:eastAsia="Microsoft YaHei" w:hAnsi="Arial" w:cs="Arial"/>
          <w:bCs/>
          <w:sz w:val="22"/>
          <w:szCs w:val="22"/>
        </w:rPr>
        <w:t xml:space="preserve">a señora </w:t>
      </w:r>
      <w:r w:rsidR="008E4367">
        <w:rPr>
          <w:rFonts w:ascii="Arial" w:eastAsia="Microsoft YaHei" w:hAnsi="Arial" w:cs="Arial"/>
          <w:bCs/>
          <w:sz w:val="22"/>
          <w:szCs w:val="22"/>
        </w:rPr>
        <w:t>AMIRA CONSTANZA DEL PILAR QUIROGA QUINTERO</w:t>
      </w:r>
      <w:r w:rsidRPr="00B75ECC">
        <w:rPr>
          <w:rStyle w:val="eop"/>
          <w:rFonts w:ascii="Arial" w:hAnsi="Arial" w:cs="Arial"/>
          <w:sz w:val="22"/>
          <w:szCs w:val="22"/>
        </w:rPr>
        <w:t>,</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quien manifestó ser interesada legítima en el folio de matrícula inmobiliaria 232-</w:t>
      </w:r>
      <w:r w:rsidR="008E4367">
        <w:rPr>
          <w:rFonts w:ascii="Arial" w:eastAsia="Microsoft YaHei" w:hAnsi="Arial" w:cs="Arial"/>
          <w:bCs/>
          <w:sz w:val="22"/>
          <w:szCs w:val="22"/>
        </w:rPr>
        <w:t>25703</w:t>
      </w:r>
      <w:r>
        <w:rPr>
          <w:rFonts w:ascii="Arial" w:eastAsia="Microsoft YaHei" w:hAnsi="Arial" w:cs="Arial"/>
          <w:bCs/>
          <w:sz w:val="22"/>
          <w:szCs w:val="22"/>
        </w:rPr>
        <w:t xml:space="preserve"> que identifica el inmueble de su propiedad “</w:t>
      </w:r>
      <w:r w:rsidR="008E4367">
        <w:rPr>
          <w:rFonts w:ascii="Arial" w:eastAsia="Microsoft YaHei" w:hAnsi="Arial" w:cs="Arial"/>
          <w:bCs/>
          <w:sz w:val="22"/>
          <w:szCs w:val="22"/>
        </w:rPr>
        <w:t>LA ESPERANZA</w:t>
      </w:r>
      <w:r>
        <w:rPr>
          <w:rFonts w:ascii="Arial" w:eastAsia="Microsoft YaHei" w:hAnsi="Arial" w:cs="Arial"/>
          <w:bCs/>
          <w:sz w:val="22"/>
          <w:szCs w:val="22"/>
        </w:rPr>
        <w:t xml:space="preserve">” ubicado en la vereda </w:t>
      </w:r>
      <w:r w:rsidR="008E4367">
        <w:rPr>
          <w:rFonts w:ascii="Arial" w:eastAsia="Microsoft YaHei" w:hAnsi="Arial" w:cs="Arial"/>
          <w:bCs/>
          <w:sz w:val="22"/>
          <w:szCs w:val="22"/>
        </w:rPr>
        <w:t>El Rosario</w:t>
      </w:r>
      <w:r>
        <w:rPr>
          <w:rFonts w:ascii="Arial" w:eastAsia="Microsoft YaHei" w:hAnsi="Arial" w:cs="Arial"/>
          <w:bCs/>
          <w:sz w:val="22"/>
          <w:szCs w:val="22"/>
        </w:rPr>
        <w:t xml:space="preserve"> del municipio de </w:t>
      </w:r>
      <w:r w:rsidR="008E4367">
        <w:rPr>
          <w:rFonts w:ascii="Arial" w:eastAsia="Microsoft YaHei" w:hAnsi="Arial" w:cs="Arial"/>
          <w:bCs/>
          <w:sz w:val="22"/>
          <w:szCs w:val="22"/>
        </w:rPr>
        <w:t>Acacias</w:t>
      </w:r>
      <w:r>
        <w:rPr>
          <w:rFonts w:ascii="Arial" w:eastAsia="Microsoft YaHei" w:hAnsi="Arial" w:cs="Arial"/>
          <w:bCs/>
          <w:sz w:val="22"/>
          <w:szCs w:val="22"/>
        </w:rPr>
        <w:t>,</w:t>
      </w:r>
      <w:r w:rsidRPr="00B75ECC">
        <w:rPr>
          <w:rFonts w:ascii="Arial" w:eastAsia="Microsoft YaHei" w:hAnsi="Arial" w:cs="Arial"/>
          <w:bCs/>
          <w:sz w:val="22"/>
          <w:szCs w:val="22"/>
        </w:rPr>
        <w:t xml:space="preserve"> solicitó la aceptación de ocurrencia de CADUCIDAD de inscripción de la medida cautelar que consta como anotación No. 0</w:t>
      </w:r>
      <w:r w:rsidR="008E4367">
        <w:rPr>
          <w:rFonts w:ascii="Arial" w:eastAsia="Microsoft YaHei" w:hAnsi="Arial" w:cs="Arial"/>
          <w:bCs/>
          <w:sz w:val="22"/>
          <w:szCs w:val="22"/>
        </w:rPr>
        <w:t>4</w:t>
      </w:r>
      <w:r w:rsidRPr="00B75ECC">
        <w:rPr>
          <w:rFonts w:ascii="Arial" w:eastAsia="Microsoft YaHei" w:hAnsi="Arial" w:cs="Arial"/>
          <w:bCs/>
          <w:sz w:val="22"/>
          <w:szCs w:val="22"/>
        </w:rPr>
        <w:t xml:space="preserve"> del citado folio y su consecuente cancelación en el registro inmobiliario.</w:t>
      </w: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
        </w:rPr>
      </w:pP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
        </w:rPr>
      </w:pPr>
    </w:p>
    <w:p w:rsidR="001C174B" w:rsidRPr="0021619C" w:rsidRDefault="001C174B" w:rsidP="001C174B">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Pr="00B75ECC" w:rsidRDefault="001C174B" w:rsidP="001C174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Que medie solicitud por escrito ante la Oficina de Registro de Instrumentos Públicos del </w:t>
      </w:r>
      <w:r w:rsidR="008E4367">
        <w:rPr>
          <w:rFonts w:ascii="Arial" w:eastAsia="Microsoft YaHei" w:hAnsi="Arial" w:cs="Arial"/>
          <w:bCs/>
          <w:sz w:val="22"/>
          <w:szCs w:val="22"/>
        </w:rPr>
        <w:t>C</w:t>
      </w:r>
      <w:r w:rsidRPr="00B75ECC">
        <w:rPr>
          <w:rFonts w:ascii="Arial" w:eastAsia="Microsoft YaHei" w:hAnsi="Arial" w:cs="Arial"/>
          <w:bCs/>
          <w:sz w:val="22"/>
          <w:szCs w:val="22"/>
        </w:rPr>
        <w:t>írculo en que esté inscrita la medida cautelar.</w:t>
      </w:r>
    </w:p>
    <w:p w:rsidR="001C174B" w:rsidRPr="00B75ECC" w:rsidRDefault="001C174B" w:rsidP="001C174B">
      <w:pPr>
        <w:pStyle w:val="paragraph"/>
        <w:spacing w:before="0" w:beforeAutospacing="0" w:after="0" w:afterAutospacing="0" w:line="276" w:lineRule="auto"/>
        <w:ind w:left="720"/>
        <w:jc w:val="both"/>
        <w:textAlignment w:val="baseline"/>
        <w:rPr>
          <w:rFonts w:ascii="Arial" w:eastAsia="Microsoft YaHei" w:hAnsi="Arial" w:cs="Arial"/>
          <w:bCs/>
          <w:sz w:val="22"/>
          <w:szCs w:val="22"/>
        </w:rPr>
      </w:pPr>
    </w:p>
    <w:p w:rsidR="001C174B" w:rsidRPr="00B75ECC" w:rsidRDefault="001C174B" w:rsidP="001C174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1C174B" w:rsidRPr="00B75ECC" w:rsidRDefault="001C174B" w:rsidP="001C174B">
      <w:pPr>
        <w:pStyle w:val="Prrafodelista"/>
        <w:rPr>
          <w:rFonts w:ascii="Arial" w:eastAsia="Microsoft YaHei" w:hAnsi="Arial" w:cs="Arial"/>
          <w:bCs/>
        </w:rPr>
      </w:pPr>
    </w:p>
    <w:p w:rsidR="001C174B" w:rsidRPr="00B75ECC" w:rsidRDefault="001C174B" w:rsidP="001C174B">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
        </w:rPr>
      </w:pPr>
    </w:p>
    <w:p w:rsidR="001C174B" w:rsidRPr="0021619C" w:rsidRDefault="001C174B" w:rsidP="001C174B">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sidR="008E4367">
        <w:rPr>
          <w:rFonts w:ascii="Arial" w:eastAsia="Microsoft YaHei" w:hAnsi="Arial" w:cs="Arial"/>
          <w:bCs/>
          <w:sz w:val="22"/>
          <w:szCs w:val="22"/>
        </w:rPr>
        <w:t>14</w:t>
      </w:r>
      <w:r w:rsidRPr="00B75ECC">
        <w:rPr>
          <w:rFonts w:ascii="Arial" w:eastAsia="Microsoft YaHei" w:hAnsi="Arial" w:cs="Arial"/>
          <w:bCs/>
          <w:sz w:val="22"/>
          <w:szCs w:val="22"/>
        </w:rPr>
        <w:t xml:space="preserve"> de </w:t>
      </w:r>
      <w:r w:rsidR="008E4367">
        <w:rPr>
          <w:rFonts w:ascii="Arial" w:eastAsia="Microsoft YaHei" w:hAnsi="Arial" w:cs="Arial"/>
          <w:bCs/>
          <w:sz w:val="22"/>
          <w:szCs w:val="22"/>
        </w:rPr>
        <w:t>noviembre</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y fue presentada por la señora</w:t>
      </w:r>
      <w:r w:rsidR="008E4367">
        <w:rPr>
          <w:rFonts w:ascii="Arial" w:eastAsia="Microsoft YaHei" w:hAnsi="Arial" w:cs="Arial"/>
          <w:bCs/>
          <w:sz w:val="22"/>
          <w:szCs w:val="22"/>
        </w:rPr>
        <w:t xml:space="preserve"> AMIRA CONSTANZA DEL PILAR QUIROGA QUINTERO,</w:t>
      </w:r>
      <w:r>
        <w:rPr>
          <w:rFonts w:ascii="Arial" w:eastAsia="Microsoft YaHei" w:hAnsi="Arial" w:cs="Arial"/>
          <w:bCs/>
          <w:sz w:val="22"/>
          <w:szCs w:val="22"/>
        </w:rPr>
        <w:t xml:space="preserve"> </w:t>
      </w:r>
      <w:r w:rsidRPr="00B75ECC">
        <w:rPr>
          <w:rFonts w:ascii="Arial" w:eastAsia="Microsoft YaHei" w:hAnsi="Arial" w:cs="Arial"/>
          <w:bCs/>
          <w:sz w:val="22"/>
          <w:szCs w:val="22"/>
        </w:rPr>
        <w:t>quien demostró su legítimo interés al ser propietari</w:t>
      </w:r>
      <w:r>
        <w:rPr>
          <w:rFonts w:ascii="Arial" w:eastAsia="Microsoft YaHei" w:hAnsi="Arial" w:cs="Arial"/>
          <w:bCs/>
          <w:sz w:val="22"/>
          <w:szCs w:val="22"/>
        </w:rPr>
        <w:t>a</w:t>
      </w:r>
      <w:r w:rsidRPr="00B75ECC">
        <w:rPr>
          <w:rFonts w:ascii="Arial" w:eastAsia="Microsoft YaHei" w:hAnsi="Arial" w:cs="Arial"/>
          <w:bCs/>
          <w:sz w:val="22"/>
          <w:szCs w:val="22"/>
        </w:rPr>
        <w:t xml:space="preserve"> inscrit</w:t>
      </w:r>
      <w:r>
        <w:rPr>
          <w:rFonts w:ascii="Arial" w:eastAsia="Microsoft YaHei" w:hAnsi="Arial" w:cs="Arial"/>
          <w:bCs/>
          <w:sz w:val="22"/>
          <w:szCs w:val="22"/>
        </w:rPr>
        <w:t>a</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 xml:space="preserve">con </w:t>
      </w:r>
      <w:r>
        <w:rPr>
          <w:rFonts w:ascii="Arial" w:eastAsia="Microsoft YaHei" w:hAnsi="Arial" w:cs="Arial"/>
          <w:bCs/>
          <w:sz w:val="22"/>
          <w:szCs w:val="22"/>
        </w:rPr>
        <w:t>el certificado de tradición de la matricula inmobiliaria 232-</w:t>
      </w:r>
      <w:r w:rsidR="008E4367">
        <w:rPr>
          <w:rFonts w:ascii="Arial" w:eastAsia="Microsoft YaHei" w:hAnsi="Arial" w:cs="Arial"/>
          <w:bCs/>
          <w:sz w:val="22"/>
          <w:szCs w:val="22"/>
        </w:rPr>
        <w:t>25703</w:t>
      </w:r>
      <w:r>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2</w:t>
      </w:r>
      <w:r w:rsidR="008E4367">
        <w:rPr>
          <w:rFonts w:ascii="Arial" w:eastAsia="Microsoft YaHei" w:hAnsi="Arial" w:cs="Arial"/>
          <w:bCs/>
          <w:sz w:val="22"/>
          <w:szCs w:val="22"/>
        </w:rPr>
        <w:t>5</w:t>
      </w:r>
      <w:r w:rsidRPr="00B75ECC">
        <w:rPr>
          <w:rFonts w:ascii="Arial" w:eastAsia="Microsoft YaHei" w:hAnsi="Arial" w:cs="Arial"/>
          <w:bCs/>
          <w:sz w:val="22"/>
          <w:szCs w:val="22"/>
        </w:rPr>
        <w:t xml:space="preserve"> de </w:t>
      </w:r>
      <w:r w:rsidR="008E4367">
        <w:rPr>
          <w:rFonts w:ascii="Arial" w:eastAsia="Microsoft YaHei" w:hAnsi="Arial" w:cs="Arial"/>
          <w:bCs/>
          <w:sz w:val="22"/>
          <w:szCs w:val="22"/>
        </w:rPr>
        <w:t>octu</w:t>
      </w:r>
      <w:r>
        <w:rPr>
          <w:rFonts w:ascii="Arial" w:eastAsia="Microsoft YaHei" w:hAnsi="Arial" w:cs="Arial"/>
          <w:bCs/>
          <w:sz w:val="22"/>
          <w:szCs w:val="22"/>
        </w:rPr>
        <w:t>bre</w:t>
      </w:r>
      <w:r w:rsidRPr="00B75ECC">
        <w:rPr>
          <w:rFonts w:ascii="Arial" w:eastAsia="Microsoft YaHei" w:hAnsi="Arial" w:cs="Arial"/>
          <w:bCs/>
          <w:sz w:val="22"/>
          <w:szCs w:val="22"/>
        </w:rPr>
        <w:t xml:space="preserve"> de </w:t>
      </w:r>
      <w:r w:rsidR="008E4367">
        <w:rPr>
          <w:rFonts w:ascii="Arial" w:eastAsia="Microsoft YaHei" w:hAnsi="Arial" w:cs="Arial"/>
          <w:bCs/>
          <w:sz w:val="22"/>
          <w:szCs w:val="22"/>
        </w:rPr>
        <w:t>200</w:t>
      </w:r>
      <w:r>
        <w:rPr>
          <w:rFonts w:ascii="Arial" w:eastAsia="Microsoft YaHei" w:hAnsi="Arial" w:cs="Arial"/>
          <w:bCs/>
          <w:sz w:val="22"/>
          <w:szCs w:val="22"/>
        </w:rPr>
        <w:t>4</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sidR="008E4367">
        <w:rPr>
          <w:rFonts w:ascii="Arial" w:eastAsia="Microsoft YaHei" w:hAnsi="Arial" w:cs="Arial"/>
          <w:bCs/>
          <w:sz w:val="22"/>
          <w:szCs w:val="22"/>
        </w:rPr>
        <w:t>25703</w:t>
      </w:r>
      <w:r w:rsidRPr="00B75ECC">
        <w:rPr>
          <w:rFonts w:ascii="Arial" w:eastAsia="Microsoft YaHei" w:hAnsi="Arial" w:cs="Arial"/>
          <w:bCs/>
          <w:sz w:val="22"/>
          <w:szCs w:val="22"/>
        </w:rPr>
        <w:t xml:space="preserve">, y por otro, la radicación documental de esta ORIP hasta la fecha de expedición de esta Resolución, y no se encontró radicación, documento u orden, que haya renovado o prorrogado la renovación de la orden de </w:t>
      </w:r>
      <w:r w:rsidR="008E4367">
        <w:rPr>
          <w:rFonts w:ascii="Arial" w:eastAsia="Microsoft YaHei" w:hAnsi="Arial" w:cs="Arial"/>
          <w:bCs/>
          <w:sz w:val="22"/>
          <w:szCs w:val="22"/>
        </w:rPr>
        <w:t>EMBARGO</w:t>
      </w:r>
      <w:r w:rsidRPr="00B75ECC">
        <w:rPr>
          <w:rFonts w:ascii="Arial" w:eastAsia="Microsoft YaHei" w:hAnsi="Arial" w:cs="Arial"/>
          <w:bCs/>
          <w:sz w:val="22"/>
          <w:szCs w:val="22"/>
        </w:rPr>
        <w:t xml:space="preserve"> ordenada por el </w:t>
      </w:r>
      <w:r w:rsidR="008E4367">
        <w:rPr>
          <w:rFonts w:ascii="Arial" w:eastAsia="Microsoft YaHei" w:hAnsi="Arial" w:cs="Arial"/>
          <w:bCs/>
          <w:sz w:val="22"/>
          <w:szCs w:val="22"/>
        </w:rPr>
        <w:t>JUZGADO 69 CIVIL MUNICIPAL DE BOGOTA</w:t>
      </w:r>
      <w:r>
        <w:rPr>
          <w:rFonts w:ascii="Arial" w:eastAsia="Microsoft YaHei" w:hAnsi="Arial" w:cs="Arial"/>
          <w:bCs/>
          <w:sz w:val="22"/>
          <w:szCs w:val="22"/>
        </w:rPr>
        <w:t xml:space="preserve"> </w:t>
      </w:r>
      <w:r w:rsidRPr="00B75ECC">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w:t>
      </w:r>
      <w:r>
        <w:rPr>
          <w:rFonts w:ascii="Arial" w:eastAsia="Microsoft YaHei" w:hAnsi="Arial" w:cs="Arial"/>
          <w:bCs/>
          <w:sz w:val="22"/>
          <w:szCs w:val="22"/>
        </w:rPr>
        <w:t>,</w:t>
      </w:r>
      <w:r w:rsidRPr="00B75ECC">
        <w:rPr>
          <w:rFonts w:ascii="Arial" w:eastAsia="Microsoft YaHei" w:hAnsi="Arial" w:cs="Arial"/>
          <w:bCs/>
          <w:sz w:val="22"/>
          <w:szCs w:val="22"/>
        </w:rPr>
        <w:t xml:space="preserve">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1C174B"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
          <w:sz w:val="22"/>
          <w:szCs w:val="22"/>
        </w:rPr>
      </w:pPr>
    </w:p>
    <w:p w:rsidR="001C174B" w:rsidRPr="0021619C" w:rsidRDefault="001C174B" w:rsidP="001C174B">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1C174B" w:rsidRPr="00B75ECC" w:rsidRDefault="001C174B" w:rsidP="001C174B">
      <w:pPr>
        <w:pStyle w:val="paragraph"/>
        <w:spacing w:before="0" w:beforeAutospacing="0" w:after="0" w:afterAutospacing="0" w:line="276" w:lineRule="auto"/>
        <w:jc w:val="center"/>
        <w:textAlignment w:val="baseline"/>
        <w:rPr>
          <w:rFonts w:ascii="Arial" w:hAnsi="Arial" w:cs="Arial"/>
          <w:b/>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sidR="008E4367">
        <w:rPr>
          <w:rFonts w:ascii="Arial" w:hAnsi="Arial" w:cs="Arial"/>
          <w:bCs/>
          <w:sz w:val="22"/>
          <w:szCs w:val="22"/>
        </w:rPr>
        <w:t>EMBARGO</w:t>
      </w:r>
      <w:r w:rsidRPr="00B75ECC">
        <w:rPr>
          <w:rFonts w:ascii="Arial" w:hAnsi="Arial" w:cs="Arial"/>
          <w:bCs/>
          <w:sz w:val="22"/>
          <w:szCs w:val="22"/>
        </w:rPr>
        <w:t>, inscrita como anotación 0</w:t>
      </w:r>
      <w:r w:rsidR="008E4367">
        <w:rPr>
          <w:rFonts w:ascii="Arial" w:hAnsi="Arial" w:cs="Arial"/>
          <w:bCs/>
          <w:sz w:val="22"/>
          <w:szCs w:val="22"/>
        </w:rPr>
        <w:t>4</w:t>
      </w:r>
      <w:r w:rsidRPr="00B75ECC">
        <w:rPr>
          <w:rFonts w:ascii="Arial" w:hAnsi="Arial" w:cs="Arial"/>
          <w:bCs/>
          <w:sz w:val="22"/>
          <w:szCs w:val="22"/>
        </w:rPr>
        <w:t xml:space="preserve"> del folio de matrícula inmobiliaria 232-</w:t>
      </w:r>
      <w:r w:rsidR="00076B3A">
        <w:rPr>
          <w:rFonts w:ascii="Arial" w:hAnsi="Arial" w:cs="Arial"/>
          <w:bCs/>
          <w:sz w:val="22"/>
          <w:szCs w:val="22"/>
        </w:rPr>
        <w:t>25703</w:t>
      </w:r>
      <w:r w:rsidRPr="00B75ECC">
        <w:rPr>
          <w:rFonts w:ascii="Arial" w:hAnsi="Arial" w:cs="Arial"/>
          <w:bCs/>
          <w:sz w:val="22"/>
          <w:szCs w:val="22"/>
        </w:rPr>
        <w:t>, con ocasión del escrito radicado por l</w:t>
      </w:r>
      <w:r w:rsidRPr="00B75ECC">
        <w:rPr>
          <w:rFonts w:ascii="Arial" w:eastAsia="Microsoft YaHei" w:hAnsi="Arial" w:cs="Arial"/>
          <w:bCs/>
          <w:sz w:val="22"/>
          <w:szCs w:val="22"/>
        </w:rPr>
        <w:t xml:space="preserve">a señora </w:t>
      </w:r>
      <w:r w:rsidR="00076B3A">
        <w:rPr>
          <w:rFonts w:ascii="Arial" w:eastAsia="Microsoft YaHei" w:hAnsi="Arial" w:cs="Arial"/>
          <w:bCs/>
          <w:sz w:val="22"/>
          <w:szCs w:val="22"/>
        </w:rPr>
        <w:t>AMIRA CONSTANZA DEL PILAR QUIROGA QUINTERO</w:t>
      </w:r>
      <w:r>
        <w:rPr>
          <w:rFonts w:ascii="Arial" w:eastAsia="Microsoft YaHei" w:hAnsi="Arial" w:cs="Arial"/>
          <w:bCs/>
          <w:sz w:val="22"/>
          <w:szCs w:val="22"/>
        </w:rPr>
        <w:t>,</w:t>
      </w:r>
      <w:r w:rsidRPr="00B75ECC">
        <w:rPr>
          <w:rFonts w:ascii="Arial" w:hAnsi="Arial" w:cs="Arial"/>
          <w:bCs/>
          <w:sz w:val="22"/>
          <w:szCs w:val="22"/>
        </w:rPr>
        <w:t xml:space="preserve"> de conformidad con el artículo 64 de la Ley 1579 de 2012 y la Instrucción Administrativa 08 del 30 de septiembre de 2022 SNR.</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registro exento de pago de derechos de registro, de conformidad con la Instrucción Administrativa 08 del 30 de septiembre de 2022 SNR.</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Cancelar con esta Resolución la anotación 0</w:t>
      </w:r>
      <w:r w:rsidR="00076B3A">
        <w:rPr>
          <w:rFonts w:ascii="Arial" w:hAnsi="Arial" w:cs="Arial"/>
          <w:bCs/>
          <w:sz w:val="22"/>
          <w:szCs w:val="22"/>
        </w:rPr>
        <w:t>4</w:t>
      </w:r>
      <w:r w:rsidRPr="00B75ECC">
        <w:rPr>
          <w:rFonts w:ascii="Arial" w:hAnsi="Arial" w:cs="Arial"/>
          <w:bCs/>
          <w:sz w:val="22"/>
          <w:szCs w:val="22"/>
        </w:rPr>
        <w:t xml:space="preserve"> del folio de matrícula inmobiliaria 232-</w:t>
      </w:r>
      <w:r w:rsidR="00076B3A">
        <w:rPr>
          <w:rFonts w:ascii="Arial" w:hAnsi="Arial" w:cs="Arial"/>
          <w:bCs/>
          <w:sz w:val="22"/>
          <w:szCs w:val="22"/>
        </w:rPr>
        <w:t>25703</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 xml:space="preserve">a. </w:t>
      </w:r>
      <w:r>
        <w:rPr>
          <w:rFonts w:ascii="Arial" w:hAnsi="Arial" w:cs="Arial"/>
          <w:bCs/>
          <w:sz w:val="22"/>
          <w:szCs w:val="22"/>
        </w:rPr>
        <w:t>La</w:t>
      </w:r>
      <w:r w:rsidRPr="00B75ECC">
        <w:rPr>
          <w:rFonts w:ascii="Arial" w:hAnsi="Arial" w:cs="Arial"/>
          <w:bCs/>
          <w:sz w:val="22"/>
          <w:szCs w:val="22"/>
        </w:rPr>
        <w:t xml:space="preserve"> señora </w:t>
      </w:r>
      <w:r w:rsidR="00076B3A">
        <w:rPr>
          <w:rFonts w:ascii="Arial" w:eastAsia="Microsoft YaHei" w:hAnsi="Arial" w:cs="Arial"/>
          <w:bCs/>
          <w:sz w:val="22"/>
          <w:szCs w:val="22"/>
        </w:rPr>
        <w:t>AMIRA CONSTANZA DEL PILAR QUIROGA QUINTERO</w:t>
      </w:r>
      <w:r w:rsidRPr="00B75ECC">
        <w:rPr>
          <w:rFonts w:ascii="Arial" w:hAnsi="Arial" w:cs="Arial"/>
          <w:bCs/>
          <w:sz w:val="22"/>
          <w:szCs w:val="22"/>
        </w:rPr>
        <w:t>, 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 xml:space="preserve">reportado en su escrito de cancelación </w:t>
      </w:r>
      <w:r w:rsidR="00076B3A">
        <w:rPr>
          <w:rFonts w:ascii="Arial" w:hAnsi="Arial" w:cs="Arial"/>
          <w:bCs/>
          <w:sz w:val="22"/>
          <w:szCs w:val="22"/>
        </w:rPr>
        <w:t>pilar1162</w:t>
      </w:r>
      <w:r>
        <w:rPr>
          <w:rFonts w:ascii="Arial" w:hAnsi="Arial" w:cs="Arial"/>
          <w:bCs/>
          <w:sz w:val="22"/>
          <w:szCs w:val="22"/>
        </w:rPr>
        <w:t>@hotmail.com.</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b. A</w:t>
      </w:r>
      <w:r w:rsidRPr="00B75ECC">
        <w:rPr>
          <w:rFonts w:ascii="Arial" w:eastAsia="Microsoft YaHei" w:hAnsi="Arial" w:cs="Arial"/>
          <w:bCs/>
          <w:sz w:val="22"/>
          <w:szCs w:val="22"/>
        </w:rPr>
        <w:t xml:space="preserve">l </w:t>
      </w:r>
      <w:r w:rsidR="00076B3A">
        <w:rPr>
          <w:rFonts w:ascii="Arial" w:eastAsia="Microsoft YaHei" w:hAnsi="Arial" w:cs="Arial"/>
          <w:bCs/>
          <w:sz w:val="22"/>
          <w:szCs w:val="22"/>
        </w:rPr>
        <w:t xml:space="preserve">JUZGADO 69 CIVIL MUNICIPAL DE BOGOTA </w:t>
      </w:r>
      <w:r w:rsidRPr="00B75ECC">
        <w:rPr>
          <w:rFonts w:ascii="Arial" w:eastAsia="Microsoft YaHei" w:hAnsi="Arial" w:cs="Arial"/>
          <w:bCs/>
          <w:sz w:val="22"/>
          <w:szCs w:val="22"/>
        </w:rPr>
        <w:t>proceso</w:t>
      </w:r>
      <w:r>
        <w:rPr>
          <w:rFonts w:ascii="Arial" w:eastAsia="Microsoft YaHei" w:hAnsi="Arial" w:cs="Arial"/>
          <w:bCs/>
          <w:sz w:val="22"/>
          <w:szCs w:val="22"/>
        </w:rPr>
        <w:t xml:space="preserve"> DE: </w:t>
      </w:r>
      <w:r w:rsidR="00076B3A">
        <w:rPr>
          <w:rFonts w:ascii="Arial" w:eastAsia="Microsoft YaHei" w:hAnsi="Arial" w:cs="Arial"/>
          <w:bCs/>
          <w:sz w:val="22"/>
          <w:szCs w:val="22"/>
        </w:rPr>
        <w:t>FONDO DE EMPLEADOS INVERFONDOS</w:t>
      </w:r>
      <w:r>
        <w:rPr>
          <w:rFonts w:ascii="Arial" w:eastAsia="Microsoft YaHei" w:hAnsi="Arial" w:cs="Arial"/>
          <w:bCs/>
          <w:sz w:val="22"/>
          <w:szCs w:val="22"/>
        </w:rPr>
        <w:t xml:space="preserve"> contra</w:t>
      </w:r>
      <w:r w:rsidR="00076B3A">
        <w:rPr>
          <w:rFonts w:ascii="Arial" w:eastAsia="Microsoft YaHei" w:hAnsi="Arial" w:cs="Arial"/>
          <w:bCs/>
          <w:sz w:val="22"/>
          <w:szCs w:val="22"/>
        </w:rPr>
        <w:t xml:space="preserve"> AMIRA CONSTANZA DEL PILAR QUIROGA QUINTERO</w:t>
      </w:r>
      <w:r>
        <w:rPr>
          <w:rFonts w:ascii="Arial" w:eastAsia="Microsoft YaHei" w:hAnsi="Arial" w:cs="Arial"/>
          <w:bCs/>
          <w:sz w:val="22"/>
          <w:szCs w:val="22"/>
        </w:rPr>
        <w:t>.</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color w:val="FF0000"/>
          <w:sz w:val="22"/>
          <w:szCs w:val="22"/>
        </w:rPr>
      </w:pP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1C174B" w:rsidRPr="00B75ECC" w:rsidRDefault="001C174B" w:rsidP="001C174B">
      <w:pPr>
        <w:pStyle w:val="paragraph"/>
        <w:spacing w:before="0" w:beforeAutospacing="0" w:after="0" w:afterAutospacing="0" w:line="276" w:lineRule="auto"/>
        <w:jc w:val="both"/>
        <w:textAlignment w:val="baseline"/>
        <w:rPr>
          <w:rFonts w:ascii="Arial" w:hAnsi="Arial" w:cs="Arial"/>
          <w:bCs/>
          <w:sz w:val="22"/>
          <w:szCs w:val="22"/>
        </w:rPr>
      </w:pPr>
    </w:p>
    <w:p w:rsidR="001C174B" w:rsidRPr="00B75ECC" w:rsidRDefault="001C174B" w:rsidP="001C174B">
      <w:pPr>
        <w:pStyle w:val="Sinespaciado"/>
        <w:spacing w:line="276" w:lineRule="auto"/>
        <w:jc w:val="center"/>
        <w:rPr>
          <w:rFonts w:ascii="Arial" w:hAnsi="Arial" w:cs="Arial"/>
          <w:b/>
        </w:rPr>
      </w:pPr>
      <w:r w:rsidRPr="00B75ECC">
        <w:rPr>
          <w:rFonts w:ascii="Arial" w:hAnsi="Arial" w:cs="Arial"/>
          <w:b/>
        </w:rPr>
        <w:t>CÚMPLASE</w:t>
      </w:r>
    </w:p>
    <w:p w:rsidR="001C174B" w:rsidRDefault="001C174B" w:rsidP="001C174B">
      <w:pPr>
        <w:jc w:val="both"/>
        <w:rPr>
          <w:rFonts w:ascii="Arial" w:hAnsi="Arial" w:cs="Arial"/>
        </w:rPr>
      </w:pPr>
    </w:p>
    <w:p w:rsidR="001C174B" w:rsidRDefault="00076B3A" w:rsidP="001C174B">
      <w:pPr>
        <w:jc w:val="both"/>
        <w:rPr>
          <w:rFonts w:ascii="Arial" w:hAnsi="Arial" w:cs="Arial"/>
        </w:rPr>
      </w:pPr>
      <w:r>
        <w:rPr>
          <w:rFonts w:ascii="Arial" w:hAnsi="Arial" w:cs="Arial"/>
        </w:rPr>
        <w:t xml:space="preserve">Dada en Acacias, a los </w:t>
      </w:r>
      <w:r w:rsidR="00175271">
        <w:rPr>
          <w:rFonts w:ascii="Arial" w:hAnsi="Arial" w:cs="Arial"/>
        </w:rPr>
        <w:t>catorce</w:t>
      </w:r>
      <w:r>
        <w:rPr>
          <w:rFonts w:ascii="Arial" w:hAnsi="Arial" w:cs="Arial"/>
        </w:rPr>
        <w:t xml:space="preserve"> días </w:t>
      </w:r>
      <w:r w:rsidR="001C174B">
        <w:rPr>
          <w:rFonts w:ascii="Arial" w:hAnsi="Arial" w:cs="Arial"/>
        </w:rPr>
        <w:t>(</w:t>
      </w:r>
      <w:r>
        <w:rPr>
          <w:rFonts w:ascii="Arial" w:hAnsi="Arial" w:cs="Arial"/>
        </w:rPr>
        <w:t>1</w:t>
      </w:r>
      <w:r w:rsidR="00175271">
        <w:rPr>
          <w:rFonts w:ascii="Arial" w:hAnsi="Arial" w:cs="Arial"/>
        </w:rPr>
        <w:t>4</w:t>
      </w:r>
      <w:r w:rsidR="006C3B20">
        <w:rPr>
          <w:rFonts w:ascii="Arial" w:hAnsi="Arial" w:cs="Arial"/>
        </w:rPr>
        <w:t>) del</w:t>
      </w:r>
      <w:r w:rsidR="001C174B">
        <w:rPr>
          <w:rFonts w:ascii="Arial" w:hAnsi="Arial" w:cs="Arial"/>
        </w:rPr>
        <w:t xml:space="preserve"> mes de </w:t>
      </w:r>
      <w:r w:rsidR="006C3B20">
        <w:rPr>
          <w:rFonts w:ascii="Arial" w:hAnsi="Arial" w:cs="Arial"/>
        </w:rPr>
        <w:t>enero</w:t>
      </w:r>
      <w:r w:rsidR="001C174B">
        <w:rPr>
          <w:rFonts w:ascii="Arial" w:hAnsi="Arial" w:cs="Arial"/>
        </w:rPr>
        <w:t xml:space="preserve"> del año Dos Mil </w:t>
      </w:r>
      <w:r w:rsidR="006C3B20">
        <w:rPr>
          <w:rFonts w:ascii="Arial" w:hAnsi="Arial" w:cs="Arial"/>
        </w:rPr>
        <w:t>Veintiséis</w:t>
      </w:r>
      <w:r w:rsidR="001C174B">
        <w:rPr>
          <w:rFonts w:ascii="Arial" w:hAnsi="Arial" w:cs="Arial"/>
        </w:rPr>
        <w:t xml:space="preserve"> (202</w:t>
      </w:r>
      <w:r w:rsidR="006C3B20">
        <w:rPr>
          <w:rFonts w:ascii="Arial" w:hAnsi="Arial" w:cs="Arial"/>
        </w:rPr>
        <w:t>6</w:t>
      </w:r>
      <w:r w:rsidR="001C174B">
        <w:rPr>
          <w:rFonts w:ascii="Arial" w:hAnsi="Arial" w:cs="Arial"/>
        </w:rPr>
        <w:t>).</w:t>
      </w:r>
    </w:p>
    <w:p w:rsidR="001C174B" w:rsidRDefault="001C174B" w:rsidP="001C174B">
      <w:pPr>
        <w:jc w:val="both"/>
      </w:pPr>
    </w:p>
    <w:p w:rsidR="001C174B" w:rsidRDefault="001C174B" w:rsidP="001C174B">
      <w:pPr>
        <w:jc w:val="both"/>
      </w:pPr>
    </w:p>
    <w:p w:rsidR="007E6D5A" w:rsidRDefault="007E6D5A" w:rsidP="001C174B">
      <w:pPr>
        <w:jc w:val="both"/>
      </w:pPr>
    </w:p>
    <w:p w:rsidR="007E6D5A" w:rsidRDefault="007E6D5A" w:rsidP="001C174B">
      <w:pPr>
        <w:jc w:val="both"/>
      </w:pPr>
    </w:p>
    <w:p w:rsidR="007E6D5A" w:rsidRDefault="007E6D5A" w:rsidP="001C174B">
      <w:pPr>
        <w:jc w:val="both"/>
      </w:pPr>
    </w:p>
    <w:p w:rsidR="007E6D5A" w:rsidRDefault="007E6D5A" w:rsidP="001C174B">
      <w:pPr>
        <w:jc w:val="both"/>
      </w:pPr>
    </w:p>
    <w:p w:rsidR="001C174B" w:rsidRDefault="001C174B" w:rsidP="001C174B">
      <w:pPr>
        <w:jc w:val="both"/>
      </w:pPr>
    </w:p>
    <w:p w:rsidR="001C174B" w:rsidRPr="00EF5DA4" w:rsidRDefault="001C174B" w:rsidP="001C174B">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1C174B" w:rsidRPr="00EF5DA4" w:rsidRDefault="001C174B" w:rsidP="001C174B">
      <w:pPr>
        <w:pStyle w:val="Sinespaciado"/>
        <w:jc w:val="center"/>
        <w:rPr>
          <w:rFonts w:ascii="Arial" w:hAnsi="Arial" w:cs="Arial"/>
          <w:b/>
        </w:rPr>
      </w:pPr>
      <w:r w:rsidRPr="00EF5DA4">
        <w:rPr>
          <w:rFonts w:ascii="Arial" w:hAnsi="Arial" w:cs="Arial"/>
          <w:b/>
        </w:rPr>
        <w:t>REGISTRADOR SECCIONAL</w:t>
      </w:r>
    </w:p>
    <w:p w:rsidR="001C174B" w:rsidRDefault="001C174B" w:rsidP="001C174B">
      <w:pPr>
        <w:jc w:val="both"/>
      </w:pPr>
    </w:p>
    <w:p w:rsidR="001C174B" w:rsidRDefault="001C174B" w:rsidP="001C174B">
      <w:pPr>
        <w:jc w:val="both"/>
      </w:pPr>
    </w:p>
    <w:p w:rsidR="001C174B" w:rsidRDefault="001C174B" w:rsidP="001C174B">
      <w:pPr>
        <w:autoSpaceDE w:val="0"/>
        <w:autoSpaceDN w:val="0"/>
        <w:adjustRightInd w:val="0"/>
        <w:rPr>
          <w:rFonts w:ascii="Verdana" w:eastAsia="SymbolMT" w:hAnsi="Verdana" w:cs="Arial"/>
          <w:b/>
          <w:u w:val="single"/>
          <w:lang w:eastAsia="es-CO"/>
        </w:rPr>
      </w:pPr>
    </w:p>
    <w:p w:rsidR="001C174B" w:rsidRDefault="001C174B" w:rsidP="001C174B"/>
    <w:p w:rsidR="001C174B" w:rsidRDefault="001C174B" w:rsidP="001C174B"/>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1C174B" w:rsidRDefault="001C174B" w:rsidP="00A73F73">
      <w:pPr>
        <w:jc w:val="center"/>
        <w:rPr>
          <w:rFonts w:ascii="Arial" w:hAnsi="Arial" w:cs="Arial"/>
          <w:b/>
          <w:sz w:val="24"/>
          <w:szCs w:val="24"/>
          <w:lang w:eastAsia="es-CO"/>
        </w:rPr>
      </w:pPr>
    </w:p>
    <w:p w:rsidR="00A73F73" w:rsidRDefault="00A73F73" w:rsidP="00A73F73">
      <w:pPr>
        <w:jc w:val="center"/>
        <w:rPr>
          <w:rFonts w:ascii="Arial" w:hAnsi="Arial" w:cs="Arial"/>
          <w:b/>
          <w:sz w:val="24"/>
          <w:szCs w:val="24"/>
          <w:lang w:eastAsia="es-CO"/>
        </w:rPr>
      </w:pPr>
      <w:r>
        <w:rPr>
          <w:rFonts w:ascii="Arial" w:hAnsi="Arial" w:cs="Arial"/>
          <w:b/>
          <w:sz w:val="24"/>
          <w:szCs w:val="24"/>
          <w:lang w:eastAsia="es-CO"/>
        </w:rPr>
        <w:t>Por la cual se resuelve una actuación administrativa vinculada con las matrículas inmobiliarias 232-12090 y 232-12091</w:t>
      </w:r>
    </w:p>
    <w:p w:rsidR="00A73F73" w:rsidRDefault="00A73F73" w:rsidP="00A73F73">
      <w:pPr>
        <w:jc w:val="center"/>
        <w:rPr>
          <w:rFonts w:ascii="Arial" w:hAnsi="Arial" w:cs="Arial"/>
          <w:b/>
          <w:sz w:val="24"/>
          <w:szCs w:val="24"/>
          <w:lang w:eastAsia="es-CO"/>
        </w:rPr>
      </w:pPr>
    </w:p>
    <w:p w:rsidR="00A73F73" w:rsidRDefault="00A73F73" w:rsidP="00A73F73">
      <w:pPr>
        <w:jc w:val="center"/>
        <w:rPr>
          <w:rFonts w:ascii="Arial" w:hAnsi="Arial" w:cs="Arial"/>
          <w:b/>
          <w:sz w:val="24"/>
          <w:szCs w:val="24"/>
          <w:lang w:eastAsia="es-CO"/>
        </w:rPr>
      </w:pPr>
      <w:r>
        <w:rPr>
          <w:rFonts w:ascii="Arial" w:hAnsi="Arial" w:cs="Arial"/>
          <w:b/>
          <w:sz w:val="24"/>
          <w:szCs w:val="24"/>
          <w:lang w:eastAsia="es-CO"/>
        </w:rPr>
        <w:t>EXPEDIENTE No.232-AA-2025-15</w:t>
      </w:r>
    </w:p>
    <w:p w:rsidR="00A73F73" w:rsidRDefault="00A73F73" w:rsidP="00A73F73">
      <w:pPr>
        <w:rPr>
          <w:rFonts w:ascii="Arial" w:hAnsi="Arial" w:cs="Arial"/>
          <w:lang w:eastAsia="es-CO"/>
        </w:rPr>
      </w:pPr>
    </w:p>
    <w:p w:rsidR="00A73F73" w:rsidRDefault="00A73F73" w:rsidP="00A73F73">
      <w:pPr>
        <w:jc w:val="center"/>
        <w:rPr>
          <w:rFonts w:ascii="Arial" w:hAnsi="Arial" w:cs="Arial"/>
          <w:b/>
          <w:lang w:eastAsia="es-CO"/>
        </w:rPr>
      </w:pPr>
      <w:r>
        <w:rPr>
          <w:rFonts w:ascii="Arial" w:hAnsi="Arial" w:cs="Arial"/>
          <w:b/>
          <w:lang w:eastAsia="es-CO"/>
        </w:rPr>
        <w:t>EL REGISTRADOR SECCIONAL DE INSTRUMENTOS PUBLICOS DE</w:t>
      </w:r>
    </w:p>
    <w:p w:rsidR="00A73F73" w:rsidRDefault="00A73F73" w:rsidP="00A73F73">
      <w:pPr>
        <w:jc w:val="center"/>
        <w:rPr>
          <w:rFonts w:ascii="Arial" w:hAnsi="Arial" w:cs="Arial"/>
          <w:b/>
          <w:lang w:eastAsia="es-CO"/>
        </w:rPr>
      </w:pPr>
      <w:r>
        <w:rPr>
          <w:rFonts w:ascii="Arial" w:hAnsi="Arial" w:cs="Arial"/>
          <w:b/>
          <w:lang w:eastAsia="es-CO"/>
        </w:rPr>
        <w:t>ACACIAS (META),</w:t>
      </w: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r>
        <w:rPr>
          <w:rFonts w:ascii="Arial" w:hAnsi="Arial" w:cs="Arial"/>
          <w:lang w:eastAsia="es-CO"/>
        </w:rPr>
        <w:t>En ejercicio de sus facultades legales y en especial de las conferidas por la ley 1437 de 2011 y Ley 1579 de 2012, procede a decidir la actuación administrativa iniciada bajo el presente expediente.</w:t>
      </w:r>
    </w:p>
    <w:p w:rsidR="00A73F73" w:rsidRDefault="00A73F73" w:rsidP="00A73F73">
      <w:pPr>
        <w:jc w:val="both"/>
        <w:rPr>
          <w:rFonts w:ascii="Arial" w:hAnsi="Arial" w:cs="Arial"/>
          <w:lang w:eastAsia="es-CO"/>
        </w:rPr>
      </w:pPr>
    </w:p>
    <w:p w:rsidR="00A73F73" w:rsidRDefault="00A73F73" w:rsidP="00A73F73">
      <w:pPr>
        <w:jc w:val="center"/>
        <w:rPr>
          <w:rFonts w:ascii="Arial" w:hAnsi="Arial" w:cs="Arial"/>
          <w:b/>
          <w:lang w:eastAsia="es-CO"/>
        </w:rPr>
      </w:pPr>
      <w:r>
        <w:rPr>
          <w:rFonts w:ascii="Arial" w:hAnsi="Arial" w:cs="Arial"/>
          <w:b/>
          <w:lang w:eastAsia="es-CO"/>
        </w:rPr>
        <w:t>ANTECEDENTES:</w:t>
      </w:r>
    </w:p>
    <w:p w:rsidR="00A73F73" w:rsidRDefault="00A73F73" w:rsidP="00A73F73">
      <w:pPr>
        <w:jc w:val="both"/>
        <w:rPr>
          <w:rFonts w:ascii="Arial" w:hAnsi="Arial" w:cs="Arial"/>
        </w:rPr>
      </w:pPr>
      <w:r>
        <w:rPr>
          <w:rFonts w:ascii="Arial" w:hAnsi="Arial" w:cs="Arial"/>
        </w:rPr>
        <w:t>Que esta Oficina de Registro de Instrumentos Públicos, recibe una solicitud de la sociedad PALMERAS DEL LLANO S.A.S BIC, quien a través de su apoderada judicial doctora ENYTH ELVIRA BARRERA ESTRADA, de la firma BARRERA ESTRADA CONSULTORES S.A.S, solicita se ordene la inscripción del acto jurídico de ENGLOBE contenido en la escritura pública 422 de fecha 16/02/1995 de la Notaria de Acacias, acto que no fue registrado en su momento y que afecta la situación jurídica de los predios vinculados con las matrículas inmobiliarias 232-12090 y 232-12091.</w:t>
      </w:r>
    </w:p>
    <w:p w:rsidR="00A73F73" w:rsidRDefault="00A73F73" w:rsidP="00A73F73">
      <w:pPr>
        <w:jc w:val="both"/>
        <w:rPr>
          <w:rFonts w:ascii="Arial" w:hAnsi="Arial" w:cs="Arial"/>
        </w:rPr>
      </w:pPr>
      <w:r>
        <w:rPr>
          <w:rFonts w:ascii="Arial" w:hAnsi="Arial" w:cs="Arial"/>
        </w:rPr>
        <w:t xml:space="preserve">Solicita igualmente la peticionaria, que como consecuencia del acto de ENGLOBE se debe </w:t>
      </w:r>
      <w:proofErr w:type="spellStart"/>
      <w:r>
        <w:rPr>
          <w:rFonts w:ascii="Arial" w:hAnsi="Arial" w:cs="Arial"/>
        </w:rPr>
        <w:t>aperturar</w:t>
      </w:r>
      <w:proofErr w:type="spellEnd"/>
      <w:r>
        <w:rPr>
          <w:rFonts w:ascii="Arial" w:hAnsi="Arial" w:cs="Arial"/>
        </w:rPr>
        <w:t xml:space="preserve"> un nuevo folio de matrícula que refleje la descripción del área y linderos del predio conformado y se debe disponer el cierre de las matrículas existentes.</w:t>
      </w:r>
    </w:p>
    <w:p w:rsidR="00A73F73" w:rsidRDefault="00A73F73" w:rsidP="00A73F73">
      <w:pPr>
        <w:jc w:val="both"/>
        <w:rPr>
          <w:rFonts w:ascii="Arial" w:hAnsi="Arial" w:cs="Arial"/>
          <w:lang w:eastAsia="es-CO"/>
        </w:rPr>
      </w:pPr>
      <w:r>
        <w:rPr>
          <w:rFonts w:ascii="Arial" w:hAnsi="Arial" w:cs="Arial"/>
          <w:lang w:eastAsia="es-CO"/>
        </w:rPr>
        <w:t>Se afirma de igual manera que se requiere armonizar la información registral con la información catastral, en atención que el predio ya figura como unidad englobada ante el IGAC, bajo la cedula catastral número 500060002000000020017000000000.</w:t>
      </w:r>
    </w:p>
    <w:p w:rsidR="00A73F73" w:rsidRDefault="00A73F73" w:rsidP="00A73F73">
      <w:pPr>
        <w:jc w:val="both"/>
        <w:rPr>
          <w:rFonts w:ascii="Arial" w:hAnsi="Arial" w:cs="Arial"/>
          <w:lang w:eastAsia="es-CO"/>
        </w:rPr>
      </w:pPr>
      <w:r>
        <w:rPr>
          <w:rFonts w:ascii="Arial" w:hAnsi="Arial" w:cs="Arial"/>
          <w:lang w:eastAsia="es-CO"/>
        </w:rPr>
        <w:t>Con fecha 25-07-2025 se dictó auto de apertura de la presente actuación administrativa, para efectos de establecer la real situación jurídica de los folios de matrícula mencionados, en dicho auto se ordenó bloquear los folios y suspender temporalmente el trámite de registro de cualquier documento presentado con relación a estas matriculas.</w:t>
      </w: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p>
    <w:p w:rsidR="00A73F73" w:rsidRDefault="00A73F73" w:rsidP="00A73F73">
      <w:pPr>
        <w:jc w:val="both"/>
        <w:rPr>
          <w:rFonts w:ascii="Arial" w:hAnsi="Arial" w:cs="Arial"/>
          <w:lang w:eastAsia="es-CO"/>
        </w:rPr>
      </w:pPr>
      <w:r>
        <w:rPr>
          <w:rFonts w:ascii="Arial" w:hAnsi="Arial" w:cs="Arial"/>
          <w:lang w:eastAsia="es-CO"/>
        </w:rPr>
        <w:t>Efectuadas las comunicaciones del caso y allegadas las pruebas que soportan la petición, ha llegado el momento para que esta Oficina de Registro de Instrumentos Públicos profiera su decisión.</w:t>
      </w:r>
    </w:p>
    <w:p w:rsidR="00A73F73" w:rsidRDefault="00A73F73" w:rsidP="00A73F73">
      <w:pPr>
        <w:jc w:val="center"/>
        <w:rPr>
          <w:rFonts w:ascii="Arial" w:hAnsi="Arial" w:cs="Arial"/>
          <w:b/>
          <w:lang w:eastAsia="es-CO"/>
        </w:rPr>
      </w:pPr>
    </w:p>
    <w:p w:rsidR="00A73F73" w:rsidRDefault="00A73F73" w:rsidP="00A73F73">
      <w:pPr>
        <w:jc w:val="center"/>
        <w:rPr>
          <w:rFonts w:ascii="Arial" w:hAnsi="Arial" w:cs="Arial"/>
          <w:b/>
          <w:lang w:eastAsia="es-CO"/>
        </w:rPr>
      </w:pPr>
      <w:r>
        <w:rPr>
          <w:rFonts w:ascii="Arial" w:hAnsi="Arial" w:cs="Arial"/>
          <w:b/>
          <w:lang w:eastAsia="es-CO"/>
        </w:rPr>
        <w:t>CONSIDERACIONES DEL DESPACHO DEL REGISTRADOR</w:t>
      </w:r>
    </w:p>
    <w:p w:rsidR="00A73F73" w:rsidRDefault="00A73F73" w:rsidP="00A73F73">
      <w:pPr>
        <w:jc w:val="both"/>
        <w:rPr>
          <w:rFonts w:ascii="Arial" w:hAnsi="Arial" w:cs="Arial"/>
          <w:lang w:eastAsia="es-CO"/>
        </w:rPr>
      </w:pPr>
      <w:r>
        <w:rPr>
          <w:rFonts w:ascii="Arial" w:hAnsi="Arial" w:cs="Arial"/>
          <w:lang w:eastAsia="es-CO"/>
        </w:rPr>
        <w:t xml:space="preserve"> 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A73F73" w:rsidRDefault="00A73F73" w:rsidP="00A73F73">
      <w:pPr>
        <w:jc w:val="both"/>
        <w:rPr>
          <w:rFonts w:ascii="Arial" w:hAnsi="Arial" w:cs="Arial"/>
        </w:rPr>
      </w:pPr>
      <w:r>
        <w:rPr>
          <w:rFonts w:ascii="Arial" w:hAnsi="Arial" w:cs="Arial"/>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A73F73" w:rsidRDefault="00A73F73" w:rsidP="00A73F73">
      <w:pPr>
        <w:jc w:val="both"/>
        <w:rPr>
          <w:rFonts w:ascii="Arial" w:hAnsi="Arial" w:cs="Arial"/>
        </w:rPr>
      </w:pPr>
      <w:r>
        <w:rPr>
          <w:rFonts w:ascii="Arial" w:hAnsi="Arial" w:cs="Arial"/>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En atención a que el punto central de la </w:t>
      </w:r>
      <w:r>
        <w:rPr>
          <w:rFonts w:ascii="Arial" w:hAnsi="Arial" w:cs="Arial"/>
          <w:color w:val="000000"/>
          <w:lang w:eastAsia="es-CO"/>
        </w:rPr>
        <w:t xml:space="preserve">presente actuación </w:t>
      </w:r>
      <w:r w:rsidRPr="006B7A89">
        <w:rPr>
          <w:rFonts w:ascii="Arial" w:hAnsi="Arial" w:cs="Arial"/>
          <w:color w:val="000000"/>
          <w:lang w:eastAsia="es-CO"/>
        </w:rPr>
        <w:t xml:space="preserve">radica en </w:t>
      </w:r>
      <w:r>
        <w:rPr>
          <w:rFonts w:ascii="Arial" w:hAnsi="Arial" w:cs="Arial"/>
          <w:color w:val="000000"/>
          <w:lang w:eastAsia="es-CO"/>
        </w:rPr>
        <w:t xml:space="preserve">temas vinculados con posibles errores incurridos en la calificación y/o inscripción de la </w:t>
      </w:r>
      <w:r>
        <w:rPr>
          <w:rFonts w:ascii="Arial" w:hAnsi="Arial" w:cs="Arial"/>
        </w:rPr>
        <w:t>escritura pública 422 de fecha 16/02/1995 de la Notaria de Acacias</w:t>
      </w:r>
      <w:r w:rsidRPr="006B7A89">
        <w:rPr>
          <w:rFonts w:ascii="Arial" w:hAnsi="Arial" w:cs="Arial"/>
          <w:color w:val="000000"/>
          <w:lang w:eastAsia="es-CO"/>
        </w:rPr>
        <w:t xml:space="preserve">, </w:t>
      </w:r>
      <w:r>
        <w:rPr>
          <w:rFonts w:ascii="Arial" w:hAnsi="Arial" w:cs="Arial"/>
          <w:color w:val="000000"/>
          <w:lang w:eastAsia="es-CO"/>
        </w:rPr>
        <w:t xml:space="preserve">al omitirse el acto de ENGLOBE de unos predios, </w:t>
      </w:r>
      <w:r w:rsidRPr="006B7A89">
        <w:rPr>
          <w:rFonts w:ascii="Arial" w:hAnsi="Arial" w:cs="Arial"/>
          <w:color w:val="000000"/>
          <w:lang w:eastAsia="es-CO"/>
        </w:rPr>
        <w:t xml:space="preserve">se analizará </w:t>
      </w:r>
      <w:r>
        <w:rPr>
          <w:rFonts w:ascii="Arial" w:hAnsi="Arial" w:cs="Arial"/>
          <w:color w:val="000000"/>
          <w:lang w:eastAsia="es-CO"/>
        </w:rPr>
        <w:t xml:space="preserve">lo </w:t>
      </w:r>
      <w:r w:rsidRPr="006B7A89">
        <w:rPr>
          <w:rFonts w:ascii="Arial" w:hAnsi="Arial" w:cs="Arial"/>
          <w:color w:val="000000"/>
          <w:lang w:eastAsia="es-CO"/>
        </w:rPr>
        <w:t>referente</w:t>
      </w:r>
      <w:r>
        <w:rPr>
          <w:rFonts w:ascii="Arial" w:hAnsi="Arial" w:cs="Arial"/>
          <w:color w:val="000000"/>
          <w:lang w:eastAsia="es-CO"/>
        </w:rPr>
        <w:t xml:space="preserve"> a los títulos antecedentes y al contenido esencial del mismo y de lo dispuesto por las normas registrales respecto a las correcciones.</w:t>
      </w:r>
    </w:p>
    <w:p w:rsidR="00A73F73" w:rsidRDefault="00A73F73" w:rsidP="00A73F73">
      <w:pPr>
        <w:jc w:val="both"/>
        <w:rPr>
          <w:rFonts w:ascii="Arial" w:hAnsi="Arial" w:cs="Arial"/>
          <w:b/>
          <w:bCs/>
          <w:lang w:eastAsia="es-CO"/>
        </w:rPr>
      </w:pPr>
    </w:p>
    <w:p w:rsidR="00A73F73" w:rsidRDefault="00A73F73" w:rsidP="00A73F73">
      <w:pPr>
        <w:jc w:val="both"/>
        <w:rPr>
          <w:rFonts w:ascii="Arial" w:hAnsi="Arial" w:cs="Arial"/>
          <w:b/>
          <w:bCs/>
          <w:lang w:eastAsia="es-CO"/>
        </w:rPr>
      </w:pPr>
    </w:p>
    <w:p w:rsidR="00A73F73" w:rsidRDefault="00A73F73" w:rsidP="00A73F73">
      <w:pPr>
        <w:jc w:val="both"/>
        <w:rPr>
          <w:rFonts w:ascii="Arial" w:hAnsi="Arial" w:cs="Arial"/>
          <w:b/>
          <w:bCs/>
          <w:lang w:eastAsia="es-CO"/>
        </w:rPr>
      </w:pPr>
      <w:r w:rsidRPr="009F6E80">
        <w:rPr>
          <w:rFonts w:ascii="Arial" w:hAnsi="Arial" w:cs="Arial"/>
          <w:b/>
          <w:bCs/>
          <w:lang w:eastAsia="es-CO"/>
        </w:rPr>
        <w:t>ANALISIS DE ASPECTOS VINCULADOS A REGISTRO</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En el plano registral la Unidad Inmobiliaria como objeto, permite establecer la independencia de un predio con otro, en cuanto a dominio, descripción, área y linderos, distinguiendo o mejor, diferenciando los bienes inmuebles, situación que favorece su identificación plena y ofrece por ese motivo, seguridad al tráfico inmobiliario.</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6B7A89">
        <w:rPr>
          <w:rFonts w:ascii="Arial" w:hAnsi="Arial" w:cs="Arial"/>
          <w:color w:val="000000"/>
          <w:lang w:eastAsia="es-CO"/>
        </w:rPr>
        <w:t>traditicia</w:t>
      </w:r>
      <w:proofErr w:type="spellEnd"/>
      <w:r w:rsidRPr="006B7A89">
        <w:rPr>
          <w:rFonts w:ascii="Arial" w:hAnsi="Arial" w:cs="Arial"/>
          <w:color w:val="000000"/>
          <w:lang w:eastAsia="es-CO"/>
        </w:rPr>
        <w:t xml:space="preserve"> de un bien inmueble. A esa formación o estructuración del trazado </w:t>
      </w:r>
      <w:proofErr w:type="spellStart"/>
      <w:r w:rsidRPr="006B7A89">
        <w:rPr>
          <w:rFonts w:ascii="Arial" w:hAnsi="Arial" w:cs="Arial"/>
          <w:color w:val="000000"/>
          <w:lang w:eastAsia="es-CO"/>
        </w:rPr>
        <w:t>traditivo</w:t>
      </w:r>
      <w:proofErr w:type="spellEnd"/>
      <w:r w:rsidRPr="006B7A89">
        <w:rPr>
          <w:rFonts w:ascii="Arial" w:hAnsi="Arial" w:cs="Arial"/>
          <w:color w:val="000000"/>
          <w:lang w:eastAsia="es-CO"/>
        </w:rPr>
        <w:t xml:space="preserve"> de la unidad inmobiliaria se agrega el cómo en ello resulta vital el concurso de los demás principios que gobiernan la actividad registral, pero cobra especial relevancia el de prioridad a rango, en virtud del cual, la atención de las distintas solicitudes de registro de un documento se efectuará por el estricto orden de llegada.</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Señalan los artículos 3, 8 y 49 de</w:t>
      </w:r>
      <w:r>
        <w:rPr>
          <w:rFonts w:ascii="Arial" w:hAnsi="Arial" w:cs="Arial"/>
          <w:color w:val="000000"/>
          <w:lang w:eastAsia="es-CO"/>
        </w:rPr>
        <w:t xml:space="preserve"> </w:t>
      </w:r>
      <w:r w:rsidRPr="006B7A89">
        <w:rPr>
          <w:rFonts w:ascii="Arial" w:hAnsi="Arial" w:cs="Arial"/>
          <w:color w:val="000000"/>
          <w:lang w:eastAsia="es-CO"/>
        </w:rPr>
        <w:t>la ley 1579 de 2012:</w:t>
      </w:r>
    </w:p>
    <w:p w:rsidR="00A73F73" w:rsidRPr="005F093C" w:rsidRDefault="00A73F73" w:rsidP="00A73F73">
      <w:pPr>
        <w:spacing w:before="100" w:beforeAutospacing="1" w:after="100" w:afterAutospacing="1"/>
        <w:jc w:val="both"/>
        <w:rPr>
          <w:rFonts w:ascii="Arial" w:hAnsi="Arial" w:cs="Arial"/>
          <w:i/>
          <w:color w:val="000000"/>
          <w:lang w:eastAsia="es-CO"/>
        </w:rPr>
      </w:pPr>
      <w:r w:rsidRPr="005F093C">
        <w:rPr>
          <w:rFonts w:ascii="Arial" w:hAnsi="Arial" w:cs="Arial"/>
          <w:i/>
          <w:color w:val="000000"/>
          <w:lang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respectivo bien raíz. (…)”</w:t>
      </w:r>
    </w:p>
    <w:p w:rsidR="00A73F73" w:rsidRPr="005F093C" w:rsidRDefault="00A73F73" w:rsidP="00A73F73">
      <w:pPr>
        <w:spacing w:before="100" w:beforeAutospacing="1" w:after="100" w:afterAutospacing="1"/>
        <w:jc w:val="both"/>
        <w:rPr>
          <w:rFonts w:ascii="Arial" w:hAnsi="Arial" w:cs="Arial"/>
          <w:i/>
          <w:color w:val="000000"/>
          <w:lang w:eastAsia="es-CO"/>
        </w:rPr>
      </w:pPr>
      <w:r w:rsidRPr="005F093C">
        <w:rPr>
          <w:rFonts w:ascii="Arial" w:hAnsi="Arial" w:cs="Arial"/>
          <w:i/>
          <w:color w:val="000000"/>
          <w:lang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proofErr w:type="gramStart"/>
      <w:r w:rsidRPr="005F093C">
        <w:rPr>
          <w:rFonts w:ascii="Arial" w:hAnsi="Arial" w:cs="Arial"/>
          <w:i/>
          <w:color w:val="000000"/>
          <w:lang w:eastAsia="es-CO"/>
        </w:rPr>
        <w:t>. ”</w:t>
      </w:r>
      <w:proofErr w:type="gramEnd"/>
    </w:p>
    <w:p w:rsidR="00A73F73" w:rsidRPr="005F093C" w:rsidRDefault="00A73F73" w:rsidP="00A73F73">
      <w:pPr>
        <w:spacing w:before="100" w:beforeAutospacing="1" w:after="100" w:afterAutospacing="1"/>
        <w:jc w:val="both"/>
        <w:rPr>
          <w:rFonts w:ascii="Arial" w:hAnsi="Arial" w:cs="Arial"/>
          <w:i/>
          <w:color w:val="000000"/>
          <w:lang w:eastAsia="es-CO"/>
        </w:rPr>
      </w:pPr>
      <w:r w:rsidRPr="005F093C">
        <w:rPr>
          <w:rFonts w:ascii="Arial" w:hAnsi="Arial" w:cs="Arial"/>
          <w:i/>
          <w:color w:val="000000"/>
          <w:lang w:eastAsia="es-CO"/>
        </w:rPr>
        <w:t>“Art. 49. Finalidad del folio de matrícula. El modo de abrir y llevar la matrícula se ajustará a lo dispuesto en esta ley, de manera que aquella exhiba en todo momento el estado jurídico del respectivo bien…”</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L</w:t>
      </w:r>
      <w:r>
        <w:rPr>
          <w:rFonts w:ascii="Arial" w:hAnsi="Arial" w:cs="Arial"/>
          <w:color w:val="000000"/>
          <w:lang w:eastAsia="es-CO"/>
        </w:rPr>
        <w:t>o</w:t>
      </w:r>
      <w:r w:rsidRPr="006B7A89">
        <w:rPr>
          <w:rFonts w:ascii="Arial" w:hAnsi="Arial" w:cs="Arial"/>
          <w:color w:val="000000"/>
          <w:lang w:eastAsia="es-CO"/>
        </w:rPr>
        <w:t xml:space="preserve"> anterior, indica que para cada pr</w:t>
      </w:r>
      <w:r>
        <w:rPr>
          <w:rFonts w:ascii="Arial" w:hAnsi="Arial" w:cs="Arial"/>
          <w:color w:val="000000"/>
          <w:lang w:eastAsia="es-CO"/>
        </w:rPr>
        <w:t>edio se debe asignar un número ú</w:t>
      </w:r>
      <w:r w:rsidRPr="006B7A89">
        <w:rPr>
          <w:rFonts w:ascii="Arial" w:hAnsi="Arial" w:cs="Arial"/>
          <w:color w:val="000000"/>
          <w:lang w:eastAsia="es-CO"/>
        </w:rPr>
        <w:t xml:space="preserve">nico y especial para su identificación y determinación en </w:t>
      </w:r>
      <w:r>
        <w:rPr>
          <w:rFonts w:ascii="Arial" w:hAnsi="Arial" w:cs="Arial"/>
          <w:color w:val="000000"/>
          <w:lang w:eastAsia="es-CO"/>
        </w:rPr>
        <w:t>el registro público inmobiliario</w:t>
      </w:r>
      <w:r w:rsidRPr="006B7A89">
        <w:rPr>
          <w:rFonts w:ascii="Arial" w:hAnsi="Arial" w:cs="Arial"/>
          <w:color w:val="000000"/>
          <w:lang w:eastAsia="es-CO"/>
        </w:rPr>
        <w:t>; por lo mismo, no puede considerarse — a la luz de la norma - que un mismo complejo numérico describa a dos o más predios distintos de igual circunscripción territorial, o que un predio figure identificado con más de un complejo numérico.</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En efecto, cualquiera de las dos hipótesis señaladas anteriormente desnaturaliza de un tajo, los fines y propósitos del legislador registral, en tanto que diluye, confunde y desorganiza la información, produciendo consecuentemente inseguridad en la prestación de un servicio a cargo del Estado. El principio de Especialidad apunta entonces a garantizar una identificación individualizada y particularizada para un predio específico materializando en él, una independencia y autonomía de hecho y de derecho.</w:t>
      </w:r>
    </w:p>
    <w:p w:rsidR="00A73F73" w:rsidRPr="00042EC0" w:rsidRDefault="00A73F73" w:rsidP="00A73F73">
      <w:pPr>
        <w:spacing w:before="100" w:beforeAutospacing="1" w:after="100" w:afterAutospacing="1"/>
        <w:jc w:val="both"/>
        <w:rPr>
          <w:rFonts w:ascii="Arial" w:hAnsi="Arial" w:cs="Arial"/>
          <w:color w:val="000000"/>
          <w:u w:val="single"/>
          <w:lang w:eastAsia="es-CO"/>
        </w:rPr>
      </w:pPr>
      <w:r w:rsidRPr="00042EC0">
        <w:rPr>
          <w:rFonts w:ascii="Arial" w:hAnsi="Arial" w:cs="Arial"/>
          <w:color w:val="000000"/>
          <w:u w:val="single"/>
          <w:lang w:eastAsia="es-CO"/>
        </w:rPr>
        <w:t xml:space="preserve">De la </w:t>
      </w:r>
      <w:r>
        <w:rPr>
          <w:rFonts w:ascii="Arial" w:hAnsi="Arial" w:cs="Arial"/>
          <w:color w:val="000000"/>
          <w:u w:val="single"/>
          <w:lang w:eastAsia="es-CO"/>
        </w:rPr>
        <w:t>apertura de matrículas en actos de segregación</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Dispone el artículo 5</w:t>
      </w:r>
      <w:r>
        <w:rPr>
          <w:rFonts w:ascii="Arial" w:hAnsi="Arial" w:cs="Arial"/>
          <w:color w:val="000000"/>
          <w:lang w:eastAsia="es-CO"/>
        </w:rPr>
        <w:t>0 y 51</w:t>
      </w:r>
      <w:r w:rsidRPr="006B7A89">
        <w:rPr>
          <w:rFonts w:ascii="Arial" w:hAnsi="Arial" w:cs="Arial"/>
          <w:color w:val="000000"/>
          <w:lang w:eastAsia="es-CO"/>
        </w:rPr>
        <w:t xml:space="preserve"> de la Ley 1579 de 2012:</w:t>
      </w:r>
    </w:p>
    <w:p w:rsidR="00A73F73" w:rsidRDefault="00A73F73" w:rsidP="00A73F73">
      <w:pPr>
        <w:spacing w:before="100" w:beforeAutospacing="1" w:after="100" w:afterAutospacing="1"/>
        <w:jc w:val="both"/>
        <w:rPr>
          <w:rFonts w:ascii="Arial" w:hAnsi="Arial" w:cs="Arial"/>
          <w:i/>
          <w:color w:val="000000"/>
          <w:lang w:eastAsia="es-CO"/>
        </w:rPr>
      </w:pPr>
      <w:r w:rsidRPr="00042EC0">
        <w:rPr>
          <w:rFonts w:ascii="Arial" w:hAnsi="Arial" w:cs="Arial"/>
          <w:i/>
          <w:color w:val="000000"/>
          <w:lang w:eastAsia="es-CO"/>
        </w:rPr>
        <w:t>“Art. 5</w:t>
      </w:r>
      <w:r>
        <w:rPr>
          <w:rFonts w:ascii="Arial" w:hAnsi="Arial" w:cs="Arial"/>
          <w:i/>
          <w:color w:val="000000"/>
          <w:lang w:eastAsia="es-CO"/>
        </w:rPr>
        <w:t>0</w:t>
      </w:r>
      <w:r w:rsidRPr="00042EC0">
        <w:rPr>
          <w:rFonts w:ascii="Arial" w:hAnsi="Arial" w:cs="Arial"/>
          <w:i/>
          <w:color w:val="000000"/>
          <w:lang w:eastAsia="es-CO"/>
        </w:rPr>
        <w:t xml:space="preserve">. </w:t>
      </w:r>
      <w:r w:rsidRPr="00204110">
        <w:rPr>
          <w:rFonts w:ascii="Arial" w:hAnsi="Arial" w:cs="Arial"/>
          <w:i/>
          <w:color w:val="000000"/>
          <w:lang w:eastAsia="es-CO"/>
        </w:rPr>
        <w:t>Cada folio de matrícula inmobiliaria corresponderá a una unidad catastral y a ella se referirán las inscripciones a que haya lugar. En consecuencia, cuando se divida materialmente un inmueble o se segregue de él una porción, o se realice en él una parcelación o urbanización, o se constituya en propiedad por pisos o departamentos, o se proceda al englobe de varios predios el Registrador dará aviso a la respectiva oficina catastral para que esta proceda a la formación de la ficha o cédula correspondiente a cada unidad. El incumplimiento de este deber constituye falta disciplinaria del Registrador</w:t>
      </w:r>
    </w:p>
    <w:p w:rsidR="00A73F73" w:rsidRPr="00D63565" w:rsidRDefault="00A73F73" w:rsidP="00A73F73">
      <w:pPr>
        <w:jc w:val="both"/>
        <w:rPr>
          <w:rFonts w:ascii="Arial" w:hAnsi="Arial" w:cs="Arial"/>
          <w:i/>
          <w:color w:val="000000"/>
        </w:rPr>
      </w:pPr>
      <w:r w:rsidRPr="00042EC0">
        <w:rPr>
          <w:rFonts w:ascii="Arial" w:hAnsi="Arial" w:cs="Arial"/>
          <w:i/>
          <w:color w:val="000000"/>
          <w:lang w:eastAsia="es-CO"/>
        </w:rPr>
        <w:t>Art. 5</w:t>
      </w:r>
      <w:r>
        <w:rPr>
          <w:rFonts w:ascii="Arial" w:hAnsi="Arial" w:cs="Arial"/>
          <w:i/>
          <w:color w:val="000000"/>
          <w:lang w:eastAsia="es-CO"/>
        </w:rPr>
        <w:t xml:space="preserve">1. </w:t>
      </w:r>
      <w:r w:rsidRPr="00D63565">
        <w:rPr>
          <w:rFonts w:ascii="Arial" w:hAnsi="Arial" w:cs="Arial"/>
          <w:i/>
          <w:iCs/>
          <w:color w:val="000000"/>
        </w:rPr>
        <w:t>Apertura de matrícula en segregación o englobe.</w:t>
      </w:r>
    </w:p>
    <w:p w:rsidR="00A73F73" w:rsidRDefault="00A73F73" w:rsidP="00A73F73">
      <w:pPr>
        <w:spacing w:before="100" w:beforeAutospacing="1" w:after="100" w:afterAutospacing="1"/>
        <w:jc w:val="both"/>
        <w:rPr>
          <w:rFonts w:ascii="Arial" w:hAnsi="Arial" w:cs="Arial"/>
          <w:i/>
          <w:color w:val="000000"/>
          <w:lang w:eastAsia="es-CO"/>
        </w:rPr>
      </w:pPr>
      <w:r w:rsidRPr="00D63565">
        <w:rPr>
          <w:rFonts w:ascii="Arial" w:hAnsi="Arial" w:cs="Arial"/>
          <w:i/>
          <w:color w:val="000000"/>
          <w:lang w:eastAsia="es-CO"/>
        </w:rPr>
        <w:t xml:space="preserve">Siempre que el título implique fraccionamiento de un inmueble en varias secciones o </w:t>
      </w:r>
      <w:proofErr w:type="spellStart"/>
      <w:r w:rsidRPr="00D63565">
        <w:rPr>
          <w:rFonts w:ascii="Arial" w:hAnsi="Arial" w:cs="Arial"/>
          <w:i/>
          <w:color w:val="000000"/>
          <w:lang w:eastAsia="es-CO"/>
        </w:rPr>
        <w:t>englobamiento</w:t>
      </w:r>
      <w:proofErr w:type="spellEnd"/>
      <w:r w:rsidRPr="00D63565">
        <w:rPr>
          <w:rFonts w:ascii="Arial" w:hAnsi="Arial" w:cs="Arial"/>
          <w:i/>
          <w:color w:val="000000"/>
          <w:lang w:eastAsia="es-CO"/>
        </w:rPr>
        <w:t xml:space="preserve"> de varias de estas en una sola unidad, se procederá a la apertura de nuevos folios de matrícula, en los que se tomará nota de donde se derivan, y a su vez se procederá al traslado de los gravámenes, limitaciones y afectaciones vigentes de los folios de matrícula de mayor extensión.</w:t>
      </w:r>
    </w:p>
    <w:p w:rsidR="00A73F73" w:rsidRPr="006B7A89"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En razón a que la actividad registral se fundamenta principalmente en los documentos allegados por los interesados para su publicitación en los respectivos folios de matrícula que ésta no tiene relación alguna con la realidad material del inmueble, al no ser ejercida con trabajo de campo, la forma para establecer la identificación registral de un bien, se soporta en todos aquellos documentos que forman parte de la tradición del predio y que reposan en el archivo de la Ofici</w:t>
      </w:r>
      <w:r>
        <w:rPr>
          <w:rFonts w:ascii="Arial" w:hAnsi="Arial" w:cs="Arial"/>
          <w:color w:val="000000"/>
          <w:lang w:eastAsia="es-CO"/>
        </w:rPr>
        <w:t>na de Registro de Instrumentos P</w:t>
      </w:r>
      <w:r w:rsidRPr="006B7A89">
        <w:rPr>
          <w:rFonts w:ascii="Arial" w:hAnsi="Arial" w:cs="Arial"/>
          <w:color w:val="000000"/>
          <w:lang w:eastAsia="es-CO"/>
        </w:rPr>
        <w:t>úblicos.</w:t>
      </w:r>
    </w:p>
    <w:p w:rsidR="00A73F73" w:rsidRDefault="00A73F73" w:rsidP="00A73F73">
      <w:pPr>
        <w:jc w:val="both"/>
        <w:rPr>
          <w:rFonts w:ascii="Arial" w:hAnsi="Arial" w:cs="Arial"/>
          <w:lang w:eastAsia="es-CO"/>
        </w:rPr>
      </w:pPr>
      <w:r>
        <w:rPr>
          <w:rFonts w:ascii="Arial" w:hAnsi="Arial" w:cs="Arial"/>
          <w:lang w:eastAsia="es-CO"/>
        </w:rPr>
        <w:t xml:space="preserve">Del estudio adelantado por esta oficina, se puede evidenciar en primer lugar que las matrículas inmobiliarias </w:t>
      </w:r>
      <w:r w:rsidRPr="006F2732">
        <w:rPr>
          <w:rFonts w:ascii="Arial" w:hAnsi="Arial" w:cs="Arial"/>
          <w:b/>
          <w:bCs/>
          <w:lang w:eastAsia="es-CO"/>
        </w:rPr>
        <w:t>232-</w:t>
      </w:r>
      <w:r>
        <w:rPr>
          <w:rFonts w:ascii="Arial" w:hAnsi="Arial" w:cs="Arial"/>
          <w:b/>
          <w:bCs/>
          <w:lang w:eastAsia="es-CO"/>
        </w:rPr>
        <w:t xml:space="preserve">12090 y 232-12091 </w:t>
      </w:r>
      <w:r w:rsidRPr="00AF4AF5">
        <w:rPr>
          <w:rFonts w:ascii="Arial" w:hAnsi="Arial" w:cs="Arial"/>
          <w:lang w:eastAsia="es-CO"/>
        </w:rPr>
        <w:t>se encuentran actualmente activas</w:t>
      </w:r>
      <w:r>
        <w:rPr>
          <w:rFonts w:ascii="Arial" w:hAnsi="Arial" w:cs="Arial"/>
          <w:lang w:eastAsia="es-CO"/>
        </w:rPr>
        <w:t xml:space="preserve"> e identifican predios diferentes y que las dos contienen debidamente registrados el acto de COMPRAVENTA derivado de la </w:t>
      </w:r>
      <w:r>
        <w:rPr>
          <w:rFonts w:ascii="Arial" w:hAnsi="Arial" w:cs="Arial"/>
        </w:rPr>
        <w:t>escritura pública 422 de fecha 16/02/1995 de la Notaria de Acacias, el cual fue inscrito el 27/02/1995 con la radicación 95-733,</w:t>
      </w:r>
      <w:r>
        <w:rPr>
          <w:rFonts w:ascii="Arial" w:hAnsi="Arial" w:cs="Arial"/>
          <w:lang w:eastAsia="es-CO"/>
        </w:rPr>
        <w:t xml:space="preserve"> así:</w:t>
      </w: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A73F73" w:rsidRPr="0095341D" w:rsidTr="0043224F">
        <w:trPr>
          <w:tblCellSpacing w:w="0" w:type="dxa"/>
        </w:trPr>
        <w:tc>
          <w:tcPr>
            <w:tcW w:w="4728" w:type="pct"/>
            <w:vAlign w:val="center"/>
            <w:hideMark/>
          </w:tcPr>
          <w:p w:rsidR="00A73F73" w:rsidRPr="0095341D" w:rsidRDefault="00A73F73" w:rsidP="0043224F">
            <w:pPr>
              <w:rPr>
                <w:rFonts w:ascii="Verdana" w:hAnsi="Verdana"/>
                <w:b/>
                <w:bCs/>
                <w:color w:val="5D687D"/>
                <w:sz w:val="22"/>
                <w:szCs w:val="22"/>
                <w:lang w:eastAsia="es-CO"/>
              </w:rPr>
            </w:pPr>
            <w:r w:rsidRPr="0095341D">
              <w:rPr>
                <w:rFonts w:ascii="Verdana" w:hAnsi="Verdana"/>
                <w:b/>
                <w:bCs/>
                <w:color w:val="5D687D"/>
                <w:sz w:val="22"/>
                <w:szCs w:val="22"/>
                <w:lang w:eastAsia="es-CO"/>
              </w:rPr>
              <w:t xml:space="preserve">Anotación: Nº 06 del Folio #232-12090 </w:t>
            </w:r>
          </w:p>
        </w:tc>
        <w:tc>
          <w:tcPr>
            <w:tcW w:w="136" w:type="pct"/>
            <w:vAlign w:val="center"/>
            <w:hideMark/>
          </w:tcPr>
          <w:p w:rsidR="00A73F73" w:rsidRPr="0095341D" w:rsidRDefault="00A73F73" w:rsidP="0043224F">
            <w:pPr>
              <w:rPr>
                <w:rFonts w:ascii="Verdana" w:hAnsi="Verdana"/>
                <w:b/>
                <w:bCs/>
                <w:color w:val="5D687D"/>
                <w:sz w:val="17"/>
                <w:szCs w:val="17"/>
                <w:lang w:eastAsia="es-CO"/>
              </w:rPr>
            </w:pPr>
            <w:r w:rsidRPr="0095341D">
              <w:rPr>
                <w:rFonts w:ascii="Verdana" w:hAnsi="Verdana"/>
                <w:b/>
                <w:bCs/>
                <w:noProof/>
                <w:color w:val="5D687D"/>
                <w:sz w:val="17"/>
                <w:szCs w:val="17"/>
                <w:lang w:val="es-CO" w:eastAsia="es-CO"/>
              </w:rPr>
              <w:drawing>
                <wp:inline distT="0" distB="0" distL="0" distR="0" wp14:anchorId="7F89BCE0" wp14:editId="621FCD17">
                  <wp:extent cx="152400" cy="200025"/>
                  <wp:effectExtent l="0" t="0" r="0" b="9525"/>
                  <wp:docPr id="890468269" name="Imagen 890468269"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36" w:type="pct"/>
            <w:vAlign w:val="center"/>
            <w:hideMark/>
          </w:tcPr>
          <w:p w:rsidR="00A73F73" w:rsidRPr="0095341D" w:rsidRDefault="00A73F73" w:rsidP="0043224F">
            <w:pPr>
              <w:rPr>
                <w:sz w:val="24"/>
                <w:szCs w:val="24"/>
                <w:lang w:eastAsia="es-CO"/>
              </w:rPr>
            </w:pPr>
            <w:r w:rsidRPr="0095341D">
              <w:rPr>
                <w:noProof/>
                <w:sz w:val="24"/>
                <w:szCs w:val="24"/>
                <w:lang w:val="es-CO" w:eastAsia="es-CO"/>
              </w:rPr>
              <w:drawing>
                <wp:inline distT="0" distB="0" distL="0" distR="0" wp14:anchorId="790BE4F6" wp14:editId="585BAA00">
                  <wp:extent cx="142875" cy="209550"/>
                  <wp:effectExtent l="0" t="0" r="9525" b="0"/>
                  <wp:docPr id="890468271" name="Imagen 890468271"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A73F73" w:rsidRPr="0095341D" w:rsidRDefault="00A73F73" w:rsidP="00A73F7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61"/>
        <w:gridCol w:w="2469"/>
        <w:gridCol w:w="1906"/>
        <w:gridCol w:w="2226"/>
      </w:tblGrid>
      <w:tr w:rsidR="00A73F73" w:rsidRPr="0095341D" w:rsidTr="0043224F">
        <w:trPr>
          <w:tblCellSpacing w:w="15" w:type="dxa"/>
        </w:trPr>
        <w:tc>
          <w:tcPr>
            <w:tcW w:w="30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F95ACEC" wp14:editId="3C17BB4B">
                  <wp:extent cx="190500" cy="142875"/>
                  <wp:effectExtent l="0" t="0" r="0" b="9525"/>
                  <wp:docPr id="890468272" name="Imagen 89046827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95-733 </w:t>
            </w:r>
          </w:p>
        </w:tc>
        <w:tc>
          <w:tcPr>
            <w:tcW w:w="2685"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27/2/1995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7578F2C0" wp14:editId="3C05AD08">
                  <wp:extent cx="190500" cy="142875"/>
                  <wp:effectExtent l="0" t="0" r="0" b="9525"/>
                  <wp:docPr id="890468273" name="Imagen 89046827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proofErr w:type="spellStart"/>
            <w:r w:rsidRPr="0095341D">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ESCRITURA 422</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16/2/1995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0CBDA5B" wp14:editId="6784B5B7">
                  <wp:extent cx="190500" cy="142875"/>
                  <wp:effectExtent l="0" t="0" r="0" b="9525"/>
                  <wp:docPr id="890468274" name="Imagen 89046827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xml:space="preserve">Oficina de </w:t>
            </w:r>
            <w:proofErr w:type="spellStart"/>
            <w:r w:rsidRPr="0095341D">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NOTARIA UNICA</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ACACIAS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693C1375" wp14:editId="40C35183">
                  <wp:extent cx="190500" cy="142875"/>
                  <wp:effectExtent l="0" t="0" r="0" b="9525"/>
                  <wp:docPr id="890468275" name="Imagen 89046827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13,000,000</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VALIDA</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201AD88C" wp14:editId="40F2310D">
                  <wp:extent cx="190500" cy="142875"/>
                  <wp:effectExtent l="0" t="0" r="0" b="9525"/>
                  <wp:docPr id="890468276" name="Imagen 89046827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A73F73" w:rsidRPr="0095341D" w:rsidRDefault="00A73F73" w:rsidP="0043224F">
            <w:pPr>
              <w:spacing w:before="30" w:after="30"/>
              <w:rPr>
                <w:rFonts w:ascii="Verdana" w:hAnsi="Verdana"/>
                <w:b/>
                <w:bCs/>
                <w:color w:val="5D687D"/>
                <w:sz w:val="17"/>
                <w:szCs w:val="17"/>
                <w:lang w:eastAsia="es-CO"/>
              </w:rPr>
            </w:pPr>
            <w:r w:rsidRPr="0095341D">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b/>
                <w:bCs/>
                <w:caps/>
                <w:color w:val="3A414E"/>
                <w:sz w:val="17"/>
                <w:szCs w:val="17"/>
                <w:lang w:eastAsia="es-CO"/>
              </w:rPr>
              <w:t>COMPRAVENTA</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101</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2650906C" wp14:editId="7BC14AC2">
                  <wp:extent cx="190500" cy="142875"/>
                  <wp:effectExtent l="0" t="0" r="0" b="9525"/>
                  <wp:docPr id="890468277" name="Imagen 89046827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w:t>
            </w:r>
          </w:p>
        </w:tc>
        <w:tc>
          <w:tcPr>
            <w:tcW w:w="0" w:type="auto"/>
            <w:shd w:val="clear" w:color="auto" w:fill="ECF0F9"/>
            <w:vAlign w:val="center"/>
            <w:hideMark/>
          </w:tcPr>
          <w:p w:rsidR="00A73F73" w:rsidRPr="0095341D" w:rsidRDefault="00A73F73" w:rsidP="0043224F">
            <w:pPr>
              <w:spacing w:before="30" w:after="30"/>
              <w:rPr>
                <w:lang w:eastAsia="es-CO"/>
              </w:rPr>
            </w:pPr>
          </w:p>
        </w:tc>
        <w:tc>
          <w:tcPr>
            <w:tcW w:w="0" w:type="auto"/>
            <w:shd w:val="clear" w:color="auto" w:fill="ECF0F9"/>
            <w:vAlign w:val="center"/>
            <w:hideMark/>
          </w:tcPr>
          <w:p w:rsidR="00A73F73" w:rsidRPr="0095341D" w:rsidRDefault="00A73F73" w:rsidP="0043224F">
            <w:pPr>
              <w:spacing w:before="30" w:after="30"/>
              <w:rPr>
                <w:lang w:eastAsia="es-CO"/>
              </w:rPr>
            </w:pP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15DF847" wp14:editId="4D0A82C0">
                  <wp:extent cx="190500" cy="142875"/>
                  <wp:effectExtent l="0" t="0" r="0" b="9525"/>
                  <wp:docPr id="890468278" name="Imagen 89046827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olor w:val="3A414E"/>
                <w:sz w:val="17"/>
                <w:szCs w:val="17"/>
                <w:lang w:eastAsia="es-CO"/>
              </w:rPr>
            </w:pP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w:t>
            </w:r>
          </w:p>
        </w:tc>
      </w:tr>
    </w:tbl>
    <w:p w:rsidR="00A73F73" w:rsidRPr="0095341D" w:rsidRDefault="00A73F73" w:rsidP="00A73F73">
      <w:pPr>
        <w:ind w:left="30" w:right="30"/>
        <w:rPr>
          <w:rFonts w:ascii="Verdana" w:hAnsi="Verdana"/>
          <w:vanish/>
          <w:color w:val="5D687D"/>
          <w:sz w:val="17"/>
          <w:szCs w:val="17"/>
          <w:lang w:eastAsia="es-CO"/>
        </w:rPr>
      </w:pPr>
    </w:p>
    <w:tbl>
      <w:tblPr>
        <w:tblW w:w="5022" w:type="pct"/>
        <w:tblCellSpacing w:w="15" w:type="dxa"/>
        <w:tblInd w:w="22"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45"/>
        <w:gridCol w:w="360"/>
        <w:gridCol w:w="6734"/>
        <w:gridCol w:w="301"/>
        <w:gridCol w:w="30"/>
        <w:gridCol w:w="1051"/>
        <w:gridCol w:w="30"/>
        <w:gridCol w:w="240"/>
        <w:gridCol w:w="86"/>
      </w:tblGrid>
      <w:tr w:rsidR="00A73F73" w:rsidRPr="0095341D" w:rsidTr="0043224F">
        <w:trPr>
          <w:gridBefore w:val="1"/>
          <w:gridAfter w:val="5"/>
          <w:wAfter w:w="1222" w:type="dxa"/>
          <w:tblCellSpacing w:w="15" w:type="dxa"/>
        </w:trPr>
        <w:tc>
          <w:tcPr>
            <w:tcW w:w="33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2746DA1E" wp14:editId="642A669F">
                  <wp:extent cx="190500" cy="142875"/>
                  <wp:effectExtent l="0" t="0" r="0" b="9525"/>
                  <wp:docPr id="890468279" name="Imagen 89046827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A73F73" w:rsidRPr="0095341D" w:rsidRDefault="00A73F73" w:rsidP="0043224F">
            <w:pPr>
              <w:spacing w:before="100" w:beforeAutospacing="1" w:after="100" w:afterAutospacing="1"/>
              <w:rPr>
                <w:rFonts w:ascii="Verdana" w:hAnsi="Verdana"/>
                <w:b/>
                <w:bCs/>
                <w:color w:val="5D687D"/>
                <w:sz w:val="17"/>
                <w:szCs w:val="17"/>
                <w:lang w:eastAsia="es-CO"/>
              </w:rPr>
            </w:pPr>
            <w:r w:rsidRPr="0095341D">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w:t>
            </w:r>
          </w:p>
        </w:tc>
      </w:tr>
      <w:tr w:rsidR="00A73F73" w:rsidRPr="0095341D" w:rsidTr="0043224F">
        <w:trPr>
          <w:gridBefore w:val="1"/>
          <w:tblCellSpacing w:w="15" w:type="dxa"/>
        </w:trPr>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caps/>
                <w:color w:val="3A414E"/>
                <w:sz w:val="17"/>
                <w:szCs w:val="17"/>
                <w:lang w:eastAsia="es-CO"/>
              </w:rPr>
              <w:t xml:space="preserve">DIAZ DE BARON OFELIA - SE 232-154764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b/>
                <w:bCs/>
                <w:caps/>
                <w:color w:val="FF0000"/>
                <w:sz w:val="15"/>
                <w:szCs w:val="15"/>
                <w:lang w:eastAsia="es-CO"/>
              </w:rPr>
              <w:t> </w:t>
            </w:r>
          </w:p>
        </w:tc>
        <w:tc>
          <w:tcPr>
            <w:tcW w:w="0" w:type="auto"/>
            <w:gridSpan w:val="3"/>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Participación</w:t>
            </w:r>
          </w:p>
        </w:tc>
        <w:tc>
          <w:tcPr>
            <w:tcW w:w="0" w:type="auto"/>
            <w:gridSpan w:val="2"/>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olor w:val="3A414E"/>
                <w:sz w:val="17"/>
                <w:szCs w:val="17"/>
                <w:lang w:eastAsia="es-CO"/>
              </w:rPr>
            </w:pPr>
          </w:p>
        </w:tc>
      </w:tr>
      <w:tr w:rsidR="00A73F73" w:rsidRPr="0095341D" w:rsidTr="0043224F">
        <w:trPr>
          <w:gridBefore w:val="1"/>
          <w:tblCellSpacing w:w="15" w:type="dxa"/>
        </w:trPr>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caps/>
                <w:color w:val="3A414E"/>
                <w:sz w:val="17"/>
                <w:szCs w:val="17"/>
                <w:lang w:eastAsia="es-CO"/>
              </w:rPr>
              <w:t xml:space="preserve">PALMERAS DEL LLANO LTDA - SE 232-154765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b/>
                <w:bCs/>
                <w:caps/>
                <w:color w:val="FF0000"/>
                <w:sz w:val="15"/>
                <w:szCs w:val="15"/>
                <w:lang w:eastAsia="es-CO"/>
              </w:rPr>
              <w:t>X </w:t>
            </w:r>
          </w:p>
        </w:tc>
        <w:tc>
          <w:tcPr>
            <w:tcW w:w="0" w:type="auto"/>
            <w:gridSpan w:val="3"/>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Participación</w:t>
            </w:r>
          </w:p>
        </w:tc>
        <w:tc>
          <w:tcPr>
            <w:tcW w:w="0" w:type="auto"/>
            <w:gridSpan w:val="2"/>
            <w:shd w:val="clear" w:color="auto" w:fill="ECF0F9"/>
            <w:vAlign w:val="center"/>
            <w:hideMark/>
          </w:tcPr>
          <w:p w:rsidR="00A73F73" w:rsidRPr="0095341D" w:rsidRDefault="00A73F73" w:rsidP="0043224F">
            <w:pPr>
              <w:rPr>
                <w:lang w:eastAsia="es-CO"/>
              </w:rPr>
            </w:pPr>
          </w:p>
        </w:tc>
      </w:tr>
      <w:tr w:rsidR="00A73F73" w:rsidRPr="0095341D" w:rsidTr="0043224F">
        <w:tblPrEx>
          <w:tblCellSpacing w:w="0" w:type="dxa"/>
          <w:tblBorders>
            <w:top w:val="none" w:sz="0" w:space="0" w:color="auto"/>
            <w:left w:val="none" w:sz="0" w:space="0" w:color="auto"/>
            <w:bottom w:val="none" w:sz="0" w:space="0" w:color="auto"/>
            <w:right w:val="none" w:sz="0" w:space="0" w:color="auto"/>
          </w:tblBorders>
          <w:shd w:val="clear" w:color="auto" w:fill="auto"/>
        </w:tblPrEx>
        <w:trPr>
          <w:gridAfter w:val="1"/>
          <w:tblCellSpacing w:w="0" w:type="dxa"/>
        </w:trPr>
        <w:tc>
          <w:tcPr>
            <w:tcW w:w="0" w:type="auto"/>
            <w:gridSpan w:val="5"/>
            <w:vAlign w:val="center"/>
            <w:hideMark/>
          </w:tcPr>
          <w:p w:rsidR="00A73F73" w:rsidRDefault="00A73F73" w:rsidP="0043224F">
            <w:pPr>
              <w:rPr>
                <w:rFonts w:ascii="Verdana" w:hAnsi="Verdana"/>
                <w:b/>
                <w:bCs/>
                <w:color w:val="5D687D"/>
                <w:sz w:val="17"/>
                <w:szCs w:val="17"/>
                <w:lang w:eastAsia="es-CO"/>
              </w:rPr>
            </w:pPr>
          </w:p>
          <w:p w:rsidR="00A73F73" w:rsidRDefault="00A73F73" w:rsidP="0043224F">
            <w:pPr>
              <w:rPr>
                <w:rFonts w:ascii="Verdana" w:hAnsi="Verdana"/>
                <w:b/>
                <w:bCs/>
                <w:color w:val="5D687D"/>
                <w:sz w:val="17"/>
                <w:szCs w:val="17"/>
                <w:lang w:eastAsia="es-CO"/>
              </w:rPr>
            </w:pPr>
          </w:p>
          <w:p w:rsidR="00A73F73" w:rsidRPr="0095341D" w:rsidRDefault="00A73F73" w:rsidP="0043224F">
            <w:pPr>
              <w:rPr>
                <w:rFonts w:ascii="Verdana" w:hAnsi="Verdana"/>
                <w:b/>
                <w:bCs/>
                <w:color w:val="5D687D"/>
                <w:sz w:val="22"/>
                <w:szCs w:val="22"/>
                <w:lang w:eastAsia="es-CO"/>
              </w:rPr>
            </w:pPr>
            <w:r w:rsidRPr="0095341D">
              <w:rPr>
                <w:rFonts w:ascii="Verdana" w:hAnsi="Verdana"/>
                <w:b/>
                <w:bCs/>
                <w:color w:val="5D687D"/>
                <w:sz w:val="22"/>
                <w:szCs w:val="22"/>
                <w:lang w:eastAsia="es-CO"/>
              </w:rPr>
              <w:t xml:space="preserve">Anotación: Nº 05 del Folio #232-12091 </w:t>
            </w:r>
          </w:p>
        </w:tc>
        <w:tc>
          <w:tcPr>
            <w:tcW w:w="212" w:type="dxa"/>
            <w:vAlign w:val="center"/>
            <w:hideMark/>
          </w:tcPr>
          <w:p w:rsidR="00A73F73" w:rsidRPr="0095341D" w:rsidRDefault="00A73F73" w:rsidP="0043224F">
            <w:pPr>
              <w:rPr>
                <w:rFonts w:ascii="Verdana" w:hAnsi="Verdana"/>
                <w:b/>
                <w:bCs/>
                <w:color w:val="5D687D"/>
                <w:sz w:val="17"/>
                <w:szCs w:val="17"/>
                <w:lang w:eastAsia="es-CO"/>
              </w:rPr>
            </w:pPr>
            <w:r w:rsidRPr="0095341D">
              <w:rPr>
                <w:rFonts w:ascii="Verdana" w:hAnsi="Verdana"/>
                <w:b/>
                <w:bCs/>
                <w:noProof/>
                <w:color w:val="5D687D"/>
                <w:sz w:val="17"/>
                <w:szCs w:val="17"/>
                <w:lang w:val="es-CO" w:eastAsia="es-CO"/>
              </w:rPr>
              <w:drawing>
                <wp:inline distT="0" distB="0" distL="0" distR="0" wp14:anchorId="49AFC4AB" wp14:editId="7718A4F7">
                  <wp:extent cx="152400" cy="200025"/>
                  <wp:effectExtent l="0" t="0" r="0" b="9525"/>
                  <wp:docPr id="890468280" name="Imagen 890468280"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95" w:type="dxa"/>
            <w:gridSpan w:val="2"/>
            <w:vAlign w:val="center"/>
            <w:hideMark/>
          </w:tcPr>
          <w:p w:rsidR="00A73F73" w:rsidRPr="0095341D" w:rsidRDefault="00A73F73" w:rsidP="0043224F">
            <w:pPr>
              <w:rPr>
                <w:sz w:val="24"/>
                <w:szCs w:val="24"/>
                <w:lang w:eastAsia="es-CO"/>
              </w:rPr>
            </w:pPr>
            <w:r w:rsidRPr="0095341D">
              <w:rPr>
                <w:noProof/>
                <w:sz w:val="24"/>
                <w:szCs w:val="24"/>
                <w:lang w:val="es-CO" w:eastAsia="es-CO"/>
              </w:rPr>
              <w:drawing>
                <wp:inline distT="0" distB="0" distL="0" distR="0" wp14:anchorId="077D9790" wp14:editId="782C1E4A">
                  <wp:extent cx="142875" cy="209550"/>
                  <wp:effectExtent l="0" t="0" r="9525" b="0"/>
                  <wp:docPr id="890468281" name="Imagen 890468281"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A73F73" w:rsidRPr="0095341D" w:rsidRDefault="00A73F73" w:rsidP="00A73F7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61"/>
        <w:gridCol w:w="2469"/>
        <w:gridCol w:w="1906"/>
        <w:gridCol w:w="2226"/>
      </w:tblGrid>
      <w:tr w:rsidR="00A73F73" w:rsidRPr="0095341D" w:rsidTr="0043224F">
        <w:trPr>
          <w:tblCellSpacing w:w="15" w:type="dxa"/>
        </w:trPr>
        <w:tc>
          <w:tcPr>
            <w:tcW w:w="30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F92F8D0" wp14:editId="54602E2F">
                  <wp:extent cx="190500" cy="142875"/>
                  <wp:effectExtent l="0" t="0" r="0" b="9525"/>
                  <wp:docPr id="890468282" name="Imagen 89046828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95-733 </w:t>
            </w:r>
          </w:p>
        </w:tc>
        <w:tc>
          <w:tcPr>
            <w:tcW w:w="2685"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27/2/1995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8D8AD20" wp14:editId="7B765540">
                  <wp:extent cx="190500" cy="142875"/>
                  <wp:effectExtent l="0" t="0" r="0" b="9525"/>
                  <wp:docPr id="890468283" name="Imagen 89046828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proofErr w:type="spellStart"/>
            <w:r w:rsidRPr="0095341D">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ESCRITURA 422</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16/2/1995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5B17409" wp14:editId="03BD3372">
                  <wp:extent cx="190500" cy="142875"/>
                  <wp:effectExtent l="0" t="0" r="0" b="9525"/>
                  <wp:docPr id="890468284" name="Imagen 89046828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xml:space="preserve">Oficina de </w:t>
            </w:r>
            <w:proofErr w:type="spellStart"/>
            <w:r w:rsidRPr="0095341D">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NOTARIA UNICA</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xml:space="preserve">ACACIAS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C6B5C68" wp14:editId="0DC4B9E8">
                  <wp:extent cx="190500" cy="142875"/>
                  <wp:effectExtent l="0" t="0" r="0" b="9525"/>
                  <wp:docPr id="890468285" name="Imagen 89046828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13,000,000</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VALIDA</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4F1CAEA1" wp14:editId="1A643CEB">
                  <wp:extent cx="190500" cy="142875"/>
                  <wp:effectExtent l="0" t="0" r="0" b="9525"/>
                  <wp:docPr id="890468286" name="Imagen 89046828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A73F73" w:rsidRPr="0095341D" w:rsidRDefault="00A73F73" w:rsidP="0043224F">
            <w:pPr>
              <w:spacing w:before="30" w:after="30"/>
              <w:rPr>
                <w:rFonts w:ascii="Verdana" w:hAnsi="Verdana"/>
                <w:b/>
                <w:bCs/>
                <w:color w:val="5D687D"/>
                <w:sz w:val="17"/>
                <w:szCs w:val="17"/>
                <w:lang w:eastAsia="es-CO"/>
              </w:rPr>
            </w:pPr>
            <w:r w:rsidRPr="0095341D">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b/>
                <w:bCs/>
                <w:caps/>
                <w:color w:val="3A414E"/>
                <w:sz w:val="17"/>
                <w:szCs w:val="17"/>
                <w:lang w:eastAsia="es-CO"/>
              </w:rPr>
              <w:t>COMPRAVENTA</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101</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1281C277" wp14:editId="170E0076">
                  <wp:extent cx="190500" cy="142875"/>
                  <wp:effectExtent l="0" t="0" r="0" b="9525"/>
                  <wp:docPr id="890468287" name="Imagen 89046828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aps/>
                <w:color w:val="3A414E"/>
                <w:sz w:val="17"/>
                <w:szCs w:val="17"/>
                <w:lang w:eastAsia="es-CO"/>
              </w:rPr>
            </w:pPr>
            <w:r w:rsidRPr="0095341D">
              <w:rPr>
                <w:rFonts w:ascii="Verdana" w:hAnsi="Verdana"/>
                <w:caps/>
                <w:color w:val="3A414E"/>
                <w:sz w:val="17"/>
                <w:szCs w:val="17"/>
                <w:lang w:eastAsia="es-CO"/>
              </w:rPr>
              <w:t> </w:t>
            </w:r>
          </w:p>
        </w:tc>
        <w:tc>
          <w:tcPr>
            <w:tcW w:w="0" w:type="auto"/>
            <w:shd w:val="clear" w:color="auto" w:fill="ECF0F9"/>
            <w:vAlign w:val="center"/>
            <w:hideMark/>
          </w:tcPr>
          <w:p w:rsidR="00A73F73" w:rsidRPr="0095341D" w:rsidRDefault="00A73F73" w:rsidP="0043224F">
            <w:pPr>
              <w:spacing w:before="30" w:after="30"/>
              <w:rPr>
                <w:lang w:eastAsia="es-CO"/>
              </w:rPr>
            </w:pPr>
          </w:p>
        </w:tc>
        <w:tc>
          <w:tcPr>
            <w:tcW w:w="0" w:type="auto"/>
            <w:shd w:val="clear" w:color="auto" w:fill="ECF0F9"/>
            <w:vAlign w:val="center"/>
            <w:hideMark/>
          </w:tcPr>
          <w:p w:rsidR="00A73F73" w:rsidRPr="0095341D" w:rsidRDefault="00A73F73" w:rsidP="0043224F">
            <w:pPr>
              <w:spacing w:before="30" w:after="30"/>
              <w:rPr>
                <w:lang w:eastAsia="es-CO"/>
              </w:rPr>
            </w:pP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F346F4F" wp14:editId="699EE544">
                  <wp:extent cx="190500" cy="142875"/>
                  <wp:effectExtent l="0" t="0" r="0" b="9525"/>
                  <wp:docPr id="151" name="Imagen 15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spacing w:before="30" w:after="30"/>
              <w:rPr>
                <w:rFonts w:ascii="Verdana" w:hAnsi="Verdana"/>
                <w:color w:val="3A414E"/>
                <w:sz w:val="17"/>
                <w:szCs w:val="17"/>
                <w:lang w:eastAsia="es-CO"/>
              </w:rPr>
            </w:pP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w:t>
            </w:r>
          </w:p>
        </w:tc>
        <w:tc>
          <w:tcPr>
            <w:tcW w:w="0" w:type="auto"/>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color w:val="3A414E"/>
                <w:sz w:val="17"/>
                <w:szCs w:val="17"/>
                <w:lang w:eastAsia="es-CO"/>
              </w:rPr>
              <w:t> </w:t>
            </w:r>
          </w:p>
        </w:tc>
      </w:tr>
    </w:tbl>
    <w:p w:rsidR="00A73F73" w:rsidRPr="0095341D" w:rsidRDefault="00A73F73" w:rsidP="00A73F7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A73F73" w:rsidRPr="0095341D" w:rsidTr="0043224F">
        <w:trPr>
          <w:gridAfter w:val="2"/>
          <w:tblCellSpacing w:w="15" w:type="dxa"/>
        </w:trPr>
        <w:tc>
          <w:tcPr>
            <w:tcW w:w="300" w:type="dxa"/>
            <w:shd w:val="clear" w:color="auto" w:fill="ECF0F9"/>
            <w:vAlign w:val="center"/>
            <w:hideMark/>
          </w:tcPr>
          <w:p w:rsidR="00A73F73" w:rsidRPr="0095341D" w:rsidRDefault="00A73F73" w:rsidP="0043224F">
            <w:pPr>
              <w:spacing w:before="30" w:after="30"/>
              <w:rPr>
                <w:rFonts w:ascii="Verdana" w:hAnsi="Verdana"/>
                <w:color w:val="3A414E"/>
                <w:sz w:val="17"/>
                <w:szCs w:val="17"/>
                <w:lang w:eastAsia="es-CO"/>
              </w:rPr>
            </w:pPr>
            <w:r w:rsidRPr="0095341D">
              <w:rPr>
                <w:rFonts w:ascii="Verdana" w:hAnsi="Verdana"/>
                <w:noProof/>
                <w:color w:val="3A414E"/>
                <w:sz w:val="17"/>
                <w:szCs w:val="17"/>
                <w:lang w:val="es-CO" w:eastAsia="es-CO"/>
              </w:rPr>
              <w:drawing>
                <wp:inline distT="0" distB="0" distL="0" distR="0" wp14:anchorId="0FCE4B0E" wp14:editId="78221A65">
                  <wp:extent cx="190500" cy="142875"/>
                  <wp:effectExtent l="0" t="0" r="0" b="9525"/>
                  <wp:docPr id="152" name="Imagen 15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A73F73" w:rsidRPr="0095341D" w:rsidRDefault="00A73F73" w:rsidP="0043224F">
            <w:pPr>
              <w:spacing w:before="100" w:beforeAutospacing="1" w:after="100" w:afterAutospacing="1"/>
              <w:rPr>
                <w:rFonts w:ascii="Verdana" w:hAnsi="Verdana"/>
                <w:b/>
                <w:bCs/>
                <w:color w:val="5D687D"/>
                <w:sz w:val="17"/>
                <w:szCs w:val="17"/>
                <w:lang w:eastAsia="es-CO"/>
              </w:rPr>
            </w:pPr>
            <w:r w:rsidRPr="0095341D">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w:t>
            </w: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caps/>
                <w:color w:val="3A414E"/>
                <w:sz w:val="17"/>
                <w:szCs w:val="17"/>
                <w:lang w:eastAsia="es-CO"/>
              </w:rPr>
              <w:t xml:space="preserve">DIAZ DE BARON OFELIA - SE 232-154777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b/>
                <w:bCs/>
                <w:caps/>
                <w:color w:val="FF0000"/>
                <w:sz w:val="15"/>
                <w:szCs w:val="15"/>
                <w:lang w:eastAsia="es-CO"/>
              </w:rPr>
              <w:t> </w:t>
            </w:r>
          </w:p>
        </w:tc>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olor w:val="3A414E"/>
                <w:sz w:val="17"/>
                <w:szCs w:val="17"/>
                <w:lang w:eastAsia="es-CO"/>
              </w:rPr>
            </w:pPr>
          </w:p>
        </w:tc>
      </w:tr>
      <w:tr w:rsidR="00A73F73" w:rsidRPr="0095341D" w:rsidTr="0043224F">
        <w:trPr>
          <w:tblCellSpacing w:w="15" w:type="dxa"/>
        </w:trPr>
        <w:tc>
          <w:tcPr>
            <w:tcW w:w="0" w:type="auto"/>
            <w:shd w:val="clear" w:color="auto" w:fill="ECF0F9"/>
            <w:vAlign w:val="center"/>
            <w:hideMark/>
          </w:tcPr>
          <w:p w:rsidR="00A73F73" w:rsidRPr="0095341D" w:rsidRDefault="00A73F73" w:rsidP="0043224F">
            <w:pPr>
              <w:rPr>
                <w:rFonts w:ascii="Verdana" w:hAnsi="Verdana"/>
                <w:color w:val="3A414E"/>
                <w:sz w:val="17"/>
                <w:szCs w:val="17"/>
                <w:lang w:eastAsia="es-CO"/>
              </w:rPr>
            </w:pPr>
            <w:r w:rsidRPr="0095341D">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caps/>
                <w:color w:val="3A414E"/>
                <w:sz w:val="17"/>
                <w:szCs w:val="17"/>
                <w:lang w:eastAsia="es-CO"/>
              </w:rPr>
              <w:t xml:space="preserve">PALMERAS DEL LLANO LIMITADA - SE 232-154778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A73F73" w:rsidRPr="0095341D" w:rsidRDefault="00A73F73" w:rsidP="0043224F">
            <w:pPr>
              <w:rPr>
                <w:rFonts w:ascii="Verdana" w:hAnsi="Verdana"/>
                <w:caps/>
                <w:color w:val="3A414E"/>
                <w:sz w:val="17"/>
                <w:szCs w:val="17"/>
                <w:lang w:eastAsia="es-CO"/>
              </w:rPr>
            </w:pPr>
            <w:r w:rsidRPr="0095341D">
              <w:rPr>
                <w:rFonts w:ascii="Verdana" w:hAnsi="Verdana"/>
                <w:b/>
                <w:bCs/>
                <w:caps/>
                <w:color w:val="FF0000"/>
                <w:sz w:val="15"/>
                <w:szCs w:val="15"/>
                <w:lang w:eastAsia="es-CO"/>
              </w:rPr>
              <w:t>X </w:t>
            </w:r>
          </w:p>
        </w:tc>
        <w:tc>
          <w:tcPr>
            <w:tcW w:w="0" w:type="auto"/>
            <w:shd w:val="clear" w:color="auto" w:fill="ECF0F9"/>
            <w:vAlign w:val="center"/>
            <w:hideMark/>
          </w:tcPr>
          <w:p w:rsidR="00A73F73" w:rsidRPr="0095341D" w:rsidRDefault="00A73F73" w:rsidP="0043224F">
            <w:pPr>
              <w:rPr>
                <w:lang w:eastAsia="es-CO"/>
              </w:rPr>
            </w:pPr>
          </w:p>
        </w:tc>
        <w:tc>
          <w:tcPr>
            <w:tcW w:w="0" w:type="auto"/>
            <w:shd w:val="clear" w:color="auto" w:fill="ECF0F9"/>
            <w:vAlign w:val="center"/>
            <w:hideMark/>
          </w:tcPr>
          <w:p w:rsidR="00A73F73" w:rsidRPr="0095341D" w:rsidRDefault="00A73F73" w:rsidP="0043224F">
            <w:pPr>
              <w:rPr>
                <w:lang w:eastAsia="es-CO"/>
              </w:rPr>
            </w:pPr>
          </w:p>
        </w:tc>
      </w:tr>
    </w:tbl>
    <w:p w:rsidR="00A73F73" w:rsidRDefault="00A73F73" w:rsidP="00A73F73">
      <w:pPr>
        <w:spacing w:before="100" w:beforeAutospacing="1" w:after="100" w:afterAutospacing="1"/>
        <w:jc w:val="both"/>
        <w:rPr>
          <w:rFonts w:ascii="Arial" w:hAnsi="Arial" w:cs="Arial"/>
          <w:color w:val="000000"/>
          <w:lang w:eastAsia="es-CO"/>
        </w:rPr>
      </w:pPr>
    </w:p>
    <w:p w:rsidR="00A73F73" w:rsidRDefault="00A73F73" w:rsidP="00A73F73">
      <w:pPr>
        <w:spacing w:before="100" w:beforeAutospacing="1" w:after="100" w:afterAutospacing="1"/>
        <w:jc w:val="both"/>
        <w:rPr>
          <w:rFonts w:ascii="Arial" w:hAnsi="Arial" w:cs="Arial"/>
          <w:color w:val="000000"/>
          <w:lang w:eastAsia="es-CO"/>
        </w:rPr>
      </w:pPr>
      <w:r>
        <w:rPr>
          <w:rFonts w:ascii="Arial" w:hAnsi="Arial" w:cs="Arial"/>
          <w:color w:val="000000"/>
          <w:lang w:eastAsia="es-CO"/>
        </w:rPr>
        <w:t xml:space="preserve">Le asiste razón a la solicitante al señalar que la oficina de registro procedió únicamente a inscribir el acto de COMPRAVENTA, omitiendo en su momento registrar el acto de </w:t>
      </w:r>
      <w:r w:rsidRPr="0095341D">
        <w:rPr>
          <w:rFonts w:ascii="Arial" w:hAnsi="Arial" w:cs="Arial"/>
          <w:b/>
          <w:color w:val="000000"/>
          <w:u w:val="single"/>
          <w:lang w:eastAsia="es-CO"/>
        </w:rPr>
        <w:t>ENGLOBE</w:t>
      </w:r>
      <w:r>
        <w:rPr>
          <w:rFonts w:ascii="Arial" w:hAnsi="Arial" w:cs="Arial"/>
          <w:color w:val="000000"/>
          <w:lang w:eastAsia="es-CO"/>
        </w:rPr>
        <w:t xml:space="preserve"> que igualmente había pactado el propietario de los predios identificados con las matrículas </w:t>
      </w:r>
      <w:r w:rsidRPr="006F2732">
        <w:rPr>
          <w:rFonts w:ascii="Arial" w:hAnsi="Arial" w:cs="Arial"/>
          <w:b/>
          <w:bCs/>
          <w:lang w:eastAsia="es-CO"/>
        </w:rPr>
        <w:t>232-</w:t>
      </w:r>
      <w:r>
        <w:rPr>
          <w:rFonts w:ascii="Arial" w:hAnsi="Arial" w:cs="Arial"/>
          <w:b/>
          <w:bCs/>
          <w:lang w:eastAsia="es-CO"/>
        </w:rPr>
        <w:t xml:space="preserve">12090 y 232-12091, </w:t>
      </w:r>
      <w:r w:rsidRPr="00FF514E">
        <w:rPr>
          <w:rFonts w:ascii="Arial" w:hAnsi="Arial" w:cs="Arial"/>
          <w:lang w:eastAsia="es-CO"/>
        </w:rPr>
        <w:t>dentro del texto de la</w:t>
      </w:r>
      <w:r>
        <w:rPr>
          <w:rFonts w:ascii="Arial" w:hAnsi="Arial" w:cs="Arial"/>
          <w:b/>
          <w:bCs/>
          <w:lang w:eastAsia="es-CO"/>
        </w:rPr>
        <w:t xml:space="preserve"> </w:t>
      </w:r>
      <w:r>
        <w:rPr>
          <w:rFonts w:ascii="Arial" w:hAnsi="Arial" w:cs="Arial"/>
        </w:rPr>
        <w:t>escritura pública 422 de fecha 16/02/1995 de la Notaria de Acacias, circunstancia que deberá ser objeto de corrección.</w:t>
      </w:r>
    </w:p>
    <w:p w:rsidR="00A73F73" w:rsidRDefault="00A73F73" w:rsidP="00A73F73">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Una vez, el Registrador de Instrumentos Públicos tiene conocimiento de la existencia de un posible </w:t>
      </w:r>
      <w:r>
        <w:rPr>
          <w:rFonts w:ascii="Arial" w:hAnsi="Arial" w:cs="Arial"/>
          <w:color w:val="000000"/>
          <w:lang w:eastAsia="es-CO"/>
        </w:rPr>
        <w:t>error que se haya incurrido en la calificación y/o inscripción de un documento, este se debe corregir bajo los términos señalados en el Estatuto de Registro de Instrumentos Públicos Ley 1579 de 2012, conforme lo determina su artículo 59 que contempla:</w:t>
      </w:r>
    </w:p>
    <w:p w:rsidR="00A73F73" w:rsidRPr="00D63565" w:rsidRDefault="00A73F73" w:rsidP="00A73F73">
      <w:pPr>
        <w:spacing w:before="100" w:beforeAutospacing="1" w:after="100" w:afterAutospacing="1"/>
        <w:jc w:val="both"/>
        <w:rPr>
          <w:rFonts w:ascii="Arial" w:hAnsi="Arial" w:cs="Arial"/>
          <w:color w:val="000000"/>
          <w:lang w:eastAsia="es-CO"/>
        </w:rPr>
      </w:pPr>
      <w:r w:rsidRPr="00D63565">
        <w:rPr>
          <w:rFonts w:ascii="Arial" w:hAnsi="Arial" w:cs="Arial"/>
          <w:i/>
          <w:iCs/>
          <w:color w:val="000000"/>
          <w:lang w:eastAsia="es-CO"/>
        </w:rPr>
        <w:t>Procedimiento para corregir errores</w:t>
      </w:r>
      <w:r w:rsidRPr="00D63565">
        <w:rPr>
          <w:rFonts w:ascii="Arial" w:hAnsi="Arial" w:cs="Arial"/>
          <w:color w:val="000000"/>
          <w:lang w:eastAsia="es-CO"/>
        </w:rPr>
        <w:t>.</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Los errores en que se haya incurrido en la calificación y/o inscripción, se corregirán de la siguiente manera:</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Los errores aritméticos, ortográficos, de digitación o mecanográficos que se deduzcan de los antecedentes y que no afecten la naturaleza jurídica del acto, o el contenido esencial del mismo, podrán corregirse en cualquier tiempo sustituyendo la información errada por la correcta, o enmendando o borrando lo escrito y anotando lo correcto.</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Los errores en que se haya incurrido al momento de la calificación y que se detecten antes de ser notificado el acto registral correspondiente, se corregirán en la forma indicada en el inciso anterior.</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Los errores que modifiquen la situación jurídica del inmueble y que hubieren sido publicitados o que hayan surtido efectos entre las partes o ante terceros, solo podrán ser corregidos mediante actuación administrativa, cumpliendo con los requisitos y procedimientos establecidos en el Código de Procedimiento Administrativo y de lo Contencioso Administrativo, o de la norma que lo adicione o modifique y en esta ley.</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Las constancias de inscripción que no hubieren sido suscritas, serán firmadas por quien desempeñe en la actualidad el cargo de Registrador, previa atestación de que se surtió correcta y completamente el proceso de trámite del documento o título que dio origen a aquella inscripción y autorización mediante acto administrativo expedido por la Superintendencia Delegada para el Registro. A la solicitud de autorización deberá anexarse certificación expedida por el Registrador de Instrumentos Públicos, en el sentido de que dicha inscripción cumplió con todos los requisitos.</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De toda corrección que se efectúe en el folio de matrícula inmobiliaria, se debe dejar la correspondiente salvedad haciendo referencia a la anotación corregida, el tipo de corrección que se efectuó, el acto administrativo por el cual se ordenó, en el caso en que esta haya sido producto de una actuación administrativa.</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Parágrafo.</w:t>
      </w:r>
    </w:p>
    <w:p w:rsidR="00A73F73" w:rsidRPr="00D63565" w:rsidRDefault="00A73F73" w:rsidP="00A73F73">
      <w:pPr>
        <w:spacing w:before="100" w:beforeAutospacing="1" w:after="100" w:afterAutospacing="1"/>
        <w:jc w:val="both"/>
        <w:rPr>
          <w:rFonts w:ascii="Arial" w:hAnsi="Arial" w:cs="Arial"/>
          <w:i/>
          <w:iCs/>
          <w:color w:val="000000"/>
          <w:lang w:eastAsia="es-CO"/>
        </w:rPr>
      </w:pPr>
      <w:r w:rsidRPr="00D63565">
        <w:rPr>
          <w:rFonts w:ascii="Arial" w:hAnsi="Arial" w:cs="Arial"/>
          <w:i/>
          <w:iCs/>
          <w:color w:val="000000"/>
          <w:lang w:eastAsia="es-CO"/>
        </w:rPr>
        <w:t>La Superintendencia de Notariado y Registro expedirá la reglamentación correspondiente para el trámite de las actuaciones administrativas de conformidad con las leyes vigentes.</w:t>
      </w:r>
    </w:p>
    <w:p w:rsidR="00A73F73" w:rsidRPr="00F67531" w:rsidRDefault="00A73F73" w:rsidP="00A73F73">
      <w:pPr>
        <w:jc w:val="both"/>
        <w:rPr>
          <w:rFonts w:ascii="Arial" w:hAnsi="Arial" w:cs="Arial"/>
        </w:rPr>
      </w:pPr>
      <w:r>
        <w:rPr>
          <w:rFonts w:ascii="Arial" w:hAnsi="Arial" w:cs="Arial"/>
        </w:rPr>
        <w:t xml:space="preserve">Analizado y verificado el antecedente registral, es decir la escritura pública 422 de fecha 16/02/1995 de la Notaria de Acacias, se establece claramente en la CLAUSULA SEPTIMA  que la entidad compradora dispuso que los inmuebles identificados con </w:t>
      </w:r>
      <w:r>
        <w:rPr>
          <w:rFonts w:ascii="Arial" w:hAnsi="Arial" w:cs="Arial"/>
          <w:color w:val="000000"/>
          <w:lang w:eastAsia="es-CO"/>
        </w:rPr>
        <w:t xml:space="preserve">las matrículas </w:t>
      </w:r>
      <w:r w:rsidRPr="006F2732">
        <w:rPr>
          <w:rFonts w:ascii="Arial" w:hAnsi="Arial" w:cs="Arial"/>
          <w:b/>
          <w:bCs/>
          <w:lang w:eastAsia="es-CO"/>
        </w:rPr>
        <w:t>232-</w:t>
      </w:r>
      <w:r>
        <w:rPr>
          <w:rFonts w:ascii="Arial" w:hAnsi="Arial" w:cs="Arial"/>
          <w:b/>
          <w:bCs/>
          <w:lang w:eastAsia="es-CO"/>
        </w:rPr>
        <w:t xml:space="preserve">12090 y 232-12091, </w:t>
      </w:r>
      <w:r>
        <w:rPr>
          <w:rFonts w:ascii="Arial" w:hAnsi="Arial" w:cs="Arial"/>
          <w:lang w:eastAsia="es-CO"/>
        </w:rPr>
        <w:t>predios “BUENOS AIRES”  y  “EL HORMIGUERO” por ser conexos, eran ENGLOBADOS en uno solo, el que para efectos de su matrícula se seguirá llamando “BUENOS AIRES”, ubicado en la vereda El Barranco, jurisdicción del municipio de Acacias, con una extensión de TRECE HECTAREAS (13 Has) y determinado por los linderos como efectivamente fueron descritos en la escritura.</w:t>
      </w:r>
    </w:p>
    <w:p w:rsidR="00A73F73" w:rsidRDefault="00A73F73" w:rsidP="00A73F73">
      <w:pPr>
        <w:jc w:val="both"/>
        <w:rPr>
          <w:rFonts w:ascii="Arial" w:hAnsi="Arial" w:cs="Arial"/>
        </w:rPr>
      </w:pPr>
    </w:p>
    <w:p w:rsidR="00A73F73" w:rsidRDefault="00A73F73" w:rsidP="00A73F73">
      <w:pPr>
        <w:jc w:val="both"/>
        <w:rPr>
          <w:rFonts w:ascii="Arial" w:hAnsi="Arial" w:cs="Arial"/>
        </w:rPr>
      </w:pPr>
      <w:r>
        <w:rPr>
          <w:rFonts w:ascii="Arial" w:hAnsi="Arial" w:cs="Arial"/>
        </w:rPr>
        <w:t xml:space="preserve">Conforme a las consideraciones antes expuestas y teniendo como marco legal las normas registrales señaladas, es procedente ordenar la corrección sobre las matrículas </w:t>
      </w:r>
      <w:r w:rsidRPr="006F2732">
        <w:rPr>
          <w:rFonts w:ascii="Arial" w:hAnsi="Arial" w:cs="Arial"/>
          <w:b/>
          <w:bCs/>
          <w:lang w:eastAsia="es-CO"/>
        </w:rPr>
        <w:t>232-</w:t>
      </w:r>
      <w:r>
        <w:rPr>
          <w:rFonts w:ascii="Arial" w:hAnsi="Arial" w:cs="Arial"/>
          <w:b/>
          <w:bCs/>
          <w:lang w:eastAsia="es-CO"/>
        </w:rPr>
        <w:t>12090 y 232-12091</w:t>
      </w:r>
      <w:r>
        <w:rPr>
          <w:rFonts w:ascii="Arial" w:hAnsi="Arial" w:cs="Arial"/>
        </w:rPr>
        <w:t>, para lo cual esta oficina,</w:t>
      </w:r>
    </w:p>
    <w:p w:rsidR="00A73F73" w:rsidRDefault="00A73F73" w:rsidP="00A73F73">
      <w:pPr>
        <w:jc w:val="both"/>
        <w:rPr>
          <w:rFonts w:ascii="Arial" w:hAnsi="Arial" w:cs="Arial"/>
        </w:rPr>
      </w:pPr>
      <w:r>
        <w:rPr>
          <w:rFonts w:ascii="Arial" w:hAnsi="Arial" w:cs="Arial"/>
        </w:rPr>
        <w:t xml:space="preserve"> </w:t>
      </w:r>
    </w:p>
    <w:p w:rsidR="00A73F73" w:rsidRDefault="00A73F73" w:rsidP="00A73F73">
      <w:pPr>
        <w:jc w:val="both"/>
        <w:rPr>
          <w:rFonts w:ascii="Arial" w:hAnsi="Arial" w:cs="Arial"/>
        </w:rPr>
      </w:pPr>
    </w:p>
    <w:p w:rsidR="00A73F73" w:rsidRDefault="00A73F73" w:rsidP="00A73F73">
      <w:pPr>
        <w:jc w:val="center"/>
        <w:rPr>
          <w:rFonts w:ascii="Arial" w:hAnsi="Arial" w:cs="Arial"/>
          <w:b/>
          <w:sz w:val="24"/>
          <w:szCs w:val="24"/>
        </w:rPr>
      </w:pPr>
    </w:p>
    <w:p w:rsidR="00A73F73" w:rsidRDefault="00A73F73" w:rsidP="00A73F73">
      <w:pPr>
        <w:jc w:val="center"/>
        <w:rPr>
          <w:rFonts w:ascii="Arial" w:hAnsi="Arial" w:cs="Arial"/>
          <w:b/>
          <w:sz w:val="24"/>
          <w:szCs w:val="24"/>
        </w:rPr>
      </w:pPr>
      <w:r>
        <w:rPr>
          <w:rFonts w:ascii="Arial" w:hAnsi="Arial" w:cs="Arial"/>
          <w:b/>
          <w:sz w:val="24"/>
          <w:szCs w:val="24"/>
        </w:rPr>
        <w:t>RESUELVE:</w:t>
      </w:r>
    </w:p>
    <w:p w:rsidR="00A73F73" w:rsidRDefault="00A73F73" w:rsidP="00A73F73">
      <w:pPr>
        <w:jc w:val="both"/>
        <w:rPr>
          <w:rFonts w:ascii="Arial" w:hAnsi="Arial" w:cs="Arial"/>
        </w:rPr>
      </w:pPr>
    </w:p>
    <w:p w:rsidR="00A73F73" w:rsidRDefault="00A73F73" w:rsidP="00A73F73">
      <w:pPr>
        <w:jc w:val="both"/>
        <w:rPr>
          <w:rFonts w:ascii="Arial" w:hAnsi="Arial" w:cs="Arial"/>
        </w:rPr>
      </w:pPr>
      <w:r>
        <w:rPr>
          <w:rFonts w:ascii="Arial" w:hAnsi="Arial" w:cs="Arial"/>
          <w:b/>
        </w:rPr>
        <w:t>ARTÍCULO PRIMERO</w:t>
      </w:r>
      <w:r>
        <w:rPr>
          <w:rFonts w:ascii="Arial" w:hAnsi="Arial" w:cs="Arial"/>
        </w:rPr>
        <w:t>: Ordenar el registro del acto jurídico de ENGLOBE contenido en la escritura pública 422 de fecha 16/02/1995 de la Notaria de Acacias, acto que no fue registrado en su momento y que afecta la situación jurídica de los predios vinculados con las matrículas inmobiliarias 232-12090 y 232-12091.</w:t>
      </w:r>
    </w:p>
    <w:p w:rsidR="00A73F73" w:rsidRDefault="00A73F73" w:rsidP="00A73F73">
      <w:pPr>
        <w:jc w:val="both"/>
        <w:rPr>
          <w:rFonts w:ascii="Arial" w:hAnsi="Arial" w:cs="Arial"/>
        </w:rPr>
      </w:pPr>
      <w:r>
        <w:rPr>
          <w:rFonts w:ascii="Arial" w:hAnsi="Arial" w:cs="Arial"/>
          <w:b/>
        </w:rPr>
        <w:t>ARTÍCULO SEGUNDO</w:t>
      </w:r>
      <w:r>
        <w:rPr>
          <w:rFonts w:ascii="Arial" w:hAnsi="Arial" w:cs="Arial"/>
        </w:rPr>
        <w:t xml:space="preserve">: Efectuado lo anterior, dar aplicación a lo ordenado en los articulo 51 y 55 de la Ley 1579 de 2012, es decir </w:t>
      </w:r>
      <w:proofErr w:type="spellStart"/>
      <w:r>
        <w:rPr>
          <w:rFonts w:ascii="Arial" w:hAnsi="Arial" w:cs="Arial"/>
        </w:rPr>
        <w:t>aperturar</w:t>
      </w:r>
      <w:proofErr w:type="spellEnd"/>
      <w:r>
        <w:rPr>
          <w:rFonts w:ascii="Arial" w:hAnsi="Arial" w:cs="Arial"/>
        </w:rPr>
        <w:t xml:space="preserve"> a la nueva matricula por </w:t>
      </w:r>
      <w:proofErr w:type="spellStart"/>
      <w:r>
        <w:rPr>
          <w:rFonts w:ascii="Arial" w:hAnsi="Arial" w:cs="Arial"/>
        </w:rPr>
        <w:t>englobamiento</w:t>
      </w:r>
      <w:proofErr w:type="spellEnd"/>
      <w:r>
        <w:rPr>
          <w:rFonts w:ascii="Arial" w:hAnsi="Arial" w:cs="Arial"/>
        </w:rPr>
        <w:t xml:space="preserve"> de los predios y disponer el cierre de las matriculas existentes, para tal efecto se hará la anotación respectiva.</w:t>
      </w:r>
    </w:p>
    <w:p w:rsidR="00A73F73" w:rsidRDefault="00A73F73" w:rsidP="00A73F73">
      <w:pPr>
        <w:jc w:val="both"/>
        <w:rPr>
          <w:rFonts w:ascii="Arial" w:hAnsi="Arial" w:cs="Arial"/>
        </w:rPr>
      </w:pPr>
      <w:r>
        <w:rPr>
          <w:rFonts w:ascii="Arial" w:hAnsi="Arial" w:cs="Arial"/>
          <w:b/>
        </w:rPr>
        <w:t>ARTICULO TERCERO</w:t>
      </w:r>
      <w:r>
        <w:rPr>
          <w:rFonts w:ascii="Arial" w:hAnsi="Arial" w:cs="Arial"/>
        </w:rPr>
        <w:t xml:space="preserve">: NOTIFICAR la presente decisión a la sociedad PALMERAS DEL LLANO S.A.S BIC, a través de su apoderada judicial doctora ENYTH ELVIRA BARRERA ESTRADA, de la firma BARRERA ESTRADA CONSULTORES S.A.S, advirtiéndole que contra esta decisión procede el recurso de reposición ante el Registrador de Instrumentos Públicos y apelación ante el subdirector del Registro de la Superintendencia de Notariado y Registro, dentro del término de diez días (10) contados a partir de la notificación de la presente decisión.  </w:t>
      </w:r>
    </w:p>
    <w:p w:rsidR="00A73F73" w:rsidRDefault="00A73F73" w:rsidP="00A73F73">
      <w:pPr>
        <w:jc w:val="both"/>
        <w:rPr>
          <w:rFonts w:ascii="Arial" w:hAnsi="Arial" w:cs="Arial"/>
        </w:rPr>
      </w:pPr>
      <w:r>
        <w:rPr>
          <w:rFonts w:ascii="Arial" w:hAnsi="Arial" w:cs="Arial"/>
          <w:b/>
        </w:rPr>
        <w:t>ARTICULO CUARTO</w:t>
      </w:r>
      <w:r>
        <w:rPr>
          <w:rFonts w:ascii="Arial" w:hAnsi="Arial" w:cs="Arial"/>
        </w:rPr>
        <w:t>: Archivar copia de la presente decisión en las carpetas de los folios de matrícula Nos. 232-12090 y 232-12091.</w:t>
      </w:r>
    </w:p>
    <w:p w:rsidR="00A73F73" w:rsidRDefault="00A73F73" w:rsidP="00A73F73">
      <w:pPr>
        <w:jc w:val="both"/>
        <w:rPr>
          <w:rFonts w:ascii="Arial" w:hAnsi="Arial" w:cs="Arial"/>
        </w:rPr>
      </w:pPr>
      <w:r>
        <w:rPr>
          <w:rFonts w:ascii="Arial" w:hAnsi="Arial" w:cs="Arial"/>
          <w:b/>
        </w:rPr>
        <w:t>ARTICULO QUINTO</w:t>
      </w:r>
      <w:r>
        <w:rPr>
          <w:rFonts w:ascii="Arial" w:hAnsi="Arial" w:cs="Arial"/>
        </w:rPr>
        <w:t xml:space="preserve">: Esta resolución rige a partir de la fecha de su ejecutoria. </w:t>
      </w:r>
    </w:p>
    <w:p w:rsidR="00A73F73" w:rsidRDefault="00A73F73" w:rsidP="00A73F73">
      <w:pPr>
        <w:jc w:val="both"/>
        <w:rPr>
          <w:rFonts w:ascii="Arial" w:hAnsi="Arial" w:cs="Arial"/>
        </w:rPr>
      </w:pPr>
    </w:p>
    <w:p w:rsidR="00A73F73" w:rsidRDefault="00A73F73" w:rsidP="00A73F73">
      <w:pPr>
        <w:jc w:val="center"/>
        <w:rPr>
          <w:rFonts w:ascii="Arial" w:hAnsi="Arial" w:cs="Arial"/>
        </w:rPr>
      </w:pPr>
      <w:r>
        <w:rPr>
          <w:rFonts w:ascii="Arial" w:hAnsi="Arial" w:cs="Arial"/>
          <w:b/>
        </w:rPr>
        <w:t>COMUNIQUESE, NOTIFIQUESE Y CÚMPLASE</w:t>
      </w:r>
      <w:r>
        <w:rPr>
          <w:rFonts w:ascii="Arial" w:hAnsi="Arial" w:cs="Arial"/>
        </w:rPr>
        <w:t>.</w:t>
      </w:r>
    </w:p>
    <w:p w:rsidR="00A73F73" w:rsidRDefault="00A73F73" w:rsidP="00A73F73">
      <w:pPr>
        <w:jc w:val="both"/>
      </w:pPr>
    </w:p>
    <w:p w:rsidR="00A73F73" w:rsidRDefault="00A73F73" w:rsidP="00A73F73">
      <w:pPr>
        <w:jc w:val="both"/>
      </w:pPr>
    </w:p>
    <w:p w:rsidR="00A73F73" w:rsidRDefault="00A73F73" w:rsidP="00A73F73">
      <w:pPr>
        <w:jc w:val="center"/>
        <w:rPr>
          <w:rFonts w:ascii="Arial" w:hAnsi="Arial" w:cs="Arial"/>
          <w:b/>
          <w:sz w:val="24"/>
          <w:szCs w:val="24"/>
        </w:rPr>
      </w:pPr>
      <w:r>
        <w:rPr>
          <w:rFonts w:ascii="Arial" w:hAnsi="Arial" w:cs="Arial"/>
          <w:b/>
          <w:sz w:val="24"/>
          <w:szCs w:val="24"/>
        </w:rPr>
        <w:t>ANTONIO TORREGROZA FERNANDEZ</w:t>
      </w:r>
    </w:p>
    <w:p w:rsidR="00A73F73" w:rsidRDefault="00A73F73" w:rsidP="00A73F73">
      <w:pPr>
        <w:jc w:val="center"/>
        <w:rPr>
          <w:rFonts w:ascii="Arial" w:hAnsi="Arial" w:cs="Arial"/>
          <w:b/>
          <w:sz w:val="24"/>
          <w:szCs w:val="24"/>
        </w:rPr>
      </w:pPr>
      <w:r>
        <w:rPr>
          <w:rFonts w:ascii="Arial" w:hAnsi="Arial" w:cs="Arial"/>
          <w:b/>
          <w:sz w:val="24"/>
          <w:szCs w:val="24"/>
        </w:rPr>
        <w:t>REGISTRADOR SECCIONAL</w:t>
      </w:r>
    </w:p>
    <w:p w:rsidR="00A73F73" w:rsidRDefault="00A73F73" w:rsidP="00A73F73">
      <w:pPr>
        <w:tabs>
          <w:tab w:val="left" w:pos="3675"/>
        </w:tabs>
        <w:jc w:val="center"/>
        <w:rPr>
          <w:rFonts w:ascii="Arial" w:hAnsi="Arial" w:cs="Arial"/>
          <w:b/>
        </w:rPr>
      </w:pPr>
    </w:p>
    <w:p w:rsidR="00A73F73" w:rsidRDefault="00A73F73" w:rsidP="00A73F73">
      <w:pPr>
        <w:jc w:val="both"/>
        <w:rPr>
          <w:rFonts w:ascii="Arial" w:hAnsi="Arial" w:cs="Arial"/>
        </w:rPr>
      </w:pPr>
    </w:p>
    <w:p w:rsidR="00A73F73" w:rsidRDefault="00A73F73" w:rsidP="00A73F73">
      <w:pPr>
        <w:jc w:val="both"/>
        <w:rPr>
          <w:rFonts w:ascii="Arial" w:hAnsi="Arial" w:cs="Arial"/>
        </w:rPr>
      </w:pPr>
    </w:p>
    <w:p w:rsidR="00C735BE" w:rsidRDefault="00C735BE"/>
    <w:p w:rsidR="00D46B5D" w:rsidRDefault="00D46B5D"/>
    <w:p w:rsidR="00D46B5D" w:rsidRDefault="00D46B5D"/>
    <w:p w:rsidR="00D46B5D" w:rsidRPr="00F5728A" w:rsidRDefault="00D46B5D" w:rsidP="00D46B5D">
      <w:pPr>
        <w:pStyle w:val="Puesto"/>
        <w:rPr>
          <w:rFonts w:ascii="Arial" w:hAnsi="Arial" w:cs="Arial"/>
          <w:sz w:val="22"/>
          <w:szCs w:val="22"/>
        </w:rPr>
      </w:pPr>
      <w:r w:rsidRPr="00F5728A">
        <w:rPr>
          <w:rFonts w:ascii="Arial" w:hAnsi="Arial" w:cs="Arial"/>
          <w:sz w:val="22"/>
          <w:szCs w:val="22"/>
        </w:rPr>
        <w:t xml:space="preserve">RESOLUCIÓN No. </w:t>
      </w:r>
    </w:p>
    <w:p w:rsidR="00D46B5D" w:rsidRPr="00F5728A" w:rsidRDefault="00D46B5D" w:rsidP="00D46B5D">
      <w:pPr>
        <w:pStyle w:val="Puesto"/>
        <w:rPr>
          <w:rFonts w:ascii="Arial" w:hAnsi="Arial" w:cs="Arial"/>
          <w:sz w:val="22"/>
          <w:szCs w:val="22"/>
        </w:rPr>
      </w:pPr>
    </w:p>
    <w:p w:rsidR="00D46B5D" w:rsidRPr="00F5728A" w:rsidRDefault="00D46B5D" w:rsidP="00D46B5D">
      <w:pPr>
        <w:pStyle w:val="Puesto"/>
        <w:rPr>
          <w:rFonts w:ascii="Arial" w:hAnsi="Arial" w:cs="Arial"/>
          <w:sz w:val="22"/>
          <w:szCs w:val="22"/>
        </w:rPr>
      </w:pPr>
      <w:r w:rsidRPr="00F5728A">
        <w:rPr>
          <w:rFonts w:ascii="Arial" w:hAnsi="Arial" w:cs="Arial"/>
          <w:sz w:val="22"/>
          <w:szCs w:val="22"/>
        </w:rPr>
        <w:t>(Acacias, 2</w:t>
      </w:r>
      <w:r>
        <w:rPr>
          <w:rFonts w:ascii="Arial" w:hAnsi="Arial" w:cs="Arial"/>
          <w:sz w:val="22"/>
          <w:szCs w:val="22"/>
        </w:rPr>
        <w:t>6</w:t>
      </w:r>
      <w:r w:rsidRPr="00F5728A">
        <w:rPr>
          <w:rFonts w:ascii="Arial" w:hAnsi="Arial" w:cs="Arial"/>
          <w:sz w:val="22"/>
          <w:szCs w:val="22"/>
        </w:rPr>
        <w:t xml:space="preserve"> de septiembre de 2024)</w:t>
      </w:r>
    </w:p>
    <w:p w:rsidR="00D46B5D" w:rsidRPr="00F5728A" w:rsidRDefault="00D46B5D" w:rsidP="00D46B5D">
      <w:pPr>
        <w:jc w:val="center"/>
        <w:rPr>
          <w:rFonts w:ascii="Arial" w:hAnsi="Arial" w:cs="Arial"/>
          <w:sz w:val="22"/>
          <w:szCs w:val="22"/>
        </w:rPr>
      </w:pPr>
    </w:p>
    <w:p w:rsidR="00D46B5D" w:rsidRPr="00F5728A" w:rsidRDefault="00D46B5D" w:rsidP="00D46B5D">
      <w:pPr>
        <w:jc w:val="center"/>
        <w:rPr>
          <w:rFonts w:ascii="Arial" w:hAnsi="Arial" w:cs="Arial"/>
          <w:b/>
          <w:sz w:val="22"/>
          <w:szCs w:val="22"/>
        </w:rPr>
      </w:pPr>
      <w:r w:rsidRPr="00F5728A">
        <w:rPr>
          <w:rFonts w:ascii="Arial" w:hAnsi="Arial" w:cs="Arial"/>
          <w:b/>
          <w:sz w:val="22"/>
          <w:szCs w:val="22"/>
        </w:rPr>
        <w:t>POR LA CUAL SE APRUEBA UN DESISTIMIENTO DE TRAMITE DE REGISTRO</w:t>
      </w:r>
    </w:p>
    <w:p w:rsidR="00D46B5D" w:rsidRPr="00F5728A" w:rsidRDefault="00D46B5D" w:rsidP="00D46B5D">
      <w:pPr>
        <w:pStyle w:val="Textoindependiente"/>
        <w:rPr>
          <w:rFonts w:cs="Arial"/>
          <w:b/>
          <w:sz w:val="22"/>
          <w:szCs w:val="22"/>
        </w:rPr>
      </w:pPr>
    </w:p>
    <w:p w:rsidR="00D46B5D" w:rsidRPr="00F5728A" w:rsidRDefault="00D46B5D" w:rsidP="00D46B5D">
      <w:pPr>
        <w:pStyle w:val="Textoindependiente"/>
        <w:rPr>
          <w:rFonts w:cs="Arial"/>
          <w:sz w:val="22"/>
          <w:szCs w:val="22"/>
        </w:rPr>
      </w:pPr>
      <w:r w:rsidRPr="00F5728A">
        <w:rPr>
          <w:rFonts w:cs="Arial"/>
          <w:b/>
          <w:sz w:val="22"/>
          <w:szCs w:val="22"/>
        </w:rPr>
        <w:t xml:space="preserve">EL REGISTRADOR DE INSTRUMENTOS PÚBLICOS SECCIONAL DE ACACIAS DEPARTAMENTO DEL  META, </w:t>
      </w:r>
      <w:r w:rsidRPr="00F5728A">
        <w:rPr>
          <w:rFonts w:cs="Arial"/>
          <w:sz w:val="22"/>
          <w:szCs w:val="22"/>
        </w:rPr>
        <w:t xml:space="preserve">en ejercicio de sus facultades legales y en especial las conferidas por la Ley 1579 del 2012 art. 26. </w:t>
      </w:r>
    </w:p>
    <w:p w:rsidR="00D46B5D" w:rsidRPr="00F5728A" w:rsidRDefault="00D46B5D" w:rsidP="00D46B5D">
      <w:pPr>
        <w:jc w:val="center"/>
        <w:rPr>
          <w:rFonts w:ascii="Arial" w:hAnsi="Arial" w:cs="Arial"/>
          <w:sz w:val="22"/>
          <w:szCs w:val="22"/>
        </w:rPr>
      </w:pPr>
    </w:p>
    <w:p w:rsidR="00D46B5D" w:rsidRPr="00F5728A" w:rsidRDefault="00D46B5D" w:rsidP="00D46B5D">
      <w:pPr>
        <w:tabs>
          <w:tab w:val="center" w:pos="4419"/>
          <w:tab w:val="left" w:pos="7965"/>
        </w:tabs>
        <w:rPr>
          <w:rFonts w:ascii="Arial" w:hAnsi="Arial" w:cs="Arial"/>
          <w:b/>
          <w:sz w:val="22"/>
          <w:szCs w:val="22"/>
        </w:rPr>
      </w:pPr>
      <w:r w:rsidRPr="00F5728A">
        <w:rPr>
          <w:rFonts w:ascii="Arial" w:hAnsi="Arial" w:cs="Arial"/>
          <w:b/>
          <w:sz w:val="22"/>
          <w:szCs w:val="22"/>
        </w:rPr>
        <w:tab/>
      </w:r>
    </w:p>
    <w:p w:rsidR="00D46B5D" w:rsidRPr="00F5728A" w:rsidRDefault="00D46B5D" w:rsidP="00D46B5D">
      <w:pPr>
        <w:tabs>
          <w:tab w:val="center" w:pos="4419"/>
          <w:tab w:val="left" w:pos="7965"/>
        </w:tabs>
        <w:jc w:val="center"/>
        <w:rPr>
          <w:rFonts w:ascii="Arial" w:hAnsi="Arial" w:cs="Arial"/>
          <w:b/>
          <w:sz w:val="22"/>
          <w:szCs w:val="22"/>
        </w:rPr>
      </w:pPr>
      <w:r w:rsidRPr="00F5728A">
        <w:rPr>
          <w:rFonts w:ascii="Arial" w:hAnsi="Arial" w:cs="Arial"/>
          <w:b/>
          <w:sz w:val="22"/>
          <w:szCs w:val="22"/>
        </w:rPr>
        <w:t>CONSIDERANDO</w:t>
      </w:r>
    </w:p>
    <w:p w:rsidR="00D46B5D" w:rsidRPr="00C908D8" w:rsidRDefault="00D46B5D" w:rsidP="00D46B5D">
      <w:pPr>
        <w:jc w:val="both"/>
        <w:rPr>
          <w:rFonts w:ascii="Arial" w:hAnsi="Arial" w:cs="Arial"/>
          <w:sz w:val="22"/>
          <w:szCs w:val="22"/>
        </w:rPr>
      </w:pPr>
      <w:r w:rsidRPr="00F5728A">
        <w:rPr>
          <w:rFonts w:ascii="Arial" w:hAnsi="Arial" w:cs="Arial"/>
          <w:sz w:val="22"/>
          <w:szCs w:val="22"/>
        </w:rPr>
        <w:br/>
        <w:t>1) Que con turno</w:t>
      </w:r>
      <w:r>
        <w:rPr>
          <w:rFonts w:ascii="Arial" w:hAnsi="Arial" w:cs="Arial"/>
          <w:sz w:val="22"/>
          <w:szCs w:val="22"/>
        </w:rPr>
        <w:t xml:space="preserve"> de radicación </w:t>
      </w:r>
      <w:r w:rsidRPr="00F5728A">
        <w:rPr>
          <w:rFonts w:ascii="Arial" w:hAnsi="Arial" w:cs="Arial"/>
          <w:sz w:val="22"/>
          <w:szCs w:val="22"/>
        </w:rPr>
        <w:t>número</w:t>
      </w:r>
      <w:r>
        <w:rPr>
          <w:rFonts w:ascii="Arial" w:hAnsi="Arial" w:cs="Arial"/>
          <w:sz w:val="22"/>
          <w:szCs w:val="22"/>
        </w:rPr>
        <w:t xml:space="preserve"> </w:t>
      </w:r>
      <w:r w:rsidRPr="00F5728A">
        <w:rPr>
          <w:rFonts w:ascii="Arial" w:hAnsi="Arial" w:cs="Arial"/>
          <w:sz w:val="22"/>
          <w:szCs w:val="22"/>
        </w:rPr>
        <w:t>20</w:t>
      </w:r>
      <w:r>
        <w:rPr>
          <w:rFonts w:ascii="Arial" w:hAnsi="Arial" w:cs="Arial"/>
          <w:sz w:val="22"/>
          <w:szCs w:val="22"/>
        </w:rPr>
        <w:t>25</w:t>
      </w:r>
      <w:r w:rsidRPr="00F5728A">
        <w:rPr>
          <w:rFonts w:ascii="Arial" w:hAnsi="Arial" w:cs="Arial"/>
          <w:sz w:val="22"/>
          <w:szCs w:val="22"/>
        </w:rPr>
        <w:t>-232-6-</w:t>
      </w:r>
      <w:r>
        <w:rPr>
          <w:rFonts w:ascii="Arial" w:hAnsi="Arial" w:cs="Arial"/>
          <w:sz w:val="22"/>
          <w:szCs w:val="22"/>
        </w:rPr>
        <w:t>8237</w:t>
      </w:r>
      <w:r w:rsidRPr="00F5728A">
        <w:rPr>
          <w:rFonts w:ascii="Arial" w:hAnsi="Arial" w:cs="Arial"/>
          <w:sz w:val="22"/>
          <w:szCs w:val="22"/>
        </w:rPr>
        <w:t xml:space="preserve"> de fecha </w:t>
      </w:r>
      <w:r>
        <w:rPr>
          <w:rFonts w:ascii="Arial" w:hAnsi="Arial" w:cs="Arial"/>
          <w:sz w:val="22"/>
          <w:szCs w:val="22"/>
        </w:rPr>
        <w:t>12</w:t>
      </w:r>
      <w:r w:rsidRPr="00F5728A">
        <w:rPr>
          <w:rFonts w:ascii="Arial" w:hAnsi="Arial" w:cs="Arial"/>
          <w:sz w:val="22"/>
          <w:szCs w:val="22"/>
        </w:rPr>
        <w:t>/0</w:t>
      </w:r>
      <w:r>
        <w:rPr>
          <w:rFonts w:ascii="Arial" w:hAnsi="Arial" w:cs="Arial"/>
          <w:sz w:val="22"/>
          <w:szCs w:val="22"/>
        </w:rPr>
        <w:t>9</w:t>
      </w:r>
      <w:r w:rsidRPr="00F5728A">
        <w:rPr>
          <w:rFonts w:ascii="Arial" w:hAnsi="Arial" w:cs="Arial"/>
          <w:sz w:val="22"/>
          <w:szCs w:val="22"/>
        </w:rPr>
        <w:t>/20</w:t>
      </w:r>
      <w:r>
        <w:rPr>
          <w:rFonts w:ascii="Arial" w:hAnsi="Arial" w:cs="Arial"/>
          <w:sz w:val="22"/>
          <w:szCs w:val="22"/>
        </w:rPr>
        <w:t>25</w:t>
      </w:r>
      <w:r w:rsidRPr="00F5728A">
        <w:rPr>
          <w:rFonts w:ascii="Arial" w:hAnsi="Arial" w:cs="Arial"/>
          <w:sz w:val="22"/>
          <w:szCs w:val="22"/>
        </w:rPr>
        <w:t xml:space="preserve">, se radicó la </w:t>
      </w:r>
      <w:r w:rsidRPr="00C908D8">
        <w:rPr>
          <w:rFonts w:ascii="Arial" w:hAnsi="Arial" w:cs="Arial"/>
          <w:sz w:val="22"/>
          <w:szCs w:val="22"/>
        </w:rPr>
        <w:t xml:space="preserve">escritura pública No. 2572 del 11/09/2025 de la Notaria Única del Circulo de Granada (Meta), la cual contiene los actos de DECLARACION DE CONSTRUCCION y CONSTITUCION DE REGLAMENTO DE PROPIEDAD HORIZONTAL “MULTIFAMILIAR 4ª”, otorgado por la sociedad SOLUCIONES INMOBILIARIAS DAZA Y GARCIA S.A.S, con </w:t>
      </w:r>
      <w:proofErr w:type="spellStart"/>
      <w:r w:rsidRPr="00C908D8">
        <w:rPr>
          <w:rFonts w:ascii="Arial" w:hAnsi="Arial" w:cs="Arial"/>
          <w:sz w:val="22"/>
          <w:szCs w:val="22"/>
        </w:rPr>
        <w:t>Nit</w:t>
      </w:r>
      <w:proofErr w:type="spellEnd"/>
      <w:r w:rsidRPr="00C908D8">
        <w:rPr>
          <w:rFonts w:ascii="Arial" w:hAnsi="Arial" w:cs="Arial"/>
          <w:sz w:val="22"/>
          <w:szCs w:val="22"/>
        </w:rPr>
        <w:t xml:space="preserve">. 901453108-9, representada por FERNEY HUMBERTO DAZA DURAN, documento vinculado con la matricula inmobiliaria 232-69439, que identifica el predio rural denominado LOTE 4 A ubicado en el municipio de </w:t>
      </w:r>
      <w:proofErr w:type="spellStart"/>
      <w:r w:rsidRPr="00C908D8">
        <w:rPr>
          <w:rFonts w:ascii="Arial" w:hAnsi="Arial" w:cs="Arial"/>
          <w:sz w:val="22"/>
          <w:szCs w:val="22"/>
        </w:rPr>
        <w:t>Cubarral</w:t>
      </w:r>
      <w:proofErr w:type="spellEnd"/>
      <w:r w:rsidRPr="00C908D8">
        <w:rPr>
          <w:rFonts w:ascii="Arial" w:hAnsi="Arial" w:cs="Arial"/>
          <w:sz w:val="22"/>
          <w:szCs w:val="22"/>
        </w:rPr>
        <w:t>.</w:t>
      </w:r>
    </w:p>
    <w:p w:rsidR="00D46B5D" w:rsidRPr="00C908D8" w:rsidRDefault="00D46B5D" w:rsidP="00D46B5D">
      <w:pPr>
        <w:jc w:val="both"/>
        <w:rPr>
          <w:rFonts w:ascii="Arial" w:hAnsi="Arial" w:cs="Arial"/>
          <w:sz w:val="22"/>
          <w:szCs w:val="22"/>
        </w:rPr>
      </w:pPr>
      <w:r w:rsidRPr="00C908D8">
        <w:rPr>
          <w:rFonts w:ascii="Arial" w:hAnsi="Arial" w:cs="Arial"/>
          <w:sz w:val="22"/>
          <w:szCs w:val="22"/>
        </w:rPr>
        <w:t xml:space="preserve">. </w:t>
      </w:r>
    </w:p>
    <w:p w:rsidR="00D46B5D" w:rsidRPr="00C908D8" w:rsidRDefault="00D46B5D" w:rsidP="00D46B5D">
      <w:pPr>
        <w:jc w:val="both"/>
        <w:rPr>
          <w:rFonts w:ascii="Arial" w:hAnsi="Arial" w:cs="Arial"/>
          <w:sz w:val="22"/>
          <w:szCs w:val="22"/>
        </w:rPr>
      </w:pPr>
      <w:r w:rsidRPr="00C908D8">
        <w:rPr>
          <w:rFonts w:ascii="Arial" w:hAnsi="Arial" w:cs="Arial"/>
          <w:sz w:val="22"/>
          <w:szCs w:val="22"/>
        </w:rPr>
        <w:t>2) Que esta Oficina de Registro recibe escrito fechado 15 de septiembre de 2025 suscrito por el señor FERNEY HUMBERTO DAZA DURAN, identificado con su C.C, 1122117853, quien en su calidad de Representante Legal de la sociedad  SOLUCIONES INMOBILIARIAS DAZA Y GARCIA S.A.S, propietaria del inmueble identificado con matricula inmobiliaria 232-69439, solicita  desistimiento al trámite de registro de la escritura pública No. 2572 del 11/09/2025 de la Notaria Única del Circulo de Granada (Meta), y la no inscripción de los actos que contienen, amparados en el artículo 26 de la Ley 1579 de 2012.</w:t>
      </w:r>
    </w:p>
    <w:p w:rsidR="00D46B5D" w:rsidRPr="00C908D8" w:rsidRDefault="00D46B5D" w:rsidP="00D46B5D">
      <w:pPr>
        <w:jc w:val="both"/>
        <w:rPr>
          <w:rFonts w:ascii="Arial" w:hAnsi="Arial" w:cs="Arial"/>
          <w:sz w:val="22"/>
          <w:szCs w:val="22"/>
        </w:rPr>
      </w:pPr>
    </w:p>
    <w:p w:rsidR="00D46B5D" w:rsidRDefault="00D46B5D" w:rsidP="00D46B5D">
      <w:pPr>
        <w:pStyle w:val="Sinespaciado"/>
        <w:jc w:val="both"/>
        <w:rPr>
          <w:rFonts w:ascii="Arial" w:hAnsi="Arial" w:cs="Arial"/>
        </w:rPr>
      </w:pPr>
      <w:r w:rsidRPr="00C908D8">
        <w:rPr>
          <w:rFonts w:ascii="Arial" w:hAnsi="Arial" w:cs="Arial"/>
        </w:rPr>
        <w:t xml:space="preserve">3) </w:t>
      </w:r>
      <w:r>
        <w:rPr>
          <w:rFonts w:ascii="Arial" w:hAnsi="Arial" w:cs="Arial"/>
        </w:rPr>
        <w:t>Que el artículo 26 de la ley 1579 de 2012, establece:</w:t>
      </w:r>
    </w:p>
    <w:p w:rsidR="00D46B5D" w:rsidRPr="00C908D8" w:rsidRDefault="00D46B5D" w:rsidP="00D46B5D">
      <w:pPr>
        <w:shd w:val="clear" w:color="auto" w:fill="FFFFFF"/>
        <w:spacing w:before="100" w:beforeAutospacing="1" w:after="100" w:afterAutospacing="1"/>
        <w:rPr>
          <w:rFonts w:ascii="Arial" w:hAnsi="Arial" w:cs="Arial"/>
          <w:i/>
          <w:color w:val="333333"/>
          <w:lang w:val="es-CO" w:eastAsia="es-CO"/>
        </w:rPr>
      </w:pPr>
      <w:r w:rsidRPr="00C908D8">
        <w:rPr>
          <w:rFonts w:ascii="Arial" w:hAnsi="Arial" w:cs="Arial"/>
          <w:i/>
          <w:color w:val="333333"/>
          <w:lang w:val="es-CO" w:eastAsia="es-CO"/>
        </w:rPr>
        <w:t>Artículo 26. </w:t>
      </w:r>
      <w:r w:rsidRPr="00C908D8">
        <w:rPr>
          <w:rFonts w:ascii="Arial" w:hAnsi="Arial" w:cs="Arial"/>
          <w:i/>
          <w:iCs/>
          <w:color w:val="333333"/>
          <w:lang w:val="es-CO" w:eastAsia="es-CO"/>
        </w:rPr>
        <w:t>Desistimiento</w:t>
      </w:r>
      <w:r w:rsidRPr="00C908D8">
        <w:rPr>
          <w:rFonts w:ascii="Arial" w:hAnsi="Arial" w:cs="Arial"/>
          <w:i/>
          <w:color w:val="333333"/>
          <w:lang w:val="es-CO" w:eastAsia="es-CO"/>
        </w:rPr>
        <w:t>.</w:t>
      </w:r>
    </w:p>
    <w:p w:rsidR="00D46B5D" w:rsidRPr="00C908D8" w:rsidRDefault="00D46B5D" w:rsidP="00D46B5D">
      <w:pPr>
        <w:shd w:val="clear" w:color="auto" w:fill="FFFFFF"/>
        <w:spacing w:before="100" w:beforeAutospacing="1" w:after="100" w:afterAutospacing="1"/>
        <w:rPr>
          <w:rFonts w:ascii="Arial" w:hAnsi="Arial" w:cs="Arial"/>
          <w:i/>
          <w:color w:val="333333"/>
          <w:lang w:val="es-CO" w:eastAsia="es-CO"/>
        </w:rPr>
      </w:pPr>
      <w:r w:rsidRPr="00C908D8">
        <w:rPr>
          <w:rFonts w:ascii="Arial" w:hAnsi="Arial" w:cs="Arial"/>
          <w:i/>
          <w:color w:val="333333"/>
          <w:lang w:val="es-CO" w:eastAsia="es-CO"/>
        </w:rPr>
        <w:t>Una vez que ingrese un instrumento para su inscripción, el(los) titular(es) del respectivo derecho, de común acuerdo podrán solicitar por escrito el desistimiento del registro, el cual será concedido mediante acto administrativo de cúmplase, siempre y cuando el proceso de registro no haya superado la etapa de inscripción.</w:t>
      </w:r>
    </w:p>
    <w:p w:rsidR="00D46B5D" w:rsidRPr="00C908D8" w:rsidRDefault="00D46B5D" w:rsidP="00D46B5D">
      <w:pPr>
        <w:pStyle w:val="Sinespaciado"/>
        <w:jc w:val="both"/>
        <w:rPr>
          <w:rFonts w:ascii="Arial" w:hAnsi="Arial" w:cs="Arial"/>
        </w:rPr>
      </w:pPr>
      <w:r>
        <w:rPr>
          <w:rFonts w:ascii="Arial" w:hAnsi="Arial" w:cs="Arial"/>
        </w:rPr>
        <w:t xml:space="preserve">4) </w:t>
      </w:r>
      <w:r w:rsidRPr="00C908D8">
        <w:rPr>
          <w:rFonts w:ascii="Arial" w:hAnsi="Arial" w:cs="Arial"/>
        </w:rPr>
        <w:t xml:space="preserve">Que de conformidad con </w:t>
      </w:r>
      <w:r>
        <w:rPr>
          <w:rFonts w:ascii="Arial" w:hAnsi="Arial" w:cs="Arial"/>
        </w:rPr>
        <w:t xml:space="preserve">la disposición legal señalada anteriormente, </w:t>
      </w:r>
      <w:r w:rsidRPr="00C908D8">
        <w:rPr>
          <w:rFonts w:ascii="Arial" w:hAnsi="Arial" w:cs="Arial"/>
        </w:rPr>
        <w:t xml:space="preserve">es procedente el desistimiento de los instrumentos ingresados para inscripción, siempre y cuando los titulares del respectivo derecho de común acuerdo lo soliciten y que el proceso de registro no haya superado la etapa de inscripción. </w:t>
      </w:r>
    </w:p>
    <w:p w:rsidR="00D46B5D" w:rsidRPr="00C908D8" w:rsidRDefault="00D46B5D" w:rsidP="00D46B5D">
      <w:pPr>
        <w:pStyle w:val="Sinespaciado"/>
        <w:jc w:val="both"/>
        <w:rPr>
          <w:rFonts w:ascii="Arial" w:hAnsi="Arial" w:cs="Arial"/>
        </w:rPr>
      </w:pPr>
    </w:p>
    <w:p w:rsidR="00D46B5D" w:rsidRPr="00C908D8" w:rsidRDefault="00D46B5D" w:rsidP="00D46B5D">
      <w:pPr>
        <w:pStyle w:val="Sinespaciado"/>
        <w:jc w:val="both"/>
        <w:rPr>
          <w:rFonts w:ascii="Arial" w:hAnsi="Arial" w:cs="Arial"/>
        </w:rPr>
      </w:pPr>
      <w:r w:rsidRPr="00C908D8">
        <w:rPr>
          <w:rFonts w:ascii="Arial" w:hAnsi="Arial" w:cs="Arial"/>
        </w:rPr>
        <w:t xml:space="preserve">4) Que tal como se pudo constar, </w:t>
      </w:r>
      <w:r>
        <w:rPr>
          <w:rFonts w:ascii="Arial" w:hAnsi="Arial" w:cs="Arial"/>
        </w:rPr>
        <w:t>el</w:t>
      </w:r>
      <w:r w:rsidRPr="00C908D8">
        <w:rPr>
          <w:rFonts w:ascii="Arial" w:hAnsi="Arial" w:cs="Arial"/>
        </w:rPr>
        <w:t xml:space="preserve"> documento presentado para registro con</w:t>
      </w:r>
      <w:r>
        <w:rPr>
          <w:rFonts w:ascii="Arial" w:hAnsi="Arial" w:cs="Arial"/>
        </w:rPr>
        <w:t xml:space="preserve"> el</w:t>
      </w:r>
      <w:r w:rsidRPr="00C908D8">
        <w:rPr>
          <w:rFonts w:ascii="Arial" w:hAnsi="Arial" w:cs="Arial"/>
        </w:rPr>
        <w:t xml:space="preserve"> turno de radicación 202</w:t>
      </w:r>
      <w:r>
        <w:rPr>
          <w:rFonts w:ascii="Arial" w:hAnsi="Arial" w:cs="Arial"/>
        </w:rPr>
        <w:t>5</w:t>
      </w:r>
      <w:r w:rsidRPr="00C908D8">
        <w:rPr>
          <w:rFonts w:ascii="Arial" w:hAnsi="Arial" w:cs="Arial"/>
        </w:rPr>
        <w:t>-232-6-</w:t>
      </w:r>
      <w:r>
        <w:rPr>
          <w:rFonts w:ascii="Arial" w:hAnsi="Arial" w:cs="Arial"/>
        </w:rPr>
        <w:t>8237</w:t>
      </w:r>
      <w:r w:rsidRPr="00C908D8">
        <w:rPr>
          <w:rFonts w:ascii="Arial" w:hAnsi="Arial" w:cs="Arial"/>
        </w:rPr>
        <w:t xml:space="preserve">, no se encuentra inscrito y sobre </w:t>
      </w:r>
      <w:r>
        <w:rPr>
          <w:rFonts w:ascii="Arial" w:hAnsi="Arial" w:cs="Arial"/>
        </w:rPr>
        <w:t>él</w:t>
      </w:r>
      <w:r w:rsidRPr="00C908D8">
        <w:rPr>
          <w:rFonts w:ascii="Arial" w:hAnsi="Arial" w:cs="Arial"/>
        </w:rPr>
        <w:t xml:space="preserve"> no se ha expidió el correspondiente formulario de calificación firmado por el registrador.</w:t>
      </w:r>
    </w:p>
    <w:p w:rsidR="00D46B5D" w:rsidRDefault="00D46B5D" w:rsidP="00D46B5D">
      <w:pPr>
        <w:pStyle w:val="Textoindependiente2"/>
        <w:rPr>
          <w:rFonts w:ascii="Arial" w:hAnsi="Arial" w:cs="Arial"/>
        </w:rPr>
      </w:pPr>
    </w:p>
    <w:p w:rsidR="00D46B5D" w:rsidRPr="00C908D8" w:rsidRDefault="00D46B5D" w:rsidP="00D46B5D">
      <w:pPr>
        <w:pStyle w:val="Textoindependiente2"/>
        <w:rPr>
          <w:rFonts w:ascii="Arial" w:hAnsi="Arial" w:cs="Arial"/>
        </w:rPr>
      </w:pPr>
      <w:r w:rsidRPr="00C908D8">
        <w:rPr>
          <w:rFonts w:ascii="Arial" w:hAnsi="Arial" w:cs="Arial"/>
        </w:rPr>
        <w:t>Con fundamento en lo anterior expuesto esta oficina:</w:t>
      </w:r>
    </w:p>
    <w:p w:rsidR="00D46B5D" w:rsidRPr="00C908D8" w:rsidRDefault="00D46B5D" w:rsidP="00D46B5D">
      <w:pPr>
        <w:pStyle w:val="Sinespaciado"/>
        <w:jc w:val="center"/>
        <w:rPr>
          <w:rFonts w:ascii="Arial" w:hAnsi="Arial" w:cs="Arial"/>
          <w:b/>
        </w:rPr>
      </w:pPr>
    </w:p>
    <w:p w:rsidR="00D46B5D" w:rsidRPr="00C908D8" w:rsidRDefault="00D46B5D" w:rsidP="00D46B5D">
      <w:pPr>
        <w:pStyle w:val="Sinespaciado"/>
        <w:jc w:val="center"/>
        <w:rPr>
          <w:rFonts w:ascii="Arial" w:hAnsi="Arial" w:cs="Arial"/>
          <w:b/>
        </w:rPr>
      </w:pPr>
    </w:p>
    <w:p w:rsidR="00D46B5D" w:rsidRPr="00C908D8" w:rsidRDefault="00D46B5D" w:rsidP="00D46B5D">
      <w:pPr>
        <w:pStyle w:val="Sinespaciado"/>
        <w:jc w:val="center"/>
        <w:rPr>
          <w:rFonts w:ascii="Arial" w:hAnsi="Arial" w:cs="Arial"/>
          <w:b/>
        </w:rPr>
      </w:pPr>
      <w:r w:rsidRPr="00C908D8">
        <w:rPr>
          <w:rFonts w:ascii="Arial" w:hAnsi="Arial" w:cs="Arial"/>
          <w:b/>
        </w:rPr>
        <w:t>RESUELVE</w:t>
      </w:r>
    </w:p>
    <w:p w:rsidR="00D46B5D" w:rsidRPr="00C908D8" w:rsidRDefault="00D46B5D" w:rsidP="00D46B5D">
      <w:pPr>
        <w:jc w:val="both"/>
        <w:rPr>
          <w:rFonts w:ascii="Arial" w:hAnsi="Arial" w:cs="Arial"/>
          <w:sz w:val="22"/>
          <w:szCs w:val="22"/>
        </w:rPr>
      </w:pPr>
    </w:p>
    <w:p w:rsidR="00D46B5D" w:rsidRPr="00C908D8" w:rsidRDefault="00D46B5D" w:rsidP="00D46B5D">
      <w:pPr>
        <w:jc w:val="both"/>
        <w:rPr>
          <w:rFonts w:ascii="Arial" w:hAnsi="Arial" w:cs="Arial"/>
          <w:sz w:val="22"/>
          <w:szCs w:val="22"/>
          <w:lang w:val="es-MX"/>
        </w:rPr>
      </w:pPr>
      <w:r w:rsidRPr="00C908D8">
        <w:rPr>
          <w:rFonts w:ascii="Arial" w:hAnsi="Arial" w:cs="Arial"/>
          <w:b/>
          <w:sz w:val="22"/>
          <w:szCs w:val="22"/>
          <w:lang w:val="es-MX"/>
        </w:rPr>
        <w:t>PRIMERO:</w:t>
      </w:r>
      <w:r w:rsidRPr="00C908D8">
        <w:rPr>
          <w:rFonts w:ascii="Arial" w:hAnsi="Arial" w:cs="Arial"/>
          <w:sz w:val="22"/>
          <w:szCs w:val="22"/>
          <w:lang w:val="es-MX"/>
        </w:rPr>
        <w:t xml:space="preserve"> Conceder el DISISTIMIENTO del registro de </w:t>
      </w:r>
      <w:r w:rsidRPr="00C908D8">
        <w:rPr>
          <w:rFonts w:ascii="Arial" w:hAnsi="Arial" w:cs="Arial"/>
          <w:sz w:val="22"/>
          <w:szCs w:val="22"/>
        </w:rPr>
        <w:t>la escritura pública No.</w:t>
      </w:r>
      <w:r>
        <w:rPr>
          <w:rFonts w:ascii="Arial" w:hAnsi="Arial" w:cs="Arial"/>
          <w:sz w:val="22"/>
          <w:szCs w:val="22"/>
        </w:rPr>
        <w:t>2572</w:t>
      </w:r>
      <w:r w:rsidRPr="00C908D8">
        <w:rPr>
          <w:rFonts w:ascii="Arial" w:hAnsi="Arial" w:cs="Arial"/>
          <w:sz w:val="22"/>
          <w:szCs w:val="22"/>
        </w:rPr>
        <w:t xml:space="preserve"> del </w:t>
      </w:r>
      <w:r>
        <w:rPr>
          <w:rFonts w:ascii="Arial" w:hAnsi="Arial" w:cs="Arial"/>
          <w:sz w:val="22"/>
          <w:szCs w:val="22"/>
        </w:rPr>
        <w:t>11</w:t>
      </w:r>
      <w:r w:rsidRPr="00C908D8">
        <w:rPr>
          <w:rFonts w:ascii="Arial" w:hAnsi="Arial" w:cs="Arial"/>
          <w:sz w:val="22"/>
          <w:szCs w:val="22"/>
        </w:rPr>
        <w:t>/</w:t>
      </w:r>
      <w:r>
        <w:rPr>
          <w:rFonts w:ascii="Arial" w:hAnsi="Arial" w:cs="Arial"/>
          <w:sz w:val="22"/>
          <w:szCs w:val="22"/>
        </w:rPr>
        <w:t>09</w:t>
      </w:r>
      <w:r w:rsidRPr="00C908D8">
        <w:rPr>
          <w:rFonts w:ascii="Arial" w:hAnsi="Arial" w:cs="Arial"/>
          <w:sz w:val="22"/>
          <w:szCs w:val="22"/>
        </w:rPr>
        <w:t>/202</w:t>
      </w:r>
      <w:r>
        <w:rPr>
          <w:rFonts w:ascii="Arial" w:hAnsi="Arial" w:cs="Arial"/>
          <w:sz w:val="22"/>
          <w:szCs w:val="22"/>
        </w:rPr>
        <w:t>5</w:t>
      </w:r>
      <w:r w:rsidRPr="00C908D8">
        <w:rPr>
          <w:rFonts w:ascii="Arial" w:hAnsi="Arial" w:cs="Arial"/>
          <w:sz w:val="22"/>
          <w:szCs w:val="22"/>
        </w:rPr>
        <w:t xml:space="preserve"> de la Notaria de Granada (Meta),</w:t>
      </w:r>
      <w:r w:rsidRPr="00C908D8">
        <w:rPr>
          <w:rFonts w:ascii="Arial" w:hAnsi="Arial" w:cs="Arial"/>
          <w:sz w:val="22"/>
          <w:szCs w:val="22"/>
          <w:lang w:val="es-MX"/>
        </w:rPr>
        <w:t xml:space="preserve"> presentada</w:t>
      </w:r>
      <w:r>
        <w:rPr>
          <w:rFonts w:ascii="Arial" w:hAnsi="Arial" w:cs="Arial"/>
          <w:sz w:val="22"/>
          <w:szCs w:val="22"/>
          <w:lang w:val="es-MX"/>
        </w:rPr>
        <w:t xml:space="preserve"> y radicada en esta oficina de registro</w:t>
      </w:r>
      <w:r w:rsidRPr="00C908D8">
        <w:rPr>
          <w:rFonts w:ascii="Arial" w:hAnsi="Arial" w:cs="Arial"/>
          <w:sz w:val="22"/>
          <w:szCs w:val="22"/>
          <w:lang w:val="es-MX"/>
        </w:rPr>
        <w:t xml:space="preserve"> con </w:t>
      </w:r>
      <w:r>
        <w:rPr>
          <w:rFonts w:ascii="Arial" w:hAnsi="Arial" w:cs="Arial"/>
          <w:sz w:val="22"/>
          <w:szCs w:val="22"/>
          <w:lang w:val="es-MX"/>
        </w:rPr>
        <w:t>el</w:t>
      </w:r>
      <w:r w:rsidRPr="00C908D8">
        <w:rPr>
          <w:rFonts w:ascii="Arial" w:hAnsi="Arial" w:cs="Arial"/>
          <w:sz w:val="22"/>
          <w:szCs w:val="22"/>
        </w:rPr>
        <w:t xml:space="preserve"> turno  202</w:t>
      </w:r>
      <w:r>
        <w:rPr>
          <w:rFonts w:ascii="Arial" w:hAnsi="Arial" w:cs="Arial"/>
          <w:sz w:val="22"/>
          <w:szCs w:val="22"/>
        </w:rPr>
        <w:t>5</w:t>
      </w:r>
      <w:r w:rsidRPr="00C908D8">
        <w:rPr>
          <w:rFonts w:ascii="Arial" w:hAnsi="Arial" w:cs="Arial"/>
          <w:sz w:val="22"/>
          <w:szCs w:val="22"/>
        </w:rPr>
        <w:t>-232-6-</w:t>
      </w:r>
      <w:r>
        <w:rPr>
          <w:rFonts w:ascii="Arial" w:hAnsi="Arial" w:cs="Arial"/>
          <w:sz w:val="22"/>
          <w:szCs w:val="22"/>
        </w:rPr>
        <w:t>8237</w:t>
      </w:r>
      <w:r w:rsidRPr="00C908D8">
        <w:rPr>
          <w:rFonts w:ascii="Arial" w:hAnsi="Arial" w:cs="Arial"/>
          <w:sz w:val="22"/>
          <w:szCs w:val="22"/>
        </w:rPr>
        <w:t>,</w:t>
      </w:r>
      <w:r w:rsidRPr="00C908D8">
        <w:rPr>
          <w:rFonts w:ascii="Arial" w:hAnsi="Arial" w:cs="Arial"/>
          <w:sz w:val="22"/>
          <w:szCs w:val="22"/>
          <w:lang w:val="es-MX"/>
        </w:rPr>
        <w:t xml:space="preserve"> el </w:t>
      </w:r>
      <w:r>
        <w:rPr>
          <w:rFonts w:ascii="Arial" w:hAnsi="Arial" w:cs="Arial"/>
          <w:sz w:val="22"/>
          <w:szCs w:val="22"/>
          <w:lang w:val="es-MX"/>
        </w:rPr>
        <w:t>12</w:t>
      </w:r>
      <w:r w:rsidRPr="00C908D8">
        <w:rPr>
          <w:rFonts w:ascii="Arial" w:hAnsi="Arial" w:cs="Arial"/>
          <w:sz w:val="22"/>
          <w:szCs w:val="22"/>
          <w:lang w:val="es-MX"/>
        </w:rPr>
        <w:t xml:space="preserve"> de </w:t>
      </w:r>
      <w:r>
        <w:rPr>
          <w:rFonts w:ascii="Arial" w:hAnsi="Arial" w:cs="Arial"/>
          <w:sz w:val="22"/>
          <w:szCs w:val="22"/>
          <w:lang w:val="es-MX"/>
        </w:rPr>
        <w:t>septiembre</w:t>
      </w:r>
      <w:r w:rsidRPr="00C908D8">
        <w:rPr>
          <w:rFonts w:ascii="Arial" w:hAnsi="Arial" w:cs="Arial"/>
          <w:sz w:val="22"/>
          <w:szCs w:val="22"/>
          <w:lang w:val="es-MX"/>
        </w:rPr>
        <w:t xml:space="preserve"> de 202</w:t>
      </w:r>
      <w:r>
        <w:rPr>
          <w:rFonts w:ascii="Arial" w:hAnsi="Arial" w:cs="Arial"/>
          <w:sz w:val="22"/>
          <w:szCs w:val="22"/>
          <w:lang w:val="es-MX"/>
        </w:rPr>
        <w:t>5</w:t>
      </w:r>
      <w:r w:rsidRPr="00C908D8">
        <w:rPr>
          <w:rFonts w:ascii="Arial" w:hAnsi="Arial" w:cs="Arial"/>
          <w:sz w:val="22"/>
          <w:szCs w:val="22"/>
          <w:lang w:val="es-MX"/>
        </w:rPr>
        <w:t>, vinculado con la matricula inmobiliaria 232-</w:t>
      </w:r>
      <w:r>
        <w:rPr>
          <w:rFonts w:ascii="Arial" w:hAnsi="Arial" w:cs="Arial"/>
          <w:sz w:val="22"/>
          <w:szCs w:val="22"/>
          <w:lang w:val="es-MX"/>
        </w:rPr>
        <w:t>69439</w:t>
      </w:r>
      <w:r w:rsidRPr="00C908D8">
        <w:rPr>
          <w:rFonts w:ascii="Arial" w:hAnsi="Arial" w:cs="Arial"/>
          <w:sz w:val="22"/>
          <w:szCs w:val="22"/>
          <w:lang w:val="es-MX"/>
        </w:rPr>
        <w:t>.</w:t>
      </w:r>
    </w:p>
    <w:p w:rsidR="00D46B5D" w:rsidRPr="00C908D8" w:rsidRDefault="00D46B5D" w:rsidP="00D46B5D">
      <w:pPr>
        <w:jc w:val="both"/>
        <w:rPr>
          <w:rFonts w:ascii="Arial" w:hAnsi="Arial" w:cs="Arial"/>
          <w:b/>
          <w:sz w:val="22"/>
          <w:szCs w:val="22"/>
          <w:lang w:val="es-MX"/>
        </w:rPr>
      </w:pPr>
    </w:p>
    <w:p w:rsidR="00D46B5D" w:rsidRPr="00C908D8" w:rsidRDefault="00D46B5D" w:rsidP="00D46B5D">
      <w:pPr>
        <w:jc w:val="both"/>
        <w:rPr>
          <w:rFonts w:ascii="Arial" w:hAnsi="Arial" w:cs="Arial"/>
          <w:sz w:val="22"/>
          <w:szCs w:val="22"/>
          <w:lang w:val="es-MX"/>
        </w:rPr>
      </w:pPr>
      <w:r w:rsidRPr="00C908D8">
        <w:rPr>
          <w:rFonts w:ascii="Arial" w:hAnsi="Arial" w:cs="Arial"/>
          <w:b/>
          <w:sz w:val="22"/>
          <w:szCs w:val="22"/>
          <w:lang w:val="es-MX"/>
        </w:rPr>
        <w:t>SEGUNDO:</w:t>
      </w:r>
      <w:r w:rsidRPr="00C908D8">
        <w:rPr>
          <w:rFonts w:ascii="Arial" w:hAnsi="Arial" w:cs="Arial"/>
          <w:sz w:val="22"/>
          <w:szCs w:val="22"/>
          <w:lang w:val="es-MX"/>
        </w:rPr>
        <w:t xml:space="preserve"> Contra la presente resolución no procede recurso alguno.</w:t>
      </w:r>
    </w:p>
    <w:p w:rsidR="00D46B5D" w:rsidRPr="00C908D8" w:rsidRDefault="00D46B5D" w:rsidP="00D46B5D">
      <w:pPr>
        <w:jc w:val="both"/>
        <w:rPr>
          <w:rFonts w:ascii="Arial" w:hAnsi="Arial" w:cs="Arial"/>
          <w:sz w:val="22"/>
          <w:szCs w:val="22"/>
          <w:lang w:val="es-MX"/>
        </w:rPr>
      </w:pPr>
    </w:p>
    <w:p w:rsidR="00D46B5D" w:rsidRDefault="00D46B5D" w:rsidP="00D46B5D">
      <w:pPr>
        <w:jc w:val="both"/>
        <w:rPr>
          <w:rFonts w:ascii="Arial" w:hAnsi="Arial" w:cs="Arial"/>
          <w:sz w:val="22"/>
          <w:szCs w:val="22"/>
          <w:lang w:val="es-MX"/>
        </w:rPr>
      </w:pPr>
      <w:r w:rsidRPr="00C908D8">
        <w:rPr>
          <w:rFonts w:ascii="Arial" w:hAnsi="Arial" w:cs="Arial"/>
          <w:b/>
          <w:sz w:val="22"/>
          <w:szCs w:val="22"/>
          <w:lang w:val="es-MX"/>
        </w:rPr>
        <w:t>TERCERO</w:t>
      </w:r>
      <w:r w:rsidRPr="00C908D8">
        <w:rPr>
          <w:rFonts w:ascii="Arial" w:hAnsi="Arial" w:cs="Arial"/>
          <w:sz w:val="22"/>
          <w:szCs w:val="22"/>
          <w:lang w:val="es-MX"/>
        </w:rPr>
        <w:t>: La presente resolución rige a partir de la fecha de su expedición.</w:t>
      </w:r>
    </w:p>
    <w:p w:rsidR="00D46B5D" w:rsidRDefault="00D46B5D" w:rsidP="00D46B5D">
      <w:pPr>
        <w:jc w:val="both"/>
        <w:rPr>
          <w:rFonts w:ascii="Arial" w:hAnsi="Arial" w:cs="Arial"/>
          <w:sz w:val="22"/>
          <w:szCs w:val="22"/>
          <w:lang w:val="es-MX"/>
        </w:rPr>
      </w:pPr>
    </w:p>
    <w:p w:rsidR="00D46B5D" w:rsidRDefault="00D46B5D" w:rsidP="00D46B5D">
      <w:pPr>
        <w:jc w:val="both"/>
        <w:rPr>
          <w:rFonts w:ascii="Arial" w:hAnsi="Arial" w:cs="Arial"/>
          <w:sz w:val="22"/>
          <w:szCs w:val="22"/>
          <w:lang w:val="es-MX"/>
        </w:rPr>
      </w:pPr>
    </w:p>
    <w:p w:rsidR="00D46B5D" w:rsidRDefault="00D46B5D" w:rsidP="00D46B5D">
      <w:pPr>
        <w:tabs>
          <w:tab w:val="left" w:pos="3675"/>
        </w:tabs>
        <w:jc w:val="center"/>
        <w:rPr>
          <w:rFonts w:ascii="Arial" w:hAnsi="Arial" w:cs="Arial"/>
          <w:b/>
          <w:sz w:val="22"/>
          <w:szCs w:val="22"/>
        </w:rPr>
      </w:pPr>
      <w:r w:rsidRPr="002E17F2">
        <w:rPr>
          <w:rFonts w:ascii="Arial" w:hAnsi="Arial" w:cs="Arial"/>
          <w:b/>
          <w:sz w:val="22"/>
          <w:szCs w:val="22"/>
        </w:rPr>
        <w:t>CUMPLASE</w:t>
      </w:r>
    </w:p>
    <w:p w:rsidR="00D46B5D" w:rsidRPr="002E17F2" w:rsidRDefault="00D46B5D" w:rsidP="00D46B5D">
      <w:pPr>
        <w:tabs>
          <w:tab w:val="left" w:pos="3675"/>
        </w:tabs>
        <w:jc w:val="center"/>
        <w:rPr>
          <w:rFonts w:ascii="Arial" w:hAnsi="Arial" w:cs="Arial"/>
          <w:b/>
          <w:sz w:val="22"/>
          <w:szCs w:val="22"/>
        </w:rPr>
      </w:pPr>
    </w:p>
    <w:p w:rsidR="00D46B5D" w:rsidRPr="002E17F2" w:rsidRDefault="00D46B5D" w:rsidP="00D46B5D">
      <w:pPr>
        <w:tabs>
          <w:tab w:val="left" w:pos="3675"/>
        </w:tabs>
        <w:jc w:val="both"/>
        <w:rPr>
          <w:rFonts w:ascii="Arial" w:hAnsi="Arial" w:cs="Arial"/>
          <w:sz w:val="22"/>
          <w:szCs w:val="22"/>
        </w:rPr>
      </w:pPr>
      <w:r w:rsidRPr="002E17F2">
        <w:rPr>
          <w:rFonts w:ascii="Arial" w:hAnsi="Arial" w:cs="Arial"/>
          <w:sz w:val="22"/>
          <w:szCs w:val="22"/>
        </w:rPr>
        <w:t xml:space="preserve">Dado en Acacias –Meta-, a los </w:t>
      </w:r>
      <w:r>
        <w:rPr>
          <w:rFonts w:ascii="Arial" w:hAnsi="Arial" w:cs="Arial"/>
          <w:sz w:val="22"/>
          <w:szCs w:val="22"/>
        </w:rPr>
        <w:t>26 días</w:t>
      </w:r>
      <w:r w:rsidRPr="002E17F2">
        <w:rPr>
          <w:rFonts w:ascii="Arial" w:hAnsi="Arial" w:cs="Arial"/>
          <w:sz w:val="22"/>
          <w:szCs w:val="22"/>
        </w:rPr>
        <w:t xml:space="preserve">  del mes de septiembre de dos mil veinticinco (2025).</w:t>
      </w:r>
    </w:p>
    <w:p w:rsidR="00D46B5D" w:rsidRPr="002E17F2" w:rsidRDefault="00D46B5D" w:rsidP="00D46B5D">
      <w:pPr>
        <w:tabs>
          <w:tab w:val="left" w:pos="3675"/>
        </w:tabs>
        <w:jc w:val="both"/>
        <w:rPr>
          <w:rFonts w:ascii="Arial" w:hAnsi="Arial" w:cs="Arial"/>
          <w:sz w:val="22"/>
          <w:szCs w:val="22"/>
        </w:rPr>
      </w:pPr>
    </w:p>
    <w:p w:rsidR="00D46B5D" w:rsidRDefault="00D46B5D" w:rsidP="00D46B5D">
      <w:pPr>
        <w:tabs>
          <w:tab w:val="left" w:pos="3675"/>
        </w:tabs>
        <w:rPr>
          <w:rFonts w:ascii="Arial" w:hAnsi="Arial" w:cs="Arial"/>
          <w:sz w:val="22"/>
          <w:szCs w:val="22"/>
        </w:rPr>
      </w:pPr>
    </w:p>
    <w:p w:rsidR="00D46B5D" w:rsidRDefault="00D46B5D" w:rsidP="00D46B5D">
      <w:pPr>
        <w:tabs>
          <w:tab w:val="left" w:pos="3675"/>
        </w:tabs>
        <w:rPr>
          <w:rFonts w:ascii="Arial" w:hAnsi="Arial" w:cs="Arial"/>
          <w:sz w:val="22"/>
          <w:szCs w:val="22"/>
        </w:rPr>
      </w:pPr>
    </w:p>
    <w:p w:rsidR="00D46B5D" w:rsidRPr="002E17F2" w:rsidRDefault="00D46B5D" w:rsidP="00D46B5D">
      <w:pPr>
        <w:tabs>
          <w:tab w:val="left" w:pos="3675"/>
        </w:tabs>
        <w:rPr>
          <w:rFonts w:ascii="Arial" w:hAnsi="Arial" w:cs="Arial"/>
          <w:sz w:val="22"/>
          <w:szCs w:val="22"/>
        </w:rPr>
      </w:pPr>
    </w:p>
    <w:p w:rsidR="00D46B5D" w:rsidRPr="002E17F2" w:rsidRDefault="00D46B5D" w:rsidP="00D46B5D">
      <w:pPr>
        <w:tabs>
          <w:tab w:val="left" w:pos="3675"/>
        </w:tabs>
        <w:rPr>
          <w:rFonts w:ascii="Arial" w:hAnsi="Arial" w:cs="Arial"/>
          <w:sz w:val="22"/>
          <w:szCs w:val="22"/>
        </w:rPr>
      </w:pPr>
    </w:p>
    <w:p w:rsidR="00D46B5D" w:rsidRPr="002E17F2" w:rsidRDefault="00D46B5D" w:rsidP="00D46B5D">
      <w:pPr>
        <w:tabs>
          <w:tab w:val="left" w:pos="3675"/>
        </w:tabs>
        <w:jc w:val="center"/>
        <w:rPr>
          <w:rFonts w:ascii="Arial" w:hAnsi="Arial" w:cs="Arial"/>
          <w:b/>
          <w:sz w:val="22"/>
          <w:szCs w:val="22"/>
        </w:rPr>
      </w:pPr>
      <w:r>
        <w:rPr>
          <w:rFonts w:ascii="Arial" w:hAnsi="Arial" w:cs="Arial"/>
          <w:b/>
          <w:sz w:val="22"/>
          <w:szCs w:val="22"/>
        </w:rPr>
        <w:t>ANTONIO TORREGROS</w:t>
      </w:r>
      <w:r w:rsidRPr="002E17F2">
        <w:rPr>
          <w:rFonts w:ascii="Arial" w:hAnsi="Arial" w:cs="Arial"/>
          <w:b/>
          <w:sz w:val="22"/>
          <w:szCs w:val="22"/>
        </w:rPr>
        <w:t>A FERNANDEZ</w:t>
      </w:r>
    </w:p>
    <w:p w:rsidR="00D46B5D" w:rsidRPr="002E17F2" w:rsidRDefault="00D46B5D" w:rsidP="00D46B5D">
      <w:pPr>
        <w:tabs>
          <w:tab w:val="left" w:pos="3675"/>
        </w:tabs>
        <w:jc w:val="center"/>
        <w:rPr>
          <w:rFonts w:ascii="Arial" w:hAnsi="Arial" w:cs="Arial"/>
          <w:sz w:val="22"/>
          <w:szCs w:val="22"/>
        </w:rPr>
      </w:pPr>
      <w:r w:rsidRPr="002E17F2">
        <w:rPr>
          <w:rFonts w:ascii="Arial" w:hAnsi="Arial" w:cs="Arial"/>
          <w:sz w:val="22"/>
          <w:szCs w:val="22"/>
        </w:rPr>
        <w:t>Registrador Seccional de Instrumentos Públicos de Acacias</w:t>
      </w:r>
    </w:p>
    <w:p w:rsidR="00D46B5D" w:rsidRPr="002E17F2" w:rsidRDefault="00D46B5D" w:rsidP="00D46B5D">
      <w:pPr>
        <w:tabs>
          <w:tab w:val="left" w:pos="3675"/>
        </w:tabs>
        <w:rPr>
          <w:rFonts w:ascii="Arial" w:hAnsi="Arial" w:cs="Arial"/>
          <w:sz w:val="22"/>
          <w:szCs w:val="22"/>
        </w:rPr>
      </w:pPr>
    </w:p>
    <w:p w:rsidR="00D46B5D" w:rsidRPr="002E17F2" w:rsidRDefault="00D46B5D" w:rsidP="00D46B5D">
      <w:pPr>
        <w:tabs>
          <w:tab w:val="left" w:pos="3675"/>
        </w:tabs>
        <w:rPr>
          <w:rFonts w:ascii="Arial" w:hAnsi="Arial" w:cs="Arial"/>
          <w:sz w:val="22"/>
          <w:szCs w:val="22"/>
        </w:rPr>
      </w:pPr>
    </w:p>
    <w:p w:rsidR="00D46B5D" w:rsidRPr="00C908D8" w:rsidRDefault="00D46B5D" w:rsidP="00D46B5D">
      <w:pPr>
        <w:jc w:val="both"/>
        <w:rPr>
          <w:rFonts w:ascii="Arial" w:hAnsi="Arial" w:cs="Arial"/>
          <w:sz w:val="22"/>
          <w:szCs w:val="22"/>
          <w:lang w:val="es-MX"/>
        </w:rPr>
      </w:pPr>
    </w:p>
    <w:p w:rsidR="00D46B5D" w:rsidRDefault="00D46B5D"/>
    <w:p w:rsidR="00D46B5D" w:rsidRDefault="00D46B5D"/>
    <w:p w:rsidR="00D46B5D" w:rsidRDefault="00D46B5D"/>
    <w:p w:rsidR="00D46B5D" w:rsidRDefault="00D46B5D"/>
    <w:p w:rsidR="00D46B5D" w:rsidRDefault="00D46B5D"/>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6A64EA" w:rsidRDefault="006A64EA"/>
    <w:p w:rsidR="00D46B5D" w:rsidRDefault="00D46B5D"/>
    <w:p w:rsidR="00D46B5D" w:rsidRDefault="00D46B5D"/>
    <w:p w:rsidR="007C4A01" w:rsidRDefault="007C4A01"/>
    <w:p w:rsidR="007C4A01" w:rsidRPr="007C4A01" w:rsidRDefault="007C4A01" w:rsidP="007C4A01">
      <w:pPr>
        <w:jc w:val="center"/>
        <w:rPr>
          <w:rFonts w:ascii="Arial" w:hAnsi="Arial" w:cs="Arial"/>
          <w:b/>
          <w:sz w:val="22"/>
          <w:szCs w:val="22"/>
        </w:rPr>
      </w:pPr>
      <w:r w:rsidRPr="007C4A01">
        <w:rPr>
          <w:rFonts w:ascii="Arial" w:hAnsi="Arial" w:cs="Arial"/>
          <w:b/>
          <w:sz w:val="22"/>
          <w:szCs w:val="22"/>
        </w:rPr>
        <w:t>RESOLUCION NO.</w:t>
      </w:r>
    </w:p>
    <w:p w:rsidR="00B7559B" w:rsidRDefault="00B7559B"/>
    <w:p w:rsidR="00B7559B" w:rsidRPr="0000755E" w:rsidRDefault="00B7559B" w:rsidP="00B7559B">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007C4A01">
        <w:rPr>
          <w:rFonts w:cs="Arial"/>
          <w:spacing w:val="-3"/>
          <w:sz w:val="22"/>
          <w:szCs w:val="22"/>
        </w:rPr>
        <w:t xml:space="preserve">RECHAZA </w:t>
      </w:r>
      <w:r w:rsidRPr="0000755E">
        <w:rPr>
          <w:rFonts w:cs="Arial"/>
          <w:sz w:val="22"/>
          <w:szCs w:val="22"/>
        </w:rPr>
        <w:t>UN</w:t>
      </w:r>
      <w:r w:rsidRPr="0000755E">
        <w:rPr>
          <w:rFonts w:cs="Arial"/>
          <w:spacing w:val="-4"/>
          <w:sz w:val="22"/>
          <w:szCs w:val="22"/>
        </w:rPr>
        <w:t xml:space="preserve"> </w:t>
      </w:r>
      <w:r w:rsidRPr="0000755E">
        <w:rPr>
          <w:rFonts w:cs="Arial"/>
          <w:sz w:val="22"/>
          <w:szCs w:val="22"/>
        </w:rPr>
        <w:t>RECURSO</w:t>
      </w:r>
      <w:r w:rsidRPr="0000755E">
        <w:rPr>
          <w:rFonts w:cs="Arial"/>
          <w:spacing w:val="-4"/>
          <w:sz w:val="22"/>
          <w:szCs w:val="22"/>
        </w:rPr>
        <w:t xml:space="preserve"> </w:t>
      </w:r>
      <w:r w:rsidRPr="0000755E">
        <w:rPr>
          <w:rFonts w:cs="Arial"/>
          <w:sz w:val="22"/>
          <w:szCs w:val="22"/>
        </w:rPr>
        <w:t>DE</w:t>
      </w:r>
      <w:r w:rsidRPr="0000755E">
        <w:rPr>
          <w:rFonts w:cs="Arial"/>
          <w:spacing w:val="-4"/>
          <w:sz w:val="22"/>
          <w:szCs w:val="22"/>
        </w:rPr>
        <w:t xml:space="preserve"> </w:t>
      </w:r>
      <w:r w:rsidRPr="0000755E">
        <w:rPr>
          <w:rFonts w:cs="Arial"/>
          <w:sz w:val="22"/>
          <w:szCs w:val="22"/>
        </w:rPr>
        <w:t xml:space="preserve">REPOSICIÓN </w:t>
      </w:r>
      <w:r w:rsidR="007C4A01">
        <w:rPr>
          <w:rFonts w:cs="Arial"/>
          <w:sz w:val="22"/>
          <w:szCs w:val="22"/>
        </w:rPr>
        <w:t xml:space="preserve">Y </w:t>
      </w:r>
      <w:r w:rsidRPr="0000755E">
        <w:rPr>
          <w:rFonts w:cs="Arial"/>
          <w:sz w:val="22"/>
          <w:szCs w:val="22"/>
        </w:rPr>
        <w:t xml:space="preserve">EN SUBSIDIO DE APELACION </w:t>
      </w:r>
      <w:r w:rsidRPr="0000755E">
        <w:rPr>
          <w:rFonts w:cs="Arial"/>
          <w:spacing w:val="-64"/>
          <w:sz w:val="22"/>
          <w:szCs w:val="22"/>
        </w:rPr>
        <w:t xml:space="preserve">    </w:t>
      </w:r>
      <w:r w:rsidRPr="0000755E">
        <w:rPr>
          <w:rFonts w:cs="Arial"/>
          <w:sz w:val="22"/>
          <w:szCs w:val="22"/>
        </w:rPr>
        <w:t>CONTRA</w:t>
      </w:r>
      <w:r w:rsidRPr="0000755E">
        <w:rPr>
          <w:rFonts w:cs="Arial"/>
          <w:spacing w:val="-1"/>
          <w:sz w:val="22"/>
          <w:szCs w:val="22"/>
        </w:rPr>
        <w:t xml:space="preserve"> </w:t>
      </w:r>
      <w:r w:rsidRPr="0000755E">
        <w:rPr>
          <w:rFonts w:cs="Arial"/>
          <w:sz w:val="22"/>
          <w:szCs w:val="22"/>
        </w:rPr>
        <w:t>LA NOTA DEVOLUTIVA</w:t>
      </w:r>
    </w:p>
    <w:p w:rsidR="00B7559B" w:rsidRPr="0000755E" w:rsidRDefault="00B7559B" w:rsidP="00B7559B">
      <w:pPr>
        <w:suppressAutoHyphens/>
        <w:autoSpaceDN w:val="0"/>
        <w:jc w:val="center"/>
        <w:textAlignment w:val="baseline"/>
        <w:rPr>
          <w:rFonts w:ascii="Arial" w:hAnsi="Arial" w:cs="Arial"/>
          <w:b/>
          <w:kern w:val="3"/>
          <w:sz w:val="22"/>
          <w:szCs w:val="22"/>
          <w:lang w:eastAsia="zh-CN"/>
        </w:rPr>
      </w:pPr>
    </w:p>
    <w:p w:rsidR="00B7559B" w:rsidRPr="0000755E" w:rsidRDefault="00B7559B" w:rsidP="00B7559B">
      <w:pPr>
        <w:suppressAutoHyphens/>
        <w:autoSpaceDN w:val="0"/>
        <w:jc w:val="center"/>
        <w:textAlignment w:val="baseline"/>
        <w:rPr>
          <w:rFonts w:ascii="Arial" w:hAnsi="Arial" w:cs="Arial"/>
          <w:b/>
          <w:kern w:val="3"/>
          <w:sz w:val="22"/>
          <w:szCs w:val="22"/>
          <w:lang w:eastAsia="zh-CN"/>
        </w:rPr>
      </w:pPr>
    </w:p>
    <w:p w:rsidR="00B7559B" w:rsidRPr="0000755E" w:rsidRDefault="00B7559B" w:rsidP="00B7559B">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232-ND-2025-</w:t>
      </w:r>
      <w:r w:rsidR="007C4A01">
        <w:rPr>
          <w:rFonts w:ascii="Arial" w:hAnsi="Arial" w:cs="Arial"/>
          <w:b/>
          <w:kern w:val="3"/>
          <w:sz w:val="22"/>
          <w:szCs w:val="22"/>
          <w:lang w:eastAsia="zh-CN"/>
        </w:rPr>
        <w:t>2</w:t>
      </w:r>
      <w:r w:rsidRPr="0000755E">
        <w:rPr>
          <w:rFonts w:ascii="Arial" w:hAnsi="Arial" w:cs="Arial"/>
          <w:b/>
          <w:kern w:val="3"/>
          <w:sz w:val="22"/>
          <w:szCs w:val="22"/>
          <w:lang w:eastAsia="zh-CN"/>
        </w:rPr>
        <w:t>3</w:t>
      </w:r>
    </w:p>
    <w:p w:rsidR="00B7559B" w:rsidRPr="0000755E" w:rsidRDefault="00B7559B" w:rsidP="00B7559B">
      <w:pPr>
        <w:pStyle w:val="Textoindependiente"/>
        <w:rPr>
          <w:rFonts w:cs="Arial"/>
          <w:b/>
          <w:sz w:val="22"/>
          <w:szCs w:val="22"/>
        </w:rPr>
      </w:pPr>
    </w:p>
    <w:p w:rsidR="00B7559B" w:rsidRPr="0000755E" w:rsidRDefault="00B7559B" w:rsidP="00B7559B">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B7559B" w:rsidRPr="0000755E" w:rsidRDefault="00B7559B" w:rsidP="00B7559B">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B7559B" w:rsidRPr="0000755E" w:rsidRDefault="00B7559B" w:rsidP="00B7559B">
      <w:pPr>
        <w:pStyle w:val="Textoindependiente"/>
        <w:rPr>
          <w:rFonts w:cs="Arial"/>
          <w:sz w:val="22"/>
          <w:szCs w:val="22"/>
        </w:rPr>
      </w:pPr>
    </w:p>
    <w:p w:rsidR="00B7559B" w:rsidRDefault="00B7559B" w:rsidP="00B7559B">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7C4A01" w:rsidRDefault="007C4A01" w:rsidP="007C4A01">
      <w:pPr>
        <w:pStyle w:val="Textoindependiente"/>
        <w:rPr>
          <w:rFonts w:cs="Arial"/>
          <w:b/>
          <w:kern w:val="3"/>
          <w:sz w:val="22"/>
          <w:szCs w:val="22"/>
          <w:lang w:eastAsia="zh-CN"/>
        </w:rPr>
      </w:pPr>
    </w:p>
    <w:p w:rsidR="007C4A01" w:rsidRPr="007C4A01" w:rsidRDefault="007C4A01" w:rsidP="007C4A01">
      <w:pPr>
        <w:pStyle w:val="Textoindependiente"/>
        <w:rPr>
          <w:rFonts w:cs="Arial"/>
          <w:kern w:val="3"/>
          <w:sz w:val="22"/>
          <w:szCs w:val="22"/>
          <w:lang w:val="es-CO" w:eastAsia="zh-CN"/>
        </w:rPr>
      </w:pPr>
      <w:r>
        <w:rPr>
          <w:rFonts w:cs="Arial"/>
          <w:kern w:val="3"/>
          <w:sz w:val="22"/>
          <w:szCs w:val="22"/>
          <w:lang w:val="es-CO" w:eastAsia="zh-CN"/>
        </w:rPr>
        <w:t xml:space="preserve">Se encuentra constituido por acto administrativo (NOTA DEVOLUTIVA) </w:t>
      </w:r>
      <w:r w:rsidR="00114DF3">
        <w:rPr>
          <w:rFonts w:cs="Arial"/>
          <w:kern w:val="3"/>
          <w:sz w:val="22"/>
          <w:szCs w:val="22"/>
          <w:lang w:val="es-CO" w:eastAsia="zh-CN"/>
        </w:rPr>
        <w:t>radicado REL</w:t>
      </w:r>
      <w:r>
        <w:rPr>
          <w:rFonts w:cs="Arial"/>
          <w:kern w:val="3"/>
          <w:sz w:val="22"/>
          <w:szCs w:val="22"/>
          <w:lang w:val="es-CO" w:eastAsia="zh-CN"/>
        </w:rPr>
        <w:t xml:space="preserve"> </w:t>
      </w:r>
      <w:r w:rsidR="00020714">
        <w:rPr>
          <w:rFonts w:cs="Arial"/>
          <w:kern w:val="3"/>
          <w:sz w:val="22"/>
          <w:szCs w:val="22"/>
          <w:lang w:val="es-CO" w:eastAsia="zh-CN"/>
        </w:rPr>
        <w:t>número</w:t>
      </w:r>
      <w:r>
        <w:rPr>
          <w:rFonts w:cs="Arial"/>
          <w:kern w:val="3"/>
          <w:sz w:val="22"/>
          <w:szCs w:val="22"/>
          <w:lang w:val="es-CO" w:eastAsia="zh-CN"/>
        </w:rPr>
        <w:t xml:space="preserve"> 2025-232-6-4623 del 03/07/2025</w:t>
      </w:r>
      <w:r w:rsidR="00020714">
        <w:rPr>
          <w:rFonts w:cs="Arial"/>
          <w:kern w:val="3"/>
          <w:sz w:val="22"/>
          <w:szCs w:val="22"/>
          <w:lang w:val="es-CO" w:eastAsia="zh-CN"/>
        </w:rPr>
        <w:t>, el cual niega la inscripción en los folios de matrícula inmobiliaria números 232-5820, 232-8002 y 232-29225, la escritura pública 984 del 21/04/2025 de la Notaria Octava de Bogotá D.C., documento que contiene los actos de CANCELACION CONSTITUCION DERECHO DE USUFRUCTO, CONSOLIDACION DE DOMINIO PLENO, INSINUACION DE DONACION DERECHO DE CUOTA y DONACION DERECHO DE CUOTA 20%, otorgada por el señor CARLOS HUMBERTO ROMERO BAQUERO.</w:t>
      </w:r>
    </w:p>
    <w:p w:rsidR="00B7559B" w:rsidRPr="0000755E" w:rsidRDefault="00B7559B" w:rsidP="00B7559B">
      <w:pPr>
        <w:shd w:val="clear" w:color="auto" w:fill="FFFFFF"/>
        <w:jc w:val="both"/>
        <w:rPr>
          <w:rFonts w:ascii="Arial" w:hAnsi="Arial" w:cs="Arial"/>
          <w:kern w:val="3"/>
          <w:sz w:val="22"/>
          <w:szCs w:val="22"/>
          <w:lang w:val="es-MX" w:eastAsia="es-CO"/>
        </w:rPr>
      </w:pPr>
    </w:p>
    <w:p w:rsidR="00B7559B" w:rsidRPr="0000755E" w:rsidRDefault="00B7559B" w:rsidP="0038345C">
      <w:pPr>
        <w:pStyle w:val="Textoindependiente"/>
        <w:rPr>
          <w:rFonts w:cs="Arial"/>
          <w:kern w:val="3"/>
          <w:sz w:val="22"/>
          <w:szCs w:val="22"/>
          <w:lang w:val="es-MX" w:eastAsia="es-CO"/>
        </w:rPr>
      </w:pPr>
      <w:r w:rsidRPr="0000755E">
        <w:rPr>
          <w:rFonts w:cs="Arial"/>
          <w:kern w:val="3"/>
          <w:sz w:val="22"/>
          <w:szCs w:val="22"/>
          <w:lang w:val="es-MX" w:eastAsia="es-CO"/>
        </w:rPr>
        <w:t xml:space="preserve">Mediante </w:t>
      </w:r>
      <w:r w:rsidR="0038345C">
        <w:rPr>
          <w:rFonts w:cs="Arial"/>
          <w:kern w:val="3"/>
          <w:sz w:val="22"/>
          <w:szCs w:val="22"/>
          <w:lang w:val="es-MX" w:eastAsia="es-CO"/>
        </w:rPr>
        <w:t xml:space="preserve">radicación de correspondencia SNR2025ER-182555-2 esta </w:t>
      </w:r>
      <w:r w:rsidRPr="0000755E">
        <w:rPr>
          <w:rFonts w:cs="Arial"/>
          <w:kern w:val="3"/>
          <w:sz w:val="22"/>
          <w:szCs w:val="22"/>
          <w:lang w:val="es-MX" w:eastAsia="es-CO"/>
        </w:rPr>
        <w:t xml:space="preserve">oficina de registro de instrumentos públicos de Acacias, con fecha </w:t>
      </w:r>
      <w:r w:rsidR="0038345C">
        <w:rPr>
          <w:rFonts w:cs="Arial"/>
          <w:kern w:val="3"/>
          <w:sz w:val="22"/>
          <w:szCs w:val="22"/>
          <w:lang w:val="es-MX" w:eastAsia="es-CO"/>
        </w:rPr>
        <w:t>21</w:t>
      </w:r>
      <w:r w:rsidRPr="0000755E">
        <w:rPr>
          <w:rFonts w:cs="Arial"/>
          <w:kern w:val="3"/>
          <w:sz w:val="22"/>
          <w:szCs w:val="22"/>
          <w:lang w:val="es-MX" w:eastAsia="es-CO"/>
        </w:rPr>
        <w:t>/0</w:t>
      </w:r>
      <w:r w:rsidR="0038345C">
        <w:rPr>
          <w:rFonts w:cs="Arial"/>
          <w:kern w:val="3"/>
          <w:sz w:val="22"/>
          <w:szCs w:val="22"/>
          <w:lang w:val="es-MX" w:eastAsia="es-CO"/>
        </w:rPr>
        <w:t>8</w:t>
      </w:r>
      <w:r w:rsidRPr="0000755E">
        <w:rPr>
          <w:rFonts w:cs="Arial"/>
          <w:kern w:val="3"/>
          <w:sz w:val="22"/>
          <w:szCs w:val="22"/>
          <w:lang w:val="es-MX" w:eastAsia="es-CO"/>
        </w:rPr>
        <w:t xml:space="preserve">/2025, </w:t>
      </w:r>
      <w:r w:rsidR="0038345C">
        <w:rPr>
          <w:rFonts w:cs="Arial"/>
          <w:kern w:val="3"/>
          <w:sz w:val="22"/>
          <w:szCs w:val="22"/>
          <w:lang w:val="es-MX" w:eastAsia="es-CO"/>
        </w:rPr>
        <w:t xml:space="preserve"> fue notificada del RECURSO DE REPOSICION y subsidio de APELACION, interpuesto por el usuario </w:t>
      </w:r>
      <w:r w:rsidR="0038345C">
        <w:rPr>
          <w:rFonts w:cs="Arial"/>
          <w:kern w:val="3"/>
          <w:sz w:val="22"/>
          <w:szCs w:val="22"/>
          <w:lang w:val="es-CO" w:eastAsia="zh-CN"/>
        </w:rPr>
        <w:t xml:space="preserve">CARLOS HUMBERTO ROMERO BAQUERO, </w:t>
      </w:r>
      <w:r w:rsidRPr="0000755E">
        <w:rPr>
          <w:rFonts w:cs="Arial"/>
          <w:kern w:val="3"/>
          <w:sz w:val="22"/>
          <w:szCs w:val="22"/>
          <w:lang w:val="es-MX" w:eastAsia="es-CO"/>
        </w:rPr>
        <w:t xml:space="preserve">identificado con cedula de ciudadanía No. </w:t>
      </w:r>
      <w:r w:rsidR="0038345C">
        <w:rPr>
          <w:rFonts w:cs="Arial"/>
          <w:kern w:val="3"/>
          <w:sz w:val="22"/>
          <w:szCs w:val="22"/>
          <w:lang w:val="es-MX" w:eastAsia="es-CO"/>
        </w:rPr>
        <w:t>19243688</w:t>
      </w:r>
      <w:r w:rsidRPr="0000755E">
        <w:rPr>
          <w:rFonts w:cs="Arial"/>
          <w:kern w:val="3"/>
          <w:sz w:val="22"/>
          <w:szCs w:val="22"/>
          <w:lang w:val="es-MX" w:eastAsia="es-CO"/>
        </w:rPr>
        <w:t>,</w:t>
      </w:r>
      <w:r w:rsidRPr="0000755E">
        <w:rPr>
          <w:rFonts w:cs="Arial"/>
          <w:b/>
          <w:kern w:val="3"/>
          <w:sz w:val="22"/>
          <w:szCs w:val="22"/>
          <w:lang w:val="es-MX" w:eastAsia="es-CO"/>
        </w:rPr>
        <w:t xml:space="preserve"> </w:t>
      </w:r>
      <w:r w:rsidRPr="0000755E">
        <w:rPr>
          <w:rFonts w:cs="Arial"/>
          <w:kern w:val="3"/>
          <w:sz w:val="22"/>
          <w:szCs w:val="22"/>
          <w:lang w:val="es-MX" w:eastAsia="es-CO"/>
        </w:rPr>
        <w:t xml:space="preserve">quien actúa en calidad de interesada en la inscripción de la Escritura Publica  </w:t>
      </w:r>
      <w:r w:rsidR="0038345C">
        <w:rPr>
          <w:rFonts w:cs="Arial"/>
          <w:kern w:val="3"/>
          <w:sz w:val="22"/>
          <w:szCs w:val="22"/>
          <w:lang w:val="es-MX" w:eastAsia="es-CO"/>
        </w:rPr>
        <w:t>984</w:t>
      </w:r>
      <w:r w:rsidRPr="0000755E">
        <w:rPr>
          <w:rFonts w:cs="Arial"/>
          <w:kern w:val="3"/>
          <w:sz w:val="22"/>
          <w:szCs w:val="22"/>
          <w:lang w:val="es-MX" w:eastAsia="es-CO"/>
        </w:rPr>
        <w:t xml:space="preserve"> de fecha </w:t>
      </w:r>
      <w:r w:rsidR="0038345C">
        <w:rPr>
          <w:rFonts w:cs="Arial"/>
          <w:kern w:val="3"/>
          <w:sz w:val="22"/>
          <w:szCs w:val="22"/>
          <w:lang w:val="es-MX" w:eastAsia="es-CO"/>
        </w:rPr>
        <w:t>21</w:t>
      </w:r>
      <w:r w:rsidRPr="0000755E">
        <w:rPr>
          <w:rFonts w:cs="Arial"/>
          <w:kern w:val="3"/>
          <w:sz w:val="22"/>
          <w:szCs w:val="22"/>
          <w:lang w:val="es-MX" w:eastAsia="es-CO"/>
        </w:rPr>
        <w:t xml:space="preserve">/04/2025 de la Notaria </w:t>
      </w:r>
      <w:r w:rsidR="0038345C">
        <w:rPr>
          <w:rFonts w:cs="Arial"/>
          <w:kern w:val="3"/>
          <w:sz w:val="22"/>
          <w:szCs w:val="22"/>
          <w:lang w:val="es-MX" w:eastAsia="es-CO"/>
        </w:rPr>
        <w:t xml:space="preserve">Octava de Bogotá D.C., </w:t>
      </w:r>
      <w:r w:rsidRPr="0000755E">
        <w:rPr>
          <w:rFonts w:cs="Arial"/>
          <w:kern w:val="3"/>
          <w:sz w:val="22"/>
          <w:szCs w:val="22"/>
          <w:lang w:val="es-MX" w:eastAsia="es-CO"/>
        </w:rPr>
        <w:t>con el fin de que se</w:t>
      </w:r>
      <w:r w:rsidR="0038345C">
        <w:rPr>
          <w:rFonts w:cs="Arial"/>
          <w:kern w:val="3"/>
          <w:sz w:val="22"/>
          <w:szCs w:val="22"/>
          <w:lang w:val="es-MX" w:eastAsia="es-CO"/>
        </w:rPr>
        <w:t xml:space="preserve"> revoque la decisión de negación y se</w:t>
      </w:r>
      <w:r w:rsidRPr="0000755E">
        <w:rPr>
          <w:rFonts w:cs="Arial"/>
          <w:kern w:val="3"/>
          <w:sz w:val="22"/>
          <w:szCs w:val="22"/>
          <w:lang w:val="es-MX" w:eastAsia="es-CO"/>
        </w:rPr>
        <w:t xml:space="preserve"> registre el mentado documento sobre l</w:t>
      </w:r>
      <w:r w:rsidR="0038345C">
        <w:rPr>
          <w:rFonts w:cs="Arial"/>
          <w:kern w:val="3"/>
          <w:sz w:val="22"/>
          <w:szCs w:val="22"/>
          <w:lang w:val="es-MX" w:eastAsia="es-CO"/>
        </w:rPr>
        <w:t>os</w:t>
      </w:r>
      <w:r w:rsidRPr="0000755E">
        <w:rPr>
          <w:rFonts w:cs="Arial"/>
          <w:kern w:val="3"/>
          <w:sz w:val="22"/>
          <w:szCs w:val="22"/>
          <w:lang w:val="es-MX" w:eastAsia="es-CO"/>
        </w:rPr>
        <w:t xml:space="preserve"> folio</w:t>
      </w:r>
      <w:r w:rsidR="0038345C">
        <w:rPr>
          <w:rFonts w:cs="Arial"/>
          <w:kern w:val="3"/>
          <w:sz w:val="22"/>
          <w:szCs w:val="22"/>
          <w:lang w:val="es-MX" w:eastAsia="es-CO"/>
        </w:rPr>
        <w:t>s</w:t>
      </w:r>
      <w:r w:rsidRPr="0000755E">
        <w:rPr>
          <w:rFonts w:cs="Arial"/>
          <w:kern w:val="3"/>
          <w:sz w:val="22"/>
          <w:szCs w:val="22"/>
          <w:lang w:val="es-MX" w:eastAsia="es-CO"/>
        </w:rPr>
        <w:t xml:space="preserve"> de matrícula inmobiliaria</w:t>
      </w:r>
      <w:r w:rsidR="0038345C">
        <w:rPr>
          <w:rFonts w:cs="Arial"/>
          <w:kern w:val="3"/>
          <w:sz w:val="22"/>
          <w:szCs w:val="22"/>
          <w:lang w:val="es-MX" w:eastAsia="es-CO"/>
        </w:rPr>
        <w:t xml:space="preserve"> de esta oficina</w:t>
      </w:r>
      <w:r w:rsidR="006F2B8A">
        <w:rPr>
          <w:rFonts w:cs="Arial"/>
          <w:kern w:val="3"/>
          <w:sz w:val="22"/>
          <w:szCs w:val="22"/>
          <w:lang w:val="es-MX" w:eastAsia="es-CO"/>
        </w:rPr>
        <w:t>.</w:t>
      </w:r>
    </w:p>
    <w:p w:rsidR="00B7559B" w:rsidRPr="0000755E" w:rsidRDefault="00B7559B" w:rsidP="00B7559B">
      <w:pPr>
        <w:shd w:val="clear" w:color="auto" w:fill="FFFFFF"/>
        <w:jc w:val="both"/>
        <w:rPr>
          <w:rFonts w:ascii="Arial" w:hAnsi="Arial" w:cs="Arial"/>
          <w:kern w:val="3"/>
          <w:sz w:val="22"/>
          <w:szCs w:val="22"/>
          <w:lang w:val="es-MX" w:eastAsia="es-CO"/>
        </w:rPr>
      </w:pPr>
    </w:p>
    <w:p w:rsidR="00B7559B" w:rsidRPr="0000755E" w:rsidRDefault="006F2B8A" w:rsidP="00B7559B">
      <w:pPr>
        <w:shd w:val="clear" w:color="auto" w:fill="FFFFFF"/>
        <w:jc w:val="both"/>
        <w:rPr>
          <w:rFonts w:ascii="Arial" w:hAnsi="Arial" w:cs="Arial"/>
          <w:sz w:val="22"/>
          <w:szCs w:val="22"/>
          <w:bdr w:val="none" w:sz="0" w:space="0" w:color="auto" w:frame="1"/>
          <w:lang w:eastAsia="es-CO"/>
        </w:rPr>
      </w:pPr>
      <w:r>
        <w:rPr>
          <w:rFonts w:ascii="Arial" w:hAnsi="Arial" w:cs="Arial"/>
          <w:kern w:val="3"/>
          <w:sz w:val="22"/>
          <w:szCs w:val="22"/>
          <w:lang w:val="es-MX" w:eastAsia="es-CO"/>
        </w:rPr>
        <w:t>Esta</w:t>
      </w:r>
      <w:r w:rsidR="00B7559B" w:rsidRPr="0000755E">
        <w:rPr>
          <w:rFonts w:ascii="Arial" w:hAnsi="Arial" w:cs="Arial"/>
          <w:kern w:val="3"/>
          <w:sz w:val="22"/>
          <w:szCs w:val="22"/>
          <w:lang w:val="es-MX" w:eastAsia="es-CO"/>
        </w:rPr>
        <w:t xml:space="preserve"> ORIP expide NOTA DEVOLUTIVA por medio de</w:t>
      </w:r>
      <w:r>
        <w:rPr>
          <w:rFonts w:ascii="Arial" w:hAnsi="Arial" w:cs="Arial"/>
          <w:kern w:val="3"/>
          <w:sz w:val="22"/>
          <w:szCs w:val="22"/>
          <w:lang w:val="es-MX" w:eastAsia="es-CO"/>
        </w:rPr>
        <w:t xml:space="preserve"> </w:t>
      </w:r>
      <w:r w:rsidR="00B7559B" w:rsidRPr="0000755E">
        <w:rPr>
          <w:rFonts w:ascii="Arial" w:hAnsi="Arial" w:cs="Arial"/>
          <w:kern w:val="3"/>
          <w:sz w:val="22"/>
          <w:szCs w:val="22"/>
          <w:lang w:val="es-MX" w:eastAsia="es-CO"/>
        </w:rPr>
        <w:t>l</w:t>
      </w:r>
      <w:r>
        <w:rPr>
          <w:rFonts w:ascii="Arial" w:hAnsi="Arial" w:cs="Arial"/>
          <w:kern w:val="3"/>
          <w:sz w:val="22"/>
          <w:szCs w:val="22"/>
          <w:lang w:val="es-MX" w:eastAsia="es-CO"/>
        </w:rPr>
        <w:t>a</w:t>
      </w:r>
      <w:r w:rsidR="00B7559B" w:rsidRPr="0000755E">
        <w:rPr>
          <w:rFonts w:ascii="Arial" w:hAnsi="Arial" w:cs="Arial"/>
          <w:kern w:val="3"/>
          <w:sz w:val="22"/>
          <w:szCs w:val="22"/>
          <w:lang w:val="es-MX" w:eastAsia="es-CO"/>
        </w:rPr>
        <w:t xml:space="preserve"> cual se inadmit</w:t>
      </w:r>
      <w:r>
        <w:rPr>
          <w:rFonts w:ascii="Arial" w:hAnsi="Arial" w:cs="Arial"/>
          <w:kern w:val="3"/>
          <w:sz w:val="22"/>
          <w:szCs w:val="22"/>
          <w:lang w:val="es-MX" w:eastAsia="es-CO"/>
        </w:rPr>
        <w:t>e</w:t>
      </w:r>
      <w:r w:rsidR="00B7559B" w:rsidRPr="0000755E">
        <w:rPr>
          <w:rFonts w:ascii="Arial" w:hAnsi="Arial" w:cs="Arial"/>
          <w:kern w:val="3"/>
          <w:sz w:val="22"/>
          <w:szCs w:val="22"/>
          <w:lang w:val="es-MX" w:eastAsia="es-CO"/>
        </w:rPr>
        <w:t xml:space="preserve"> y dev</w:t>
      </w:r>
      <w:r>
        <w:rPr>
          <w:rFonts w:ascii="Arial" w:hAnsi="Arial" w:cs="Arial"/>
          <w:kern w:val="3"/>
          <w:sz w:val="22"/>
          <w:szCs w:val="22"/>
          <w:lang w:val="es-MX" w:eastAsia="es-CO"/>
        </w:rPr>
        <w:t>ue</w:t>
      </w:r>
      <w:r w:rsidR="00B7559B" w:rsidRPr="0000755E">
        <w:rPr>
          <w:rFonts w:ascii="Arial" w:hAnsi="Arial" w:cs="Arial"/>
          <w:kern w:val="3"/>
          <w:sz w:val="22"/>
          <w:szCs w:val="22"/>
          <w:lang w:val="es-MX" w:eastAsia="es-CO"/>
        </w:rPr>
        <w:t>lv</w:t>
      </w:r>
      <w:r>
        <w:rPr>
          <w:rFonts w:ascii="Arial" w:hAnsi="Arial" w:cs="Arial"/>
          <w:kern w:val="3"/>
          <w:sz w:val="22"/>
          <w:szCs w:val="22"/>
          <w:lang w:val="es-MX" w:eastAsia="es-CO"/>
        </w:rPr>
        <w:t>e</w:t>
      </w:r>
      <w:r w:rsidR="00B7559B" w:rsidRPr="0000755E">
        <w:rPr>
          <w:rFonts w:ascii="Arial" w:hAnsi="Arial" w:cs="Arial"/>
          <w:kern w:val="3"/>
          <w:sz w:val="22"/>
          <w:szCs w:val="22"/>
          <w:lang w:val="es-MX" w:eastAsia="es-CO"/>
        </w:rPr>
        <w:t xml:space="preserve"> al público sin registrar el referido documento bajo el siguiente fundamento:</w:t>
      </w:r>
      <w:r w:rsidR="00B7559B" w:rsidRPr="0000755E">
        <w:rPr>
          <w:rFonts w:ascii="Arial" w:hAnsi="Arial" w:cs="Arial"/>
          <w:sz w:val="22"/>
          <w:szCs w:val="22"/>
          <w:bdr w:val="none" w:sz="0" w:space="0" w:color="auto" w:frame="1"/>
          <w:lang w:eastAsia="es-CO"/>
        </w:rPr>
        <w:t xml:space="preserve"> </w:t>
      </w:r>
    </w:p>
    <w:p w:rsidR="00B7559B" w:rsidRPr="0000755E" w:rsidRDefault="00B7559B" w:rsidP="00B7559B">
      <w:pPr>
        <w:shd w:val="clear" w:color="auto" w:fill="FFFFFF"/>
        <w:jc w:val="both"/>
        <w:rPr>
          <w:rFonts w:ascii="Arial" w:hAnsi="Arial" w:cs="Arial"/>
          <w:sz w:val="22"/>
          <w:szCs w:val="22"/>
          <w:u w:val="single"/>
          <w:bdr w:val="none" w:sz="0" w:space="0" w:color="auto" w:frame="1"/>
          <w:lang w:eastAsia="es-CO"/>
        </w:rPr>
      </w:pPr>
    </w:p>
    <w:p w:rsidR="00B7559B" w:rsidRPr="006F2B8A" w:rsidRDefault="00B7559B" w:rsidP="006F2B8A">
      <w:pPr>
        <w:shd w:val="clear" w:color="auto" w:fill="FFFFFF"/>
        <w:jc w:val="both"/>
        <w:rPr>
          <w:rFonts w:ascii="Arial" w:hAnsi="Arial" w:cs="Arial"/>
          <w:b/>
          <w:bCs/>
          <w:sz w:val="22"/>
          <w:szCs w:val="22"/>
          <w:u w:val="single"/>
          <w:lang w:eastAsia="es-CO"/>
        </w:rPr>
      </w:pPr>
      <w:r w:rsidRPr="0000755E">
        <w:rPr>
          <w:rFonts w:ascii="Arial" w:hAnsi="Arial" w:cs="Arial"/>
          <w:b/>
          <w:kern w:val="3"/>
          <w:sz w:val="22"/>
          <w:szCs w:val="22"/>
          <w:lang w:eastAsia="zh-CN"/>
        </w:rPr>
        <w:t xml:space="preserve">                                     </w:t>
      </w:r>
    </w:p>
    <w:p w:rsidR="00B7559B" w:rsidRPr="0000755E" w:rsidRDefault="00B7559B" w:rsidP="00B7559B">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ARGUMENTOS DEL RECURSO</w:t>
      </w:r>
    </w:p>
    <w:p w:rsidR="00B7559B" w:rsidRPr="0000755E" w:rsidRDefault="00B7559B" w:rsidP="00B7559B">
      <w:pPr>
        <w:suppressAutoHyphens/>
        <w:autoSpaceDN w:val="0"/>
        <w:jc w:val="both"/>
        <w:textAlignment w:val="baseline"/>
        <w:rPr>
          <w:rFonts w:ascii="Arial" w:hAnsi="Arial" w:cs="Arial"/>
          <w:kern w:val="3"/>
          <w:sz w:val="22"/>
          <w:szCs w:val="22"/>
          <w:lang w:eastAsia="zh-CN"/>
        </w:rPr>
      </w:pPr>
    </w:p>
    <w:p w:rsidR="00B7559B" w:rsidRDefault="00B7559B" w:rsidP="006F2B8A">
      <w:pPr>
        <w:suppressAutoHyphens/>
        <w:autoSpaceDN w:val="0"/>
        <w:ind w:left="-284" w:firstLine="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El recurrente presentó los siguientes argumentos en su escrito: </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Tenemos que la oficina de Registro de Instrumentos Públicos de Acacia-Meta inadmite la inscripción de la escritura pública número 984 del 21 de abril de 2025 de la Notaria Octava de Bogotá, mediante Nota Devolutiva del 02 de julio de 2025, argumentando que no procede el registro por las siguientes causales:</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1. Porque no existe plenamente identificación de los predios objeto de cancelación del usufructo y consolidación del dominio pleno Y.</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2. Porque al acto de cancelación de usufructo y consolidación de dominio pleno deben comparecer la totalidad de los herederos que otorgaron el acto.</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Al respecto tenemos, en primer lugar, que los predios objeto se usufructo están identificados como da cuenta la escritura pública N°984 de fecha 21 de abril del 2025 de la Notaria Octava de Bogotá.</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En segundo lugar, tenemos que el USUFRUCTO se EXTINGUE AUTOMATICAMENTO POR LA MUERTE DEL USUFRUCTUARIO como lo contempla el artículo 865 del código civil y EL NUDO PROPIETARIO RECUPERA LA PLENA PROPIEDAD</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Esto significa que no se necesita acuerdo, ni consentimiento adicional para que desaparezca el usufructo por el hecho de la muerte, sin que medie acto jurídico entre las partes.</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Solo se necesita acreditar ese hecho, lo cual se hace con el Registro Civil de Defunción. Cualquier persona que tenga interés legítimo. Puede solicitar su cancelación sin necesidad de contar con la comparecencia de todos los interesados.</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Siendo requisito indispensable que se acredite el fallecimiento, con eso basta para que el notario autorice la cancelación y se efectué inscripción. No existe regla legal que establezca la obligatoriedad de la comparecencia todos los interesados.</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Solicitud de cancelación que lo puede hacer el nudo propietario o por quien tenga interés en sanear el folio de matrícula.</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 xml:space="preserve">En consecuencia, el usufructo se extingue automáticamente con el fallecimiento, se formaliza con el registro civil de defunción, no es necesario la intervención de todos los interesados, no se requiere manifestación de voluntad de otras personas, por lo tanto, la escritura de cancelación la puede otorgar cualquier interesado (nudo propietario, heredero, acreedor, </w:t>
      </w:r>
      <w:proofErr w:type="spellStart"/>
      <w:r w:rsidRPr="006A64EA">
        <w:rPr>
          <w:rFonts w:ascii="Arial" w:hAnsi="Arial" w:cs="Arial"/>
          <w:color w:val="000000"/>
          <w:sz w:val="22"/>
          <w:szCs w:val="22"/>
          <w:lang w:val="es-CO" w:eastAsia="es-CO"/>
        </w:rPr>
        <w:t>etc</w:t>
      </w:r>
      <w:proofErr w:type="spellEnd"/>
      <w:r w:rsidRPr="006A64EA">
        <w:rPr>
          <w:rFonts w:ascii="Arial" w:hAnsi="Arial" w:cs="Arial"/>
          <w:color w:val="000000"/>
          <w:sz w:val="22"/>
          <w:szCs w:val="22"/>
          <w:lang w:val="es-CO" w:eastAsia="es-CO"/>
        </w:rPr>
        <w:t>) que busque sanear la situación registral.</w:t>
      </w:r>
    </w:p>
    <w:p w:rsidR="006A64EA" w:rsidRPr="006A64EA" w:rsidRDefault="006A64EA" w:rsidP="006A64EA">
      <w:pPr>
        <w:spacing w:before="100" w:beforeAutospacing="1" w:after="100" w:afterAutospacing="1"/>
        <w:jc w:val="both"/>
        <w:rPr>
          <w:rFonts w:ascii="Arial" w:hAnsi="Arial" w:cs="Arial"/>
          <w:color w:val="000000"/>
          <w:sz w:val="22"/>
          <w:szCs w:val="22"/>
          <w:lang w:val="es-CO" w:eastAsia="es-CO"/>
        </w:rPr>
      </w:pPr>
      <w:r w:rsidRPr="006A64EA">
        <w:rPr>
          <w:rFonts w:ascii="Arial" w:hAnsi="Arial" w:cs="Arial"/>
          <w:color w:val="000000"/>
          <w:sz w:val="22"/>
          <w:szCs w:val="22"/>
          <w:lang w:val="es-CO" w:eastAsia="es-CO"/>
        </w:rPr>
        <w:t>Por lo anteriormente expuesto, solicito al señor Registrador de Instrumentos Públicos de Acacias Meta, se revoque su decisión y en su lugar se efectué la inscripción.</w:t>
      </w:r>
    </w:p>
    <w:p w:rsidR="006A64EA" w:rsidRPr="0000755E" w:rsidRDefault="006A64EA" w:rsidP="006F2B8A">
      <w:pPr>
        <w:suppressAutoHyphens/>
        <w:autoSpaceDN w:val="0"/>
        <w:ind w:left="-284" w:firstLine="284"/>
        <w:jc w:val="both"/>
        <w:textAlignment w:val="baseline"/>
        <w:rPr>
          <w:rFonts w:ascii="Arial" w:hAnsi="Arial" w:cs="Arial"/>
          <w:kern w:val="3"/>
          <w:sz w:val="22"/>
          <w:szCs w:val="22"/>
          <w:lang w:val="es-MX" w:eastAsia="es-CO"/>
        </w:rPr>
      </w:pPr>
    </w:p>
    <w:p w:rsidR="00502B77" w:rsidRDefault="00502B77" w:rsidP="00B7559B">
      <w:pPr>
        <w:suppressAutoHyphens/>
        <w:autoSpaceDN w:val="0"/>
        <w:ind w:left="-284"/>
        <w:jc w:val="center"/>
        <w:textAlignment w:val="baseline"/>
        <w:rPr>
          <w:rFonts w:ascii="Arial" w:hAnsi="Arial" w:cs="Arial"/>
          <w:b/>
          <w:color w:val="000000"/>
          <w:kern w:val="3"/>
          <w:sz w:val="22"/>
          <w:szCs w:val="22"/>
          <w:lang w:eastAsia="zh-CN"/>
        </w:rPr>
      </w:pPr>
    </w:p>
    <w:p w:rsidR="00B7559B" w:rsidRDefault="00B7559B" w:rsidP="00B7559B">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6A64EA" w:rsidRPr="0000755E" w:rsidRDefault="006A64EA" w:rsidP="00B7559B">
      <w:pPr>
        <w:suppressAutoHyphens/>
        <w:autoSpaceDN w:val="0"/>
        <w:ind w:left="-284"/>
        <w:jc w:val="center"/>
        <w:textAlignment w:val="baseline"/>
        <w:rPr>
          <w:rFonts w:ascii="Arial" w:hAnsi="Arial" w:cs="Arial"/>
          <w:b/>
          <w:color w:val="000000"/>
          <w:kern w:val="3"/>
          <w:sz w:val="22"/>
          <w:szCs w:val="22"/>
          <w:lang w:eastAsia="zh-CN"/>
        </w:rPr>
      </w:pPr>
    </w:p>
    <w:p w:rsidR="00B7559B" w:rsidRPr="0000755E" w:rsidRDefault="00B7559B" w:rsidP="00B7559B">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6F2B8A" w:rsidRDefault="006F2B8A"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 xml:space="preserve">Para hacer un pronunciamiento de fondo respecto del contenido del recurso que corresponde definir esta instancia, se debe verificar en primer lugar el cumplimiento de los parámetros estipulados en los artículos 76 y 77 de la Ley 1437 de 2011 del </w:t>
      </w:r>
      <w:r w:rsidR="00A867DE">
        <w:rPr>
          <w:rFonts w:ascii="Arial" w:hAnsi="Arial" w:cs="Arial"/>
          <w:color w:val="000000"/>
          <w:sz w:val="22"/>
          <w:szCs w:val="22"/>
          <w:lang w:eastAsia="es-CO"/>
        </w:rPr>
        <w:t>Código</w:t>
      </w:r>
      <w:r>
        <w:rPr>
          <w:rFonts w:ascii="Arial" w:hAnsi="Arial" w:cs="Arial"/>
          <w:color w:val="000000"/>
          <w:sz w:val="22"/>
          <w:szCs w:val="22"/>
          <w:lang w:eastAsia="es-CO"/>
        </w:rPr>
        <w:t xml:space="preserve"> de Procedimiento Administrativo y de lo Contencioso Administrativo (CPACA), que indican que los recursos de la </w:t>
      </w:r>
      <w:r w:rsidR="00114DF3">
        <w:rPr>
          <w:rFonts w:ascii="Arial" w:hAnsi="Arial" w:cs="Arial"/>
          <w:color w:val="000000"/>
          <w:sz w:val="22"/>
          <w:szCs w:val="22"/>
          <w:lang w:eastAsia="es-CO"/>
        </w:rPr>
        <w:t>vía</w:t>
      </w:r>
      <w:r>
        <w:rPr>
          <w:rFonts w:ascii="Arial" w:hAnsi="Arial" w:cs="Arial"/>
          <w:color w:val="000000"/>
          <w:sz w:val="22"/>
          <w:szCs w:val="22"/>
          <w:lang w:eastAsia="es-CO"/>
        </w:rPr>
        <w:t xml:space="preserve"> gubernativa deben reunir, entre otros, los requisitos relacionados con la oportunidad y presentación establecidas legalmente para ejercer el derecho de contradicción.</w:t>
      </w:r>
    </w:p>
    <w:p w:rsidR="006F2B8A" w:rsidRDefault="00114DF3"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Conforme a estas consideraciones, se esboza que el artículo 76 de la Ley 1437 de 2011, establece que:</w:t>
      </w:r>
    </w:p>
    <w:p w:rsidR="00114DF3" w:rsidRPr="00114DF3" w:rsidRDefault="00114DF3" w:rsidP="00114DF3">
      <w:pPr>
        <w:shd w:val="clear" w:color="auto" w:fill="FFFFFF"/>
        <w:spacing w:before="100" w:beforeAutospacing="1" w:after="100" w:afterAutospacing="1"/>
        <w:jc w:val="both"/>
        <w:rPr>
          <w:rFonts w:ascii="Arial" w:hAnsi="Arial" w:cs="Arial"/>
          <w:i/>
          <w:color w:val="333333"/>
          <w:lang w:val="es-CO" w:eastAsia="es-CO"/>
        </w:rPr>
      </w:pPr>
      <w:r w:rsidRPr="00114DF3">
        <w:rPr>
          <w:rFonts w:ascii="Arial" w:hAnsi="Arial" w:cs="Arial"/>
          <w:b/>
          <w:bCs/>
          <w:i/>
          <w:color w:val="333333"/>
          <w:lang w:val="es-CO" w:eastAsia="es-CO"/>
        </w:rPr>
        <w:t>ARTÍCULO</w:t>
      </w:r>
      <w:bookmarkStart w:id="1" w:name="76"/>
      <w:bookmarkEnd w:id="1"/>
      <w:r w:rsidRPr="00114DF3">
        <w:rPr>
          <w:rFonts w:ascii="Arial" w:hAnsi="Arial" w:cs="Arial"/>
          <w:b/>
          <w:bCs/>
          <w:i/>
          <w:color w:val="333333"/>
          <w:lang w:val="es-CO" w:eastAsia="es-CO"/>
        </w:rPr>
        <w:t> 76. </w:t>
      </w:r>
      <w:r w:rsidRPr="00114DF3">
        <w:rPr>
          <w:rFonts w:ascii="Arial" w:hAnsi="Arial" w:cs="Arial"/>
          <w:b/>
          <w:bCs/>
          <w:i/>
          <w:iCs/>
          <w:color w:val="333333"/>
          <w:lang w:val="es-CO" w:eastAsia="es-CO"/>
        </w:rPr>
        <w:t>Oportunidad y presentación.</w:t>
      </w:r>
      <w:r w:rsidRPr="00114DF3">
        <w:rPr>
          <w:rFonts w:ascii="Arial" w:hAnsi="Arial" w:cs="Arial"/>
          <w:i/>
          <w:color w:val="333333"/>
          <w:lang w:val="es-CO" w:eastAsia="es-CO"/>
        </w:rPr>
        <w:t> Los recursos de reposición y apelación deberán interponerse por escrito en la diligencia de notificación personal, o dentro de los diez (10) días siguientes a ella, o a la notificación por aviso, o al vencimiento del término de publicación, según el caso. Los recursos contra los actos presuntos podrán interponerse en cualquier tiempo, salvo en el evento en que se haya acudido ante el juez.</w:t>
      </w:r>
    </w:p>
    <w:p w:rsidR="00114DF3" w:rsidRPr="00114DF3" w:rsidRDefault="00114DF3" w:rsidP="00114DF3">
      <w:pPr>
        <w:shd w:val="clear" w:color="auto" w:fill="FFFFFF"/>
        <w:spacing w:before="100" w:beforeAutospacing="1" w:after="100" w:afterAutospacing="1"/>
        <w:jc w:val="both"/>
        <w:rPr>
          <w:rFonts w:ascii="Arial" w:hAnsi="Arial" w:cs="Arial"/>
          <w:i/>
          <w:color w:val="333333"/>
          <w:lang w:val="es-CO" w:eastAsia="es-CO"/>
        </w:rPr>
      </w:pPr>
      <w:r w:rsidRPr="00114DF3">
        <w:rPr>
          <w:rFonts w:ascii="Arial" w:hAnsi="Arial" w:cs="Arial"/>
          <w:i/>
          <w:color w:val="333333"/>
          <w:lang w:val="es-CO" w:eastAsia="es-CO"/>
        </w:rPr>
        <w:t> Los recursos se presentarán ante el funcionario que dictó la decisión, salvo lo dispuesto para el de queja, y si quien fuere competente no quisiere recibirlos podrán presentarse ante el procurador regional o ante el personero municipal, para que ordene recibirlos y tramitarlos, e imponga las sanciones correspondientes, si a ello hubiere lugar.</w:t>
      </w:r>
    </w:p>
    <w:p w:rsidR="00114DF3" w:rsidRPr="00114DF3" w:rsidRDefault="00114DF3" w:rsidP="00114DF3">
      <w:pPr>
        <w:shd w:val="clear" w:color="auto" w:fill="FFFFFF"/>
        <w:spacing w:before="100" w:beforeAutospacing="1" w:after="100" w:afterAutospacing="1"/>
        <w:jc w:val="both"/>
        <w:rPr>
          <w:rFonts w:ascii="Arial" w:hAnsi="Arial" w:cs="Arial"/>
          <w:i/>
          <w:color w:val="333333"/>
          <w:lang w:val="es-CO" w:eastAsia="es-CO"/>
        </w:rPr>
      </w:pPr>
      <w:r w:rsidRPr="00114DF3">
        <w:rPr>
          <w:rFonts w:ascii="Arial" w:hAnsi="Arial" w:cs="Arial"/>
          <w:i/>
          <w:color w:val="333333"/>
          <w:lang w:val="es-CO" w:eastAsia="es-CO"/>
        </w:rPr>
        <w:t> El recurso de apelación podrá interponerse directamente, o como subsidiario del de reposición y cuando proceda será obligatorio para acceder a la jurisdicción.</w:t>
      </w:r>
    </w:p>
    <w:p w:rsidR="00114DF3" w:rsidRPr="00114DF3" w:rsidRDefault="00114DF3" w:rsidP="00114DF3">
      <w:pPr>
        <w:shd w:val="clear" w:color="auto" w:fill="FFFFFF"/>
        <w:spacing w:before="100" w:beforeAutospacing="1" w:after="100" w:afterAutospacing="1"/>
        <w:jc w:val="both"/>
        <w:rPr>
          <w:rFonts w:ascii="Arial" w:hAnsi="Arial" w:cs="Arial"/>
          <w:i/>
          <w:color w:val="333333"/>
          <w:lang w:val="es-CO" w:eastAsia="es-CO"/>
        </w:rPr>
      </w:pPr>
      <w:r w:rsidRPr="00114DF3">
        <w:rPr>
          <w:rFonts w:ascii="Arial" w:hAnsi="Arial" w:cs="Arial"/>
          <w:i/>
          <w:color w:val="333333"/>
          <w:lang w:val="es-CO" w:eastAsia="es-CO"/>
        </w:rPr>
        <w:t> Los recursos de reposición y de queja no serán obligatorios.</w:t>
      </w:r>
    </w:p>
    <w:p w:rsidR="00114DF3" w:rsidRDefault="00114DF3" w:rsidP="00B7559B">
      <w:pPr>
        <w:spacing w:before="100" w:beforeAutospacing="1" w:after="100" w:afterAutospacing="1"/>
        <w:jc w:val="both"/>
        <w:rPr>
          <w:rFonts w:ascii="Arial" w:hAnsi="Arial" w:cs="Arial"/>
          <w:b/>
          <w:color w:val="000000"/>
          <w:sz w:val="22"/>
          <w:szCs w:val="22"/>
          <w:lang w:eastAsia="es-CO"/>
        </w:rPr>
      </w:pPr>
      <w:r>
        <w:rPr>
          <w:rFonts w:ascii="Arial" w:hAnsi="Arial" w:cs="Arial"/>
          <w:color w:val="000000"/>
          <w:sz w:val="22"/>
          <w:szCs w:val="22"/>
          <w:lang w:eastAsia="es-CO"/>
        </w:rPr>
        <w:t>En concordancia con dicho articulado, se expone el texto del numeral 1 del artículo 77 de la disposición mencionada, el cual indica que los recursos deben “</w:t>
      </w:r>
      <w:r w:rsidRPr="00114DF3">
        <w:rPr>
          <w:rFonts w:ascii="Arial" w:hAnsi="Arial" w:cs="Arial"/>
          <w:b/>
          <w:color w:val="000000"/>
          <w:sz w:val="22"/>
          <w:szCs w:val="22"/>
          <w:lang w:eastAsia="es-CO"/>
        </w:rPr>
        <w:t>interponerse dentro del plazo legal</w:t>
      </w:r>
      <w:r>
        <w:rPr>
          <w:rFonts w:ascii="Arial" w:hAnsi="Arial" w:cs="Arial"/>
          <w:b/>
          <w:color w:val="000000"/>
          <w:sz w:val="22"/>
          <w:szCs w:val="22"/>
          <w:lang w:eastAsia="es-CO"/>
        </w:rPr>
        <w:t>”</w:t>
      </w:r>
      <w:r w:rsidRPr="00114DF3">
        <w:rPr>
          <w:rFonts w:ascii="Arial" w:hAnsi="Arial" w:cs="Arial"/>
          <w:b/>
          <w:color w:val="000000"/>
          <w:sz w:val="22"/>
          <w:szCs w:val="22"/>
          <w:lang w:eastAsia="es-CO"/>
        </w:rPr>
        <w:t>.</w:t>
      </w:r>
    </w:p>
    <w:p w:rsidR="008C6EA3" w:rsidRDefault="008C6EA3"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Frente a lo plasmado por la norma citada, es de suma importancia que, para interponer los recursos en sede administrativa, se deben cumplir unos requerimientos esenciales para que los mismos sean viables, como la oportunidad para su interposición, De tal manera que estos recursos deben ser presentados dentro del límite estipulado por la norma, de lo contrario deberán ser rechazados por estar fuera del mismo.</w:t>
      </w:r>
    </w:p>
    <w:p w:rsidR="00114DF3" w:rsidRDefault="008C6EA3"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Acorde a esto y f</w:t>
      </w:r>
      <w:r w:rsidR="00114DF3">
        <w:rPr>
          <w:rFonts w:ascii="Arial" w:hAnsi="Arial" w:cs="Arial"/>
          <w:color w:val="000000"/>
          <w:sz w:val="22"/>
          <w:szCs w:val="22"/>
          <w:lang w:eastAsia="es-CO"/>
        </w:rPr>
        <w:t xml:space="preserve">rente al caso en concreto, se logra </w:t>
      </w:r>
      <w:r w:rsidR="00E758EA">
        <w:rPr>
          <w:rFonts w:ascii="Arial" w:hAnsi="Arial" w:cs="Arial"/>
          <w:color w:val="000000"/>
          <w:sz w:val="22"/>
          <w:szCs w:val="22"/>
          <w:lang w:eastAsia="es-CO"/>
        </w:rPr>
        <w:t xml:space="preserve">evidenciar en los archivos digitales que reposan en esta oficina (REL y SIR), que </w:t>
      </w:r>
      <w:r w:rsidR="00114DF3">
        <w:rPr>
          <w:rFonts w:ascii="Arial" w:hAnsi="Arial" w:cs="Arial"/>
          <w:color w:val="000000"/>
          <w:sz w:val="22"/>
          <w:szCs w:val="22"/>
          <w:lang w:eastAsia="es-CO"/>
        </w:rPr>
        <w:t>el acto administrativo NOTA DEVOLUTIVA, del turno de radicación electrónica (REL) 2025-232-6-4623</w:t>
      </w:r>
      <w:r w:rsidR="00E758EA">
        <w:rPr>
          <w:rFonts w:ascii="Arial" w:hAnsi="Arial" w:cs="Arial"/>
          <w:color w:val="000000"/>
          <w:sz w:val="22"/>
          <w:szCs w:val="22"/>
          <w:lang w:eastAsia="es-CO"/>
        </w:rPr>
        <w:t xml:space="preserve">, se notificó al interesado el 05/07/2025, y de ello da constancia el mismo sistema </w:t>
      </w:r>
      <w:r w:rsidR="006A64EA">
        <w:rPr>
          <w:rFonts w:ascii="Arial" w:hAnsi="Arial" w:cs="Arial"/>
          <w:color w:val="000000"/>
          <w:sz w:val="22"/>
          <w:szCs w:val="22"/>
          <w:lang w:eastAsia="es-CO"/>
        </w:rPr>
        <w:t>así</w:t>
      </w:r>
      <w:r w:rsidR="00E758EA">
        <w:rPr>
          <w:rFonts w:ascii="Arial" w:hAnsi="Arial" w:cs="Arial"/>
          <w:color w:val="000000"/>
          <w:sz w:val="22"/>
          <w:szCs w:val="22"/>
          <w:lang w:eastAsia="es-CO"/>
        </w:rPr>
        <w:t>:</w:t>
      </w:r>
    </w:p>
    <w:p w:rsidR="00E758EA" w:rsidRDefault="00E758EA" w:rsidP="00B7559B">
      <w:pPr>
        <w:spacing w:before="100" w:beforeAutospacing="1" w:after="100" w:afterAutospacing="1"/>
        <w:jc w:val="both"/>
        <w:rPr>
          <w:rFonts w:ascii="Arial" w:hAnsi="Arial" w:cs="Arial"/>
          <w:color w:val="000000"/>
          <w:sz w:val="22"/>
          <w:szCs w:val="22"/>
          <w:lang w:eastAsia="es-CO"/>
        </w:rPr>
      </w:pPr>
    </w:p>
    <w:p w:rsidR="00E758EA" w:rsidRDefault="00E758EA" w:rsidP="00B7559B">
      <w:pPr>
        <w:spacing w:before="100" w:beforeAutospacing="1" w:after="100" w:afterAutospacing="1"/>
        <w:jc w:val="both"/>
        <w:rPr>
          <w:rFonts w:ascii="Arial" w:hAnsi="Arial" w:cs="Arial"/>
          <w:color w:val="000000"/>
          <w:sz w:val="22"/>
          <w:szCs w:val="22"/>
          <w:lang w:eastAsia="es-CO"/>
        </w:rPr>
      </w:pPr>
    </w:p>
    <w:p w:rsidR="00E758EA" w:rsidRDefault="00E758EA" w:rsidP="00B7559B">
      <w:pPr>
        <w:spacing w:before="100" w:beforeAutospacing="1" w:after="100" w:afterAutospacing="1"/>
        <w:jc w:val="both"/>
        <w:rPr>
          <w:rFonts w:ascii="Arial" w:hAnsi="Arial" w:cs="Arial"/>
          <w:color w:val="000000"/>
          <w:sz w:val="22"/>
          <w:szCs w:val="22"/>
          <w:lang w:eastAsia="es-CO"/>
        </w:rPr>
      </w:pPr>
    </w:p>
    <w:p w:rsidR="00E758EA" w:rsidRDefault="00E758EA" w:rsidP="00B7559B">
      <w:pPr>
        <w:spacing w:before="100" w:beforeAutospacing="1" w:after="100" w:afterAutospacing="1"/>
        <w:jc w:val="both"/>
        <w:rPr>
          <w:rFonts w:ascii="Arial" w:hAnsi="Arial" w:cs="Arial"/>
          <w:color w:val="000000"/>
          <w:sz w:val="22"/>
          <w:szCs w:val="22"/>
          <w:lang w:eastAsia="es-CO"/>
        </w:rPr>
      </w:pPr>
      <w:r w:rsidRPr="00E758EA">
        <w:rPr>
          <w:rFonts w:ascii="Arial" w:hAnsi="Arial" w:cs="Arial"/>
          <w:noProof/>
          <w:color w:val="000000"/>
          <w:sz w:val="22"/>
          <w:szCs w:val="22"/>
          <w:lang w:val="es-CO" w:eastAsia="es-CO"/>
        </w:rPr>
        <w:drawing>
          <wp:inline distT="0" distB="0" distL="0" distR="0" wp14:anchorId="46F5EB14" wp14:editId="72E160BC">
            <wp:extent cx="5612130" cy="3156585"/>
            <wp:effectExtent l="0" t="0" r="7620" b="5715"/>
            <wp:docPr id="890468270" name="Imagen 890468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156585"/>
                    </a:xfrm>
                    <a:prstGeom prst="rect">
                      <a:avLst/>
                    </a:prstGeom>
                  </pic:spPr>
                </pic:pic>
              </a:graphicData>
            </a:graphic>
          </wp:inline>
        </w:drawing>
      </w:r>
    </w:p>
    <w:p w:rsidR="00E758EA" w:rsidRDefault="00E758EA"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 xml:space="preserve">En tal sentido y atendiendo que el recurrente presento su </w:t>
      </w:r>
      <w:r w:rsidR="00484849">
        <w:rPr>
          <w:rFonts w:ascii="Arial" w:hAnsi="Arial" w:cs="Arial"/>
          <w:color w:val="000000"/>
          <w:sz w:val="22"/>
          <w:szCs w:val="22"/>
          <w:lang w:eastAsia="es-CO"/>
        </w:rPr>
        <w:t>escrito el 21/08/2025 a través de radicación de correspondencia, es decir, tan solo se hizo efectivo la interposición del recurso transcurridos más de 10 días desde que se efectuó la respectiva notificación.</w:t>
      </w:r>
    </w:p>
    <w:p w:rsidR="00484849" w:rsidRDefault="00484849" w:rsidP="00B7559B">
      <w:pPr>
        <w:spacing w:before="100" w:beforeAutospacing="1" w:after="100" w:afterAutospacing="1"/>
        <w:jc w:val="both"/>
        <w:rPr>
          <w:rFonts w:ascii="Arial" w:hAnsi="Arial" w:cs="Arial"/>
          <w:color w:val="000000"/>
          <w:sz w:val="22"/>
          <w:szCs w:val="22"/>
          <w:lang w:eastAsia="es-CO"/>
        </w:rPr>
      </w:pPr>
      <w:r>
        <w:rPr>
          <w:rFonts w:ascii="Arial" w:hAnsi="Arial" w:cs="Arial"/>
          <w:color w:val="000000"/>
          <w:sz w:val="22"/>
          <w:szCs w:val="22"/>
          <w:lang w:eastAsia="es-CO"/>
        </w:rPr>
        <w:t>De esta manera se origina un obstáculo legal para proceder a conocer del recurso ante el incumplimiento de los requisitos antes mencionados, como lo es la extemporaneidad.</w:t>
      </w:r>
    </w:p>
    <w:p w:rsidR="00B7559B" w:rsidRPr="0000755E" w:rsidRDefault="00B7559B" w:rsidP="00B7559B">
      <w:pPr>
        <w:pStyle w:val="NormalWeb"/>
        <w:shd w:val="clear" w:color="auto" w:fill="FFFFFF"/>
        <w:spacing w:before="0" w:beforeAutospacing="0"/>
        <w:jc w:val="both"/>
        <w:rPr>
          <w:rFonts w:ascii="Arial" w:hAnsi="Arial" w:cs="Arial"/>
          <w:kern w:val="3"/>
          <w:sz w:val="22"/>
          <w:szCs w:val="22"/>
          <w:lang w:val="es-ES" w:eastAsia="zh-CN"/>
        </w:rPr>
      </w:pPr>
      <w:r w:rsidRPr="0000755E">
        <w:rPr>
          <w:rFonts w:ascii="Arial" w:hAnsi="Arial" w:cs="Arial"/>
          <w:kern w:val="3"/>
          <w:sz w:val="22"/>
          <w:szCs w:val="22"/>
          <w:lang w:val="es-ES" w:eastAsia="zh-CN"/>
        </w:rPr>
        <w:t xml:space="preserve">En mérito de lo expuesto, el Registrador Seccional de </w:t>
      </w:r>
      <w:r w:rsidR="002757D8">
        <w:rPr>
          <w:rFonts w:ascii="Arial" w:hAnsi="Arial" w:cs="Arial"/>
          <w:kern w:val="3"/>
          <w:sz w:val="22"/>
          <w:szCs w:val="22"/>
          <w:lang w:val="es-ES" w:eastAsia="zh-CN"/>
        </w:rPr>
        <w:t xml:space="preserve">Instrumentos Públicos de </w:t>
      </w:r>
      <w:r w:rsidRPr="0000755E">
        <w:rPr>
          <w:rFonts w:ascii="Arial" w:hAnsi="Arial" w:cs="Arial"/>
          <w:kern w:val="3"/>
          <w:sz w:val="22"/>
          <w:szCs w:val="22"/>
          <w:lang w:val="es-ES" w:eastAsia="zh-CN"/>
        </w:rPr>
        <w:t>Acacias Meta:</w:t>
      </w:r>
    </w:p>
    <w:p w:rsidR="00B7559B" w:rsidRPr="0000755E" w:rsidRDefault="00B7559B" w:rsidP="00B7559B">
      <w:pPr>
        <w:pStyle w:val="Standard"/>
        <w:jc w:val="center"/>
        <w:rPr>
          <w:rFonts w:ascii="Arial" w:hAnsi="Arial" w:cs="Arial"/>
          <w:b/>
          <w:sz w:val="22"/>
          <w:szCs w:val="22"/>
        </w:rPr>
      </w:pPr>
    </w:p>
    <w:p w:rsidR="00B7559B" w:rsidRPr="0000755E" w:rsidRDefault="00B7559B" w:rsidP="00B7559B">
      <w:pPr>
        <w:pStyle w:val="Standard"/>
        <w:jc w:val="center"/>
        <w:rPr>
          <w:rFonts w:ascii="Arial" w:hAnsi="Arial" w:cs="Arial"/>
          <w:b/>
          <w:sz w:val="22"/>
          <w:szCs w:val="22"/>
        </w:rPr>
      </w:pPr>
      <w:r w:rsidRPr="0000755E">
        <w:rPr>
          <w:rFonts w:ascii="Arial" w:hAnsi="Arial" w:cs="Arial"/>
          <w:b/>
          <w:sz w:val="22"/>
          <w:szCs w:val="22"/>
        </w:rPr>
        <w:t>RESUELVE:</w:t>
      </w:r>
    </w:p>
    <w:p w:rsidR="00B7559B" w:rsidRPr="0000755E" w:rsidRDefault="00B7559B" w:rsidP="00B7559B">
      <w:pPr>
        <w:pStyle w:val="Standard"/>
        <w:jc w:val="center"/>
        <w:rPr>
          <w:rFonts w:ascii="Arial" w:hAnsi="Arial" w:cs="Arial"/>
          <w:b/>
          <w:sz w:val="22"/>
          <w:szCs w:val="22"/>
        </w:rPr>
      </w:pPr>
    </w:p>
    <w:p w:rsidR="006A64EA" w:rsidRDefault="006A64EA" w:rsidP="00B7559B">
      <w:pPr>
        <w:pStyle w:val="Textbody"/>
        <w:rPr>
          <w:rFonts w:ascii="Arial" w:hAnsi="Arial" w:cs="Arial"/>
          <w:b/>
          <w:bCs/>
          <w:sz w:val="22"/>
          <w:szCs w:val="22"/>
        </w:rPr>
      </w:pPr>
    </w:p>
    <w:p w:rsidR="00B7559B" w:rsidRPr="002757D8" w:rsidRDefault="00B7559B" w:rsidP="00B7559B">
      <w:pPr>
        <w:pStyle w:val="Textbody"/>
        <w:rPr>
          <w:rFonts w:ascii="Arial" w:hAnsi="Arial" w:cs="Arial"/>
          <w:bCs/>
          <w:color w:val="000000"/>
          <w:sz w:val="22"/>
          <w:szCs w:val="22"/>
          <w:lang w:val="es-MX" w:eastAsia="es-CO"/>
        </w:rPr>
      </w:pPr>
      <w:r w:rsidRPr="002757D8">
        <w:rPr>
          <w:rFonts w:ascii="Arial" w:hAnsi="Arial" w:cs="Arial"/>
          <w:b/>
          <w:bCs/>
          <w:sz w:val="22"/>
          <w:szCs w:val="22"/>
        </w:rPr>
        <w:t>ARTÍCULO PRIMERO</w:t>
      </w:r>
      <w:r w:rsidRPr="002757D8">
        <w:rPr>
          <w:rFonts w:ascii="Arial" w:hAnsi="Arial" w:cs="Arial"/>
          <w:bCs/>
          <w:sz w:val="22"/>
          <w:szCs w:val="22"/>
        </w:rPr>
        <w:t xml:space="preserve">: </w:t>
      </w:r>
      <w:r w:rsidR="002757D8" w:rsidRPr="002757D8">
        <w:rPr>
          <w:rFonts w:ascii="Arial" w:hAnsi="Arial" w:cs="Arial"/>
          <w:bCs/>
          <w:sz w:val="22"/>
          <w:szCs w:val="22"/>
        </w:rPr>
        <w:t xml:space="preserve">Rechazar el </w:t>
      </w:r>
      <w:r w:rsidR="002757D8" w:rsidRPr="002757D8">
        <w:rPr>
          <w:rFonts w:ascii="Arial" w:hAnsi="Arial" w:cs="Arial"/>
          <w:sz w:val="22"/>
          <w:szCs w:val="22"/>
          <w:lang w:val="es-MX" w:eastAsia="es-CO"/>
        </w:rPr>
        <w:t xml:space="preserve">RECURSO DE REPOSICION y subsidio de APELACION, interpuesto por el usuario </w:t>
      </w:r>
      <w:r w:rsidR="002757D8" w:rsidRPr="002757D8">
        <w:rPr>
          <w:rFonts w:ascii="Arial" w:hAnsi="Arial" w:cs="Arial"/>
          <w:sz w:val="22"/>
          <w:szCs w:val="22"/>
          <w:lang w:eastAsia="zh-CN"/>
        </w:rPr>
        <w:t xml:space="preserve">CARLOS HUMBERTO ROMERO BAQUERO, </w:t>
      </w:r>
      <w:r w:rsidR="002757D8" w:rsidRPr="002757D8">
        <w:rPr>
          <w:rFonts w:ascii="Arial" w:hAnsi="Arial" w:cs="Arial"/>
          <w:sz w:val="22"/>
          <w:szCs w:val="22"/>
          <w:lang w:val="es-MX" w:eastAsia="es-CO"/>
        </w:rPr>
        <w:t xml:space="preserve">identificado con cedula de ciudadanía No. 19243688, contra </w:t>
      </w:r>
      <w:r w:rsidRPr="002757D8">
        <w:rPr>
          <w:rFonts w:ascii="Arial" w:hAnsi="Arial" w:cs="Arial"/>
          <w:bCs/>
          <w:sz w:val="22"/>
          <w:szCs w:val="22"/>
        </w:rPr>
        <w:t xml:space="preserve">la nota devolutiva de fecha </w:t>
      </w:r>
      <w:r w:rsidR="002757D8" w:rsidRPr="002757D8">
        <w:rPr>
          <w:rFonts w:ascii="Arial" w:hAnsi="Arial" w:cs="Arial"/>
          <w:bCs/>
          <w:sz w:val="22"/>
          <w:szCs w:val="22"/>
        </w:rPr>
        <w:t>03</w:t>
      </w:r>
      <w:r w:rsidRPr="002757D8">
        <w:rPr>
          <w:rFonts w:ascii="Arial" w:hAnsi="Arial" w:cs="Arial"/>
          <w:color w:val="000000"/>
          <w:sz w:val="22"/>
          <w:szCs w:val="22"/>
          <w:lang w:val="es-ES" w:eastAsia="zh-CN"/>
        </w:rPr>
        <w:t xml:space="preserve"> de </w:t>
      </w:r>
      <w:r w:rsidR="002757D8" w:rsidRPr="002757D8">
        <w:rPr>
          <w:rFonts w:ascii="Arial" w:hAnsi="Arial" w:cs="Arial"/>
          <w:color w:val="000000"/>
          <w:sz w:val="22"/>
          <w:szCs w:val="22"/>
          <w:lang w:val="es-ES" w:eastAsia="zh-CN"/>
        </w:rPr>
        <w:t xml:space="preserve">julio </w:t>
      </w:r>
      <w:r w:rsidRPr="002757D8">
        <w:rPr>
          <w:rFonts w:ascii="Arial" w:hAnsi="Arial" w:cs="Arial"/>
          <w:color w:val="000000"/>
          <w:sz w:val="22"/>
          <w:szCs w:val="22"/>
          <w:lang w:val="es-ES" w:eastAsia="zh-CN"/>
        </w:rPr>
        <w:t>de 2025</w:t>
      </w:r>
      <w:r w:rsidRPr="002757D8">
        <w:rPr>
          <w:rFonts w:ascii="Arial" w:hAnsi="Arial" w:cs="Arial"/>
          <w:bCs/>
          <w:sz w:val="22"/>
          <w:szCs w:val="22"/>
        </w:rPr>
        <w:t xml:space="preserve">, expedida por esta oficina, mediante la cual se inadmitió la solicitud de registro de la </w:t>
      </w:r>
      <w:r w:rsidRPr="002757D8">
        <w:rPr>
          <w:rFonts w:ascii="Arial" w:hAnsi="Arial" w:cs="Arial"/>
          <w:sz w:val="22"/>
          <w:szCs w:val="22"/>
          <w:lang w:eastAsia="es-CO"/>
        </w:rPr>
        <w:t xml:space="preserve">escritura </w:t>
      </w:r>
      <w:r w:rsidR="002757D8" w:rsidRPr="002757D8">
        <w:rPr>
          <w:rFonts w:ascii="Arial" w:hAnsi="Arial" w:cs="Arial"/>
          <w:sz w:val="22"/>
          <w:szCs w:val="22"/>
          <w:lang w:eastAsia="es-CO"/>
        </w:rPr>
        <w:t>984 del 21</w:t>
      </w:r>
      <w:r w:rsidRPr="002757D8">
        <w:rPr>
          <w:rFonts w:ascii="Arial" w:hAnsi="Arial" w:cs="Arial"/>
          <w:sz w:val="22"/>
          <w:szCs w:val="22"/>
          <w:lang w:eastAsia="es-CO"/>
        </w:rPr>
        <w:t xml:space="preserve"> de ABRIL de 2025 otorgada en la Notaria </w:t>
      </w:r>
      <w:r w:rsidR="002757D8" w:rsidRPr="002757D8">
        <w:rPr>
          <w:rFonts w:ascii="Arial" w:hAnsi="Arial" w:cs="Arial"/>
          <w:sz w:val="22"/>
          <w:szCs w:val="22"/>
          <w:lang w:eastAsia="es-CO"/>
        </w:rPr>
        <w:t>Octava de Bogotá D.C</w:t>
      </w:r>
      <w:r w:rsidRPr="002757D8">
        <w:rPr>
          <w:rFonts w:ascii="Arial" w:hAnsi="Arial" w:cs="Arial"/>
          <w:sz w:val="22"/>
          <w:szCs w:val="22"/>
          <w:lang w:eastAsia="es-CO"/>
        </w:rPr>
        <w:t xml:space="preserve">, </w:t>
      </w:r>
      <w:r w:rsidRPr="002757D8">
        <w:rPr>
          <w:rFonts w:ascii="Arial" w:hAnsi="Arial" w:cs="Arial"/>
          <w:bCs/>
          <w:sz w:val="22"/>
          <w:szCs w:val="22"/>
        </w:rPr>
        <w:t xml:space="preserve">radicada con el </w:t>
      </w:r>
      <w:r w:rsidR="002757D8" w:rsidRPr="002757D8">
        <w:rPr>
          <w:rFonts w:ascii="Arial" w:hAnsi="Arial" w:cs="Arial"/>
          <w:bCs/>
          <w:sz w:val="22"/>
          <w:szCs w:val="22"/>
        </w:rPr>
        <w:t>turno N</w:t>
      </w:r>
      <w:r w:rsidRPr="002757D8">
        <w:rPr>
          <w:rFonts w:ascii="Arial" w:hAnsi="Arial" w:cs="Arial"/>
          <w:b/>
          <w:bCs/>
          <w:sz w:val="22"/>
          <w:szCs w:val="22"/>
          <w:lang w:val="es-MX" w:eastAsia="es-CO"/>
        </w:rPr>
        <w:t>° 2025-232-6-</w:t>
      </w:r>
      <w:r w:rsidR="002757D8" w:rsidRPr="002757D8">
        <w:rPr>
          <w:rFonts w:ascii="Arial" w:hAnsi="Arial" w:cs="Arial"/>
          <w:b/>
          <w:bCs/>
          <w:sz w:val="22"/>
          <w:szCs w:val="22"/>
          <w:lang w:val="es-MX" w:eastAsia="es-CO"/>
        </w:rPr>
        <w:t>4623</w:t>
      </w:r>
      <w:r w:rsidRPr="002757D8">
        <w:rPr>
          <w:rFonts w:ascii="Arial" w:hAnsi="Arial" w:cs="Arial"/>
          <w:b/>
          <w:bCs/>
          <w:sz w:val="22"/>
          <w:szCs w:val="22"/>
          <w:lang w:val="es-MX" w:eastAsia="es-CO"/>
        </w:rPr>
        <w:t>.</w:t>
      </w:r>
    </w:p>
    <w:p w:rsidR="00B7559B" w:rsidRPr="0000755E" w:rsidRDefault="00B7559B" w:rsidP="00B7559B">
      <w:pPr>
        <w:pStyle w:val="Textbody"/>
        <w:rPr>
          <w:rFonts w:ascii="Arial" w:hAnsi="Arial" w:cs="Arial"/>
          <w:sz w:val="22"/>
          <w:szCs w:val="22"/>
        </w:rPr>
      </w:pPr>
    </w:p>
    <w:p w:rsidR="00B7559B" w:rsidRPr="0000755E" w:rsidRDefault="00B7559B" w:rsidP="002757D8">
      <w:pPr>
        <w:suppressAutoHyphens/>
        <w:autoSpaceDN w:val="0"/>
        <w:jc w:val="both"/>
        <w:textAlignment w:val="baseline"/>
        <w:rPr>
          <w:rFonts w:ascii="Arial" w:hAnsi="Arial" w:cs="Arial"/>
          <w:color w:val="000000"/>
          <w:sz w:val="22"/>
          <w:szCs w:val="22"/>
        </w:rPr>
      </w:pPr>
      <w:r w:rsidRPr="0000755E">
        <w:rPr>
          <w:rFonts w:ascii="Arial" w:eastAsia="SimSun" w:hAnsi="Arial" w:cs="Arial"/>
          <w:b/>
          <w:kern w:val="3"/>
          <w:sz w:val="22"/>
          <w:szCs w:val="22"/>
          <w:lang w:eastAsia="zh-CN" w:bidi="hi-IN"/>
        </w:rPr>
        <w:t>ARTICULO SEGUNDO</w:t>
      </w:r>
      <w:r w:rsidRPr="0000755E">
        <w:rPr>
          <w:rFonts w:ascii="Arial" w:eastAsia="SimSun" w:hAnsi="Arial" w:cs="Arial"/>
          <w:kern w:val="3"/>
          <w:sz w:val="22"/>
          <w:szCs w:val="22"/>
          <w:lang w:eastAsia="zh-CN" w:bidi="hi-IN"/>
        </w:rPr>
        <w:t xml:space="preserve">: </w:t>
      </w:r>
      <w:r w:rsidR="002757D8">
        <w:rPr>
          <w:rFonts w:ascii="Arial" w:eastAsia="SimSun" w:hAnsi="Arial" w:cs="Arial"/>
          <w:kern w:val="3"/>
          <w:sz w:val="22"/>
          <w:szCs w:val="22"/>
          <w:lang w:eastAsia="zh-CN" w:bidi="hi-IN"/>
        </w:rPr>
        <w:t xml:space="preserve">Notificar </w:t>
      </w:r>
      <w:r w:rsidRPr="0000755E">
        <w:rPr>
          <w:rFonts w:ascii="Arial" w:eastAsia="SimSun" w:hAnsi="Arial" w:cs="Arial"/>
          <w:kern w:val="3"/>
          <w:sz w:val="22"/>
          <w:szCs w:val="22"/>
          <w:lang w:eastAsia="zh-CN" w:bidi="hi-IN"/>
        </w:rPr>
        <w:t>personalmente la presente decisión a</w:t>
      </w:r>
      <w:r w:rsidR="002757D8">
        <w:rPr>
          <w:rFonts w:ascii="Arial" w:eastAsia="SimSun" w:hAnsi="Arial" w:cs="Arial"/>
          <w:kern w:val="3"/>
          <w:sz w:val="22"/>
          <w:szCs w:val="22"/>
          <w:lang w:eastAsia="zh-CN" w:bidi="hi-IN"/>
        </w:rPr>
        <w:t xml:space="preserve">l </w:t>
      </w:r>
      <w:r w:rsidRPr="0000755E">
        <w:rPr>
          <w:rFonts w:ascii="Arial" w:eastAsia="SimSun" w:hAnsi="Arial" w:cs="Arial"/>
          <w:kern w:val="3"/>
          <w:sz w:val="22"/>
          <w:szCs w:val="22"/>
          <w:lang w:eastAsia="zh-CN" w:bidi="hi-IN"/>
        </w:rPr>
        <w:t>señor</w:t>
      </w:r>
      <w:r w:rsidR="002757D8">
        <w:rPr>
          <w:rFonts w:ascii="Arial" w:eastAsia="SimSun" w:hAnsi="Arial" w:cs="Arial"/>
          <w:kern w:val="3"/>
          <w:sz w:val="22"/>
          <w:szCs w:val="22"/>
          <w:lang w:eastAsia="zh-CN" w:bidi="hi-IN"/>
        </w:rPr>
        <w:t xml:space="preserve"> </w:t>
      </w:r>
      <w:r w:rsidR="002757D8" w:rsidRPr="002757D8">
        <w:rPr>
          <w:rFonts w:ascii="Arial" w:hAnsi="Arial" w:cs="Arial"/>
          <w:kern w:val="3"/>
          <w:sz w:val="22"/>
          <w:szCs w:val="22"/>
          <w:lang w:val="es-CO" w:eastAsia="zh-CN"/>
        </w:rPr>
        <w:t>CARLOS HUMBERTO ROMERO BAQUERO</w:t>
      </w:r>
      <w:r w:rsidRPr="0000755E">
        <w:rPr>
          <w:rFonts w:ascii="Arial" w:eastAsia="SimSun" w:hAnsi="Arial" w:cs="Arial"/>
          <w:kern w:val="3"/>
          <w:sz w:val="22"/>
          <w:szCs w:val="22"/>
          <w:lang w:val="es-MX" w:eastAsia="zh-CN" w:bidi="hi-IN"/>
        </w:rPr>
        <w:t>,</w:t>
      </w:r>
      <w:r w:rsidRPr="0000755E">
        <w:rPr>
          <w:rFonts w:ascii="Arial" w:hAnsi="Arial" w:cs="Arial"/>
          <w:color w:val="000000"/>
          <w:sz w:val="22"/>
          <w:szCs w:val="22"/>
          <w:lang w:val="es-MX" w:eastAsia="zh-CN"/>
        </w:rPr>
        <w:t xml:space="preserve"> </w:t>
      </w:r>
      <w:r w:rsidRPr="0000755E">
        <w:rPr>
          <w:rFonts w:ascii="Arial" w:hAnsi="Arial" w:cs="Arial"/>
          <w:color w:val="000000"/>
          <w:sz w:val="22"/>
          <w:szCs w:val="22"/>
          <w:lang w:eastAsia="zh-CN"/>
        </w:rPr>
        <w:t xml:space="preserve">identificada con la cedula de ciudadanía No. </w:t>
      </w:r>
      <w:r w:rsidR="002757D8">
        <w:rPr>
          <w:rFonts w:ascii="Arial" w:hAnsi="Arial" w:cs="Arial"/>
          <w:color w:val="000000"/>
          <w:sz w:val="22"/>
          <w:szCs w:val="22"/>
          <w:lang w:eastAsia="zh-CN"/>
        </w:rPr>
        <w:t>19243688</w:t>
      </w:r>
      <w:r w:rsidRPr="0000755E">
        <w:rPr>
          <w:rFonts w:ascii="Arial" w:hAnsi="Arial" w:cs="Arial"/>
          <w:sz w:val="22"/>
          <w:szCs w:val="22"/>
          <w:lang w:val="es-MX" w:eastAsia="es-CO"/>
        </w:rPr>
        <w:t xml:space="preserve">, </w:t>
      </w:r>
      <w:hyperlink r:id="rId20" w:history="1"/>
      <w:r w:rsidRPr="0000755E">
        <w:rPr>
          <w:rFonts w:ascii="Arial" w:eastAsia="SimSun" w:hAnsi="Arial" w:cs="Arial"/>
          <w:kern w:val="3"/>
          <w:sz w:val="22"/>
          <w:szCs w:val="22"/>
          <w:lang w:eastAsia="zh-CN" w:bidi="hi-IN"/>
        </w:rPr>
        <w:t>de no ser posible la Notificación personal, ésta se surtirá por aviso, conforme a lo establecido en el artículo 69 del Código de Procedimiento Administrativo y de lo Contencioso Administrativo.</w:t>
      </w:r>
    </w:p>
    <w:p w:rsidR="00B7559B" w:rsidRPr="0000755E" w:rsidRDefault="00B7559B" w:rsidP="00B7559B">
      <w:pPr>
        <w:pStyle w:val="Sinespaciado"/>
        <w:jc w:val="both"/>
        <w:rPr>
          <w:rFonts w:ascii="Arial" w:hAnsi="Arial" w:cs="Arial"/>
        </w:rPr>
      </w:pPr>
    </w:p>
    <w:p w:rsidR="000416F9" w:rsidRDefault="00B7559B" w:rsidP="00B7559B">
      <w:pPr>
        <w:suppressAutoHyphens/>
        <w:autoSpaceDN w:val="0"/>
        <w:jc w:val="both"/>
        <w:textAlignment w:val="baseline"/>
        <w:rPr>
          <w:rFonts w:ascii="Arial" w:hAnsi="Arial" w:cs="Arial"/>
          <w:bCs/>
          <w:color w:val="000000"/>
          <w:kern w:val="3"/>
          <w:sz w:val="22"/>
          <w:szCs w:val="22"/>
          <w:lang w:eastAsia="es-CO"/>
        </w:rPr>
      </w:pPr>
      <w:r w:rsidRPr="0000755E">
        <w:rPr>
          <w:rFonts w:ascii="Arial" w:hAnsi="Arial" w:cs="Arial"/>
          <w:b/>
          <w:bCs/>
          <w:color w:val="000000"/>
          <w:kern w:val="3"/>
          <w:sz w:val="22"/>
          <w:szCs w:val="22"/>
          <w:lang w:eastAsia="es-CO"/>
        </w:rPr>
        <w:t xml:space="preserve">ARTICULO </w:t>
      </w:r>
      <w:r w:rsidR="000416F9">
        <w:rPr>
          <w:rFonts w:ascii="Arial" w:hAnsi="Arial" w:cs="Arial"/>
          <w:b/>
          <w:bCs/>
          <w:color w:val="000000"/>
          <w:kern w:val="3"/>
          <w:sz w:val="22"/>
          <w:szCs w:val="22"/>
          <w:lang w:eastAsia="es-CO"/>
        </w:rPr>
        <w:t>TERCERO</w:t>
      </w:r>
      <w:r w:rsidRPr="0000755E">
        <w:rPr>
          <w:rFonts w:ascii="Arial" w:hAnsi="Arial" w:cs="Arial"/>
          <w:bCs/>
          <w:color w:val="000000"/>
          <w:kern w:val="3"/>
          <w:sz w:val="22"/>
          <w:szCs w:val="22"/>
          <w:lang w:eastAsia="es-CO"/>
        </w:rPr>
        <w:t xml:space="preserve">: </w:t>
      </w:r>
      <w:r w:rsidR="000416F9">
        <w:rPr>
          <w:rFonts w:ascii="Arial" w:hAnsi="Arial" w:cs="Arial"/>
          <w:bCs/>
          <w:color w:val="000000"/>
          <w:kern w:val="3"/>
          <w:sz w:val="22"/>
          <w:szCs w:val="22"/>
          <w:lang w:eastAsia="es-CO"/>
        </w:rPr>
        <w:t>Contra la decisión de rechazar el recurso de apelación, procede el recurso de queja, de conformidad con el numeral 3 del artículo 74 de la Ley 1437 de 2011, ante la Subdirección de Apoyo Jurídico Registral de la Superintendencia de Notariado y Registro, del que se puede hacer uso dentro de los cinco (5) días siguientes a la notificación de esta providencia.</w:t>
      </w:r>
      <w:r w:rsidR="000416F9" w:rsidRPr="0000755E">
        <w:rPr>
          <w:rFonts w:ascii="Arial" w:hAnsi="Arial" w:cs="Arial"/>
          <w:bCs/>
          <w:color w:val="000000"/>
          <w:kern w:val="3"/>
          <w:sz w:val="22"/>
          <w:szCs w:val="22"/>
          <w:lang w:eastAsia="es-CO"/>
        </w:rPr>
        <w:t xml:space="preserve"> </w:t>
      </w:r>
    </w:p>
    <w:p w:rsidR="000416F9" w:rsidRDefault="000416F9" w:rsidP="00B7559B">
      <w:pPr>
        <w:suppressAutoHyphens/>
        <w:autoSpaceDN w:val="0"/>
        <w:jc w:val="both"/>
        <w:textAlignment w:val="baseline"/>
        <w:rPr>
          <w:rFonts w:ascii="Arial" w:hAnsi="Arial" w:cs="Arial"/>
          <w:bCs/>
          <w:color w:val="000000"/>
          <w:kern w:val="3"/>
          <w:sz w:val="22"/>
          <w:szCs w:val="22"/>
          <w:lang w:eastAsia="es-CO"/>
        </w:rPr>
      </w:pPr>
    </w:p>
    <w:p w:rsidR="00B7559B" w:rsidRDefault="000416F9" w:rsidP="00B7559B">
      <w:pPr>
        <w:suppressAutoHyphens/>
        <w:autoSpaceDN w:val="0"/>
        <w:jc w:val="both"/>
        <w:textAlignment w:val="baseline"/>
        <w:rPr>
          <w:rFonts w:ascii="Arial" w:hAnsi="Arial" w:cs="Arial"/>
          <w:bCs/>
          <w:color w:val="000000"/>
          <w:kern w:val="3"/>
          <w:sz w:val="22"/>
          <w:szCs w:val="22"/>
          <w:lang w:eastAsia="es-CO"/>
        </w:rPr>
      </w:pPr>
      <w:r w:rsidRPr="000416F9">
        <w:rPr>
          <w:rFonts w:ascii="Arial" w:hAnsi="Arial" w:cs="Arial"/>
          <w:b/>
          <w:bCs/>
          <w:color w:val="000000"/>
          <w:kern w:val="3"/>
          <w:sz w:val="22"/>
          <w:szCs w:val="22"/>
          <w:lang w:eastAsia="es-CO"/>
        </w:rPr>
        <w:t>ARTICULO CUARTO</w:t>
      </w:r>
      <w:r>
        <w:rPr>
          <w:rFonts w:ascii="Arial" w:hAnsi="Arial" w:cs="Arial"/>
          <w:bCs/>
          <w:color w:val="000000"/>
          <w:kern w:val="3"/>
          <w:sz w:val="22"/>
          <w:szCs w:val="22"/>
          <w:lang w:eastAsia="es-CO"/>
        </w:rPr>
        <w:t xml:space="preserve">: La presente resolución rige </w:t>
      </w:r>
      <w:r w:rsidR="00B7559B" w:rsidRPr="0000755E">
        <w:rPr>
          <w:rFonts w:ascii="Arial" w:hAnsi="Arial" w:cs="Arial"/>
          <w:bCs/>
          <w:color w:val="000000"/>
          <w:kern w:val="3"/>
          <w:sz w:val="22"/>
          <w:szCs w:val="22"/>
          <w:lang w:eastAsia="es-CO"/>
        </w:rPr>
        <w:t xml:space="preserve">a partir de la fecha de su </w:t>
      </w:r>
      <w:r>
        <w:rPr>
          <w:rFonts w:ascii="Arial" w:hAnsi="Arial" w:cs="Arial"/>
          <w:bCs/>
          <w:color w:val="000000"/>
          <w:kern w:val="3"/>
          <w:sz w:val="22"/>
          <w:szCs w:val="22"/>
          <w:lang w:eastAsia="es-CO"/>
        </w:rPr>
        <w:t>notificación.</w:t>
      </w:r>
    </w:p>
    <w:p w:rsidR="006A64EA" w:rsidRPr="0000755E" w:rsidRDefault="006A64EA" w:rsidP="00B7559B">
      <w:pPr>
        <w:suppressAutoHyphens/>
        <w:autoSpaceDN w:val="0"/>
        <w:jc w:val="both"/>
        <w:textAlignment w:val="baseline"/>
        <w:rPr>
          <w:rFonts w:ascii="Arial" w:hAnsi="Arial" w:cs="Arial"/>
          <w:bCs/>
          <w:color w:val="000000"/>
          <w:kern w:val="3"/>
          <w:sz w:val="22"/>
          <w:szCs w:val="22"/>
          <w:lang w:eastAsia="es-CO"/>
        </w:rPr>
      </w:pPr>
    </w:p>
    <w:p w:rsidR="00B7559B" w:rsidRPr="0000755E" w:rsidRDefault="00B7559B" w:rsidP="00B7559B">
      <w:pPr>
        <w:suppressAutoHyphens/>
        <w:autoSpaceDN w:val="0"/>
        <w:jc w:val="both"/>
        <w:textAlignment w:val="baseline"/>
        <w:rPr>
          <w:rFonts w:ascii="Arial" w:hAnsi="Arial" w:cs="Arial"/>
          <w:bCs/>
          <w:color w:val="000000"/>
          <w:kern w:val="3"/>
          <w:sz w:val="22"/>
          <w:szCs w:val="22"/>
          <w:lang w:eastAsia="es-CO"/>
        </w:rPr>
      </w:pPr>
    </w:p>
    <w:p w:rsidR="00B7559B" w:rsidRDefault="00B7559B" w:rsidP="00B7559B">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NOTIFIQUESE, Y CUMPLASE.</w:t>
      </w:r>
    </w:p>
    <w:p w:rsidR="006A64EA" w:rsidRPr="0000755E" w:rsidRDefault="006A64EA" w:rsidP="00B7559B">
      <w:pPr>
        <w:suppressAutoHyphens/>
        <w:autoSpaceDN w:val="0"/>
        <w:jc w:val="center"/>
        <w:textAlignment w:val="baseline"/>
        <w:rPr>
          <w:rFonts w:ascii="Arial" w:hAnsi="Arial" w:cs="Arial"/>
          <w:b/>
          <w:kern w:val="3"/>
          <w:sz w:val="22"/>
          <w:szCs w:val="22"/>
          <w:lang w:eastAsia="zh-CN"/>
        </w:rPr>
      </w:pPr>
    </w:p>
    <w:p w:rsidR="00B7559B" w:rsidRPr="0000755E" w:rsidRDefault="00B7559B" w:rsidP="00B7559B">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Dada en Acacias, a los (</w:t>
      </w:r>
      <w:r w:rsidR="000416F9">
        <w:rPr>
          <w:rFonts w:ascii="Arial" w:hAnsi="Arial" w:cs="Arial"/>
          <w:b/>
          <w:kern w:val="3"/>
          <w:sz w:val="22"/>
          <w:szCs w:val="22"/>
          <w:lang w:eastAsia="zh-CN"/>
        </w:rPr>
        <w:t>2</w:t>
      </w:r>
      <w:r w:rsidR="006A64EA">
        <w:rPr>
          <w:rFonts w:ascii="Arial" w:hAnsi="Arial" w:cs="Arial"/>
          <w:b/>
          <w:kern w:val="3"/>
          <w:sz w:val="22"/>
          <w:szCs w:val="22"/>
          <w:lang w:eastAsia="zh-CN"/>
        </w:rPr>
        <w:t>9</w:t>
      </w:r>
      <w:r w:rsidRPr="0000755E">
        <w:rPr>
          <w:rFonts w:ascii="Arial" w:hAnsi="Arial" w:cs="Arial"/>
          <w:b/>
          <w:kern w:val="3"/>
          <w:sz w:val="22"/>
          <w:szCs w:val="22"/>
          <w:lang w:eastAsia="zh-CN"/>
        </w:rPr>
        <w:t xml:space="preserve">) días de </w:t>
      </w:r>
      <w:r w:rsidR="000416F9">
        <w:rPr>
          <w:rFonts w:ascii="Arial" w:hAnsi="Arial" w:cs="Arial"/>
          <w:b/>
          <w:kern w:val="3"/>
          <w:sz w:val="22"/>
          <w:szCs w:val="22"/>
          <w:lang w:eastAsia="zh-CN"/>
        </w:rPr>
        <w:t>septiembre</w:t>
      </w:r>
      <w:r w:rsidRPr="0000755E">
        <w:rPr>
          <w:rFonts w:ascii="Arial" w:hAnsi="Arial" w:cs="Arial"/>
          <w:b/>
          <w:kern w:val="3"/>
          <w:sz w:val="22"/>
          <w:szCs w:val="22"/>
          <w:lang w:eastAsia="zh-CN"/>
        </w:rPr>
        <w:t xml:space="preserve"> de 2025.</w:t>
      </w:r>
    </w:p>
    <w:p w:rsidR="00B7559B" w:rsidRPr="0000755E" w:rsidRDefault="00B7559B" w:rsidP="00B7559B">
      <w:pPr>
        <w:suppressAutoHyphens/>
        <w:autoSpaceDN w:val="0"/>
        <w:jc w:val="center"/>
        <w:textAlignment w:val="baseline"/>
        <w:rPr>
          <w:rFonts w:ascii="Arial" w:hAnsi="Arial" w:cs="Arial"/>
          <w:kern w:val="3"/>
          <w:sz w:val="22"/>
          <w:szCs w:val="22"/>
          <w:lang w:eastAsia="zh-CN"/>
        </w:rPr>
      </w:pPr>
    </w:p>
    <w:p w:rsidR="00B7559B" w:rsidRPr="0000755E" w:rsidRDefault="00B7559B" w:rsidP="00B7559B">
      <w:pPr>
        <w:suppressAutoHyphens/>
        <w:autoSpaceDN w:val="0"/>
        <w:jc w:val="center"/>
        <w:textAlignment w:val="baseline"/>
        <w:rPr>
          <w:rFonts w:ascii="Arial" w:hAnsi="Arial" w:cs="Arial"/>
          <w:kern w:val="3"/>
          <w:sz w:val="22"/>
          <w:szCs w:val="22"/>
          <w:lang w:eastAsia="zh-CN"/>
        </w:rPr>
      </w:pPr>
    </w:p>
    <w:p w:rsidR="00B7559B" w:rsidRDefault="00B7559B" w:rsidP="00B7559B">
      <w:pPr>
        <w:suppressAutoHyphens/>
        <w:autoSpaceDN w:val="0"/>
        <w:jc w:val="center"/>
        <w:textAlignment w:val="baseline"/>
        <w:rPr>
          <w:rFonts w:ascii="Arial" w:hAnsi="Arial" w:cs="Arial"/>
          <w:kern w:val="3"/>
          <w:sz w:val="22"/>
          <w:szCs w:val="22"/>
          <w:lang w:eastAsia="zh-CN"/>
        </w:rPr>
      </w:pPr>
    </w:p>
    <w:p w:rsidR="000416F9" w:rsidRDefault="000416F9" w:rsidP="00B7559B">
      <w:pPr>
        <w:suppressAutoHyphens/>
        <w:autoSpaceDN w:val="0"/>
        <w:jc w:val="center"/>
        <w:textAlignment w:val="baseline"/>
        <w:rPr>
          <w:rFonts w:ascii="Arial" w:hAnsi="Arial" w:cs="Arial"/>
          <w:kern w:val="3"/>
          <w:sz w:val="22"/>
          <w:szCs w:val="22"/>
          <w:lang w:eastAsia="zh-CN"/>
        </w:rPr>
      </w:pPr>
    </w:p>
    <w:p w:rsidR="006A64EA" w:rsidRPr="0000755E" w:rsidRDefault="006A64EA" w:rsidP="00B7559B">
      <w:pPr>
        <w:suppressAutoHyphens/>
        <w:autoSpaceDN w:val="0"/>
        <w:jc w:val="center"/>
        <w:textAlignment w:val="baseline"/>
        <w:rPr>
          <w:rFonts w:ascii="Arial" w:hAnsi="Arial" w:cs="Arial"/>
          <w:kern w:val="3"/>
          <w:sz w:val="22"/>
          <w:szCs w:val="22"/>
          <w:lang w:eastAsia="zh-CN"/>
        </w:rPr>
      </w:pPr>
    </w:p>
    <w:p w:rsidR="00B7559B" w:rsidRPr="0000755E" w:rsidRDefault="00B7559B" w:rsidP="00B7559B">
      <w:pPr>
        <w:suppressAutoHyphens/>
        <w:autoSpaceDN w:val="0"/>
        <w:jc w:val="center"/>
        <w:textAlignment w:val="baseline"/>
        <w:rPr>
          <w:rFonts w:ascii="Arial" w:hAnsi="Arial" w:cs="Arial"/>
          <w:kern w:val="3"/>
          <w:sz w:val="22"/>
          <w:szCs w:val="22"/>
          <w:lang w:eastAsia="zh-CN"/>
        </w:rPr>
      </w:pPr>
    </w:p>
    <w:p w:rsidR="00B7559B" w:rsidRPr="0000755E" w:rsidRDefault="00B7559B" w:rsidP="00B7559B">
      <w:pPr>
        <w:pStyle w:val="Sinespaciado"/>
        <w:jc w:val="center"/>
        <w:rPr>
          <w:rFonts w:ascii="Arial" w:hAnsi="Arial" w:cs="Arial"/>
          <w:b/>
        </w:rPr>
      </w:pPr>
      <w:r w:rsidRPr="0000755E">
        <w:rPr>
          <w:rFonts w:ascii="Arial" w:hAnsi="Arial" w:cs="Arial"/>
          <w:b/>
        </w:rPr>
        <w:t>ANTONIO TORREGROSA FERNANDEZ</w:t>
      </w:r>
    </w:p>
    <w:p w:rsidR="00B7559B" w:rsidRPr="0000755E" w:rsidRDefault="00B7559B" w:rsidP="00B7559B">
      <w:pPr>
        <w:pStyle w:val="Sinespaciado"/>
        <w:jc w:val="center"/>
        <w:rPr>
          <w:rFonts w:ascii="Arial" w:hAnsi="Arial" w:cs="Arial"/>
          <w:b/>
        </w:rPr>
      </w:pPr>
      <w:r w:rsidRPr="0000755E">
        <w:rPr>
          <w:rFonts w:ascii="Arial" w:hAnsi="Arial" w:cs="Arial"/>
          <w:b/>
        </w:rPr>
        <w:t>Registrador Seccional de Instrumentos Públicos de Acacias</w:t>
      </w:r>
    </w:p>
    <w:p w:rsidR="00B7559B" w:rsidRPr="0000755E" w:rsidRDefault="00B7559B" w:rsidP="00B7559B">
      <w:pPr>
        <w:rPr>
          <w:rFonts w:ascii="Arial" w:hAnsi="Arial" w:cs="Arial"/>
          <w:sz w:val="22"/>
          <w:szCs w:val="22"/>
        </w:rPr>
      </w:pPr>
    </w:p>
    <w:p w:rsidR="00B7559B" w:rsidRPr="0000755E" w:rsidRDefault="00B7559B" w:rsidP="00B7559B">
      <w:pPr>
        <w:rPr>
          <w:rFonts w:ascii="Arial" w:hAnsi="Arial" w:cs="Arial"/>
          <w:sz w:val="22"/>
          <w:szCs w:val="22"/>
        </w:rPr>
      </w:pPr>
    </w:p>
    <w:p w:rsidR="00B7559B" w:rsidRDefault="00B7559B" w:rsidP="00B7559B"/>
    <w:p w:rsidR="00B7559B" w:rsidRDefault="00B7559B" w:rsidP="00B7559B"/>
    <w:p w:rsidR="00B7559B" w:rsidRDefault="00B7559B" w:rsidP="00B7559B"/>
    <w:p w:rsidR="00B7559B" w:rsidRDefault="00B7559B" w:rsidP="00B7559B"/>
    <w:p w:rsidR="00B7559B" w:rsidRDefault="00B7559B"/>
    <w:p w:rsidR="00B7559B" w:rsidRDefault="00B7559B"/>
    <w:p w:rsidR="00B7559B" w:rsidRDefault="00B7559B"/>
    <w:p w:rsidR="00B7559B" w:rsidRDefault="00B7559B"/>
    <w:p w:rsidR="00F5728A" w:rsidRDefault="00F5728A" w:rsidP="00F5728A">
      <w:pPr>
        <w:pStyle w:val="Puesto"/>
        <w:rPr>
          <w:rFonts w:ascii="Arial" w:hAnsi="Arial" w:cs="Arial"/>
          <w:sz w:val="22"/>
          <w:szCs w:val="22"/>
        </w:rPr>
      </w:pPr>
    </w:p>
    <w:p w:rsidR="00F5728A" w:rsidRDefault="00F5728A"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2B2594" w:rsidRPr="002B2594" w:rsidRDefault="002B2594" w:rsidP="002B2594">
      <w:pPr>
        <w:tabs>
          <w:tab w:val="left" w:pos="3675"/>
        </w:tabs>
        <w:jc w:val="center"/>
        <w:rPr>
          <w:rFonts w:ascii="Arial" w:hAnsi="Arial" w:cs="Arial"/>
          <w:b/>
          <w:sz w:val="22"/>
          <w:szCs w:val="22"/>
        </w:rPr>
      </w:pPr>
      <w:r w:rsidRPr="002B2594">
        <w:rPr>
          <w:rFonts w:ascii="Arial" w:hAnsi="Arial" w:cs="Arial"/>
          <w:b/>
          <w:sz w:val="22"/>
          <w:szCs w:val="22"/>
        </w:rPr>
        <w:t xml:space="preserve">RESOLUCION No. </w:t>
      </w:r>
    </w:p>
    <w:p w:rsidR="002B2594" w:rsidRPr="002B2594" w:rsidRDefault="002B2594" w:rsidP="002B2594">
      <w:pPr>
        <w:tabs>
          <w:tab w:val="left" w:pos="3675"/>
        </w:tabs>
        <w:jc w:val="center"/>
        <w:rPr>
          <w:rFonts w:ascii="Arial" w:hAnsi="Arial" w:cs="Arial"/>
          <w:sz w:val="22"/>
          <w:szCs w:val="22"/>
        </w:rPr>
      </w:pPr>
      <w:r w:rsidRPr="002B2594">
        <w:rPr>
          <w:rFonts w:ascii="Arial" w:hAnsi="Arial" w:cs="Arial"/>
          <w:sz w:val="22"/>
          <w:szCs w:val="22"/>
        </w:rPr>
        <w:t xml:space="preserve">(   </w:t>
      </w:r>
      <w:proofErr w:type="gramStart"/>
      <w:r w:rsidRPr="002B2594">
        <w:rPr>
          <w:rFonts w:ascii="Arial" w:hAnsi="Arial" w:cs="Arial"/>
          <w:sz w:val="22"/>
          <w:szCs w:val="22"/>
        </w:rPr>
        <w:t>de</w:t>
      </w:r>
      <w:proofErr w:type="gramEnd"/>
      <w:r w:rsidRPr="002B2594">
        <w:rPr>
          <w:rFonts w:ascii="Arial" w:hAnsi="Arial" w:cs="Arial"/>
          <w:sz w:val="22"/>
          <w:szCs w:val="22"/>
        </w:rPr>
        <w:t xml:space="preserve"> SEPTIEMBRE de 2025)</w:t>
      </w:r>
    </w:p>
    <w:p w:rsidR="002B2594" w:rsidRPr="002B2594" w:rsidRDefault="002B2594" w:rsidP="002B2594">
      <w:pPr>
        <w:pStyle w:val="Ttulo1"/>
        <w:spacing w:before="177"/>
        <w:ind w:right="612"/>
        <w:jc w:val="center"/>
        <w:rPr>
          <w:rFonts w:cs="Arial"/>
          <w:sz w:val="22"/>
          <w:szCs w:val="22"/>
        </w:rPr>
      </w:pPr>
      <w:r w:rsidRPr="002B2594">
        <w:rPr>
          <w:rFonts w:cs="Arial"/>
          <w:sz w:val="22"/>
          <w:szCs w:val="22"/>
        </w:rPr>
        <w:t>POR</w:t>
      </w:r>
      <w:r w:rsidRPr="002B2594">
        <w:rPr>
          <w:rFonts w:cs="Arial"/>
          <w:spacing w:val="-4"/>
          <w:sz w:val="22"/>
          <w:szCs w:val="22"/>
        </w:rPr>
        <w:t xml:space="preserve"> </w:t>
      </w:r>
      <w:r w:rsidRPr="002B2594">
        <w:rPr>
          <w:rFonts w:cs="Arial"/>
          <w:sz w:val="22"/>
          <w:szCs w:val="22"/>
        </w:rPr>
        <w:t>MEDIO</w:t>
      </w:r>
      <w:r w:rsidRPr="002B2594">
        <w:rPr>
          <w:rFonts w:cs="Arial"/>
          <w:spacing w:val="-3"/>
          <w:sz w:val="22"/>
          <w:szCs w:val="22"/>
        </w:rPr>
        <w:t xml:space="preserve"> </w:t>
      </w:r>
      <w:r w:rsidRPr="002B2594">
        <w:rPr>
          <w:rFonts w:cs="Arial"/>
          <w:sz w:val="22"/>
          <w:szCs w:val="22"/>
        </w:rPr>
        <w:t>DE</w:t>
      </w:r>
      <w:r w:rsidRPr="002B2594">
        <w:rPr>
          <w:rFonts w:cs="Arial"/>
          <w:spacing w:val="-3"/>
          <w:sz w:val="22"/>
          <w:szCs w:val="22"/>
        </w:rPr>
        <w:t xml:space="preserve"> </w:t>
      </w:r>
      <w:r w:rsidRPr="002B2594">
        <w:rPr>
          <w:rFonts w:cs="Arial"/>
          <w:sz w:val="22"/>
          <w:szCs w:val="22"/>
        </w:rPr>
        <w:t>LA</w:t>
      </w:r>
      <w:r w:rsidRPr="002B2594">
        <w:rPr>
          <w:rFonts w:cs="Arial"/>
          <w:spacing w:val="-3"/>
          <w:sz w:val="22"/>
          <w:szCs w:val="22"/>
        </w:rPr>
        <w:t xml:space="preserve"> </w:t>
      </w:r>
      <w:r w:rsidRPr="002B2594">
        <w:rPr>
          <w:rFonts w:cs="Arial"/>
          <w:sz w:val="22"/>
          <w:szCs w:val="22"/>
        </w:rPr>
        <w:t>CUAL</w:t>
      </w:r>
      <w:r w:rsidRPr="002B2594">
        <w:rPr>
          <w:rFonts w:cs="Arial"/>
          <w:spacing w:val="-3"/>
          <w:sz w:val="22"/>
          <w:szCs w:val="22"/>
        </w:rPr>
        <w:t xml:space="preserve"> </w:t>
      </w:r>
      <w:r w:rsidRPr="002B2594">
        <w:rPr>
          <w:rFonts w:cs="Arial"/>
          <w:sz w:val="22"/>
          <w:szCs w:val="22"/>
        </w:rPr>
        <w:t>SE</w:t>
      </w:r>
      <w:r w:rsidRPr="002B2594">
        <w:rPr>
          <w:rFonts w:cs="Arial"/>
          <w:spacing w:val="-3"/>
          <w:sz w:val="22"/>
          <w:szCs w:val="22"/>
        </w:rPr>
        <w:t xml:space="preserve"> </w:t>
      </w:r>
      <w:r w:rsidRPr="002B2594">
        <w:rPr>
          <w:rFonts w:cs="Arial"/>
          <w:sz w:val="22"/>
          <w:szCs w:val="22"/>
        </w:rPr>
        <w:t>RESUELVE</w:t>
      </w:r>
      <w:r w:rsidRPr="002B2594">
        <w:rPr>
          <w:rFonts w:cs="Arial"/>
          <w:spacing w:val="-3"/>
          <w:sz w:val="22"/>
          <w:szCs w:val="22"/>
        </w:rPr>
        <w:t xml:space="preserve"> </w:t>
      </w:r>
      <w:r w:rsidRPr="002B2594">
        <w:rPr>
          <w:rFonts w:cs="Arial"/>
          <w:sz w:val="22"/>
          <w:szCs w:val="22"/>
        </w:rPr>
        <w:t>UN</w:t>
      </w:r>
      <w:r w:rsidRPr="002B2594">
        <w:rPr>
          <w:rFonts w:cs="Arial"/>
          <w:spacing w:val="-4"/>
          <w:sz w:val="22"/>
          <w:szCs w:val="22"/>
        </w:rPr>
        <w:t xml:space="preserve"> </w:t>
      </w:r>
      <w:r w:rsidRPr="002B2594">
        <w:rPr>
          <w:rFonts w:cs="Arial"/>
          <w:sz w:val="22"/>
          <w:szCs w:val="22"/>
        </w:rPr>
        <w:t>RECURSO</w:t>
      </w:r>
      <w:r w:rsidRPr="002B2594">
        <w:rPr>
          <w:rFonts w:cs="Arial"/>
          <w:spacing w:val="-4"/>
          <w:sz w:val="22"/>
          <w:szCs w:val="22"/>
        </w:rPr>
        <w:t xml:space="preserve"> </w:t>
      </w:r>
      <w:r w:rsidRPr="002B2594">
        <w:rPr>
          <w:rFonts w:cs="Arial"/>
          <w:sz w:val="22"/>
          <w:szCs w:val="22"/>
        </w:rPr>
        <w:t>DE</w:t>
      </w:r>
      <w:r w:rsidRPr="002B2594">
        <w:rPr>
          <w:rFonts w:cs="Arial"/>
          <w:spacing w:val="-4"/>
          <w:sz w:val="22"/>
          <w:szCs w:val="22"/>
        </w:rPr>
        <w:t xml:space="preserve"> </w:t>
      </w:r>
      <w:r w:rsidRPr="002B2594">
        <w:rPr>
          <w:rFonts w:cs="Arial"/>
          <w:sz w:val="22"/>
          <w:szCs w:val="22"/>
        </w:rPr>
        <w:t xml:space="preserve">REPOSICIÓN EN SUBSIDIO DE APELACION </w:t>
      </w:r>
      <w:r w:rsidRPr="002B2594">
        <w:rPr>
          <w:rFonts w:cs="Arial"/>
          <w:spacing w:val="-64"/>
          <w:sz w:val="22"/>
          <w:szCs w:val="22"/>
        </w:rPr>
        <w:t xml:space="preserve">    </w:t>
      </w:r>
      <w:r w:rsidRPr="002B2594">
        <w:rPr>
          <w:rFonts w:cs="Arial"/>
          <w:sz w:val="22"/>
          <w:szCs w:val="22"/>
        </w:rPr>
        <w:t>CONTRA</w:t>
      </w:r>
      <w:r w:rsidRPr="002B2594">
        <w:rPr>
          <w:rFonts w:cs="Arial"/>
          <w:spacing w:val="-1"/>
          <w:sz w:val="22"/>
          <w:szCs w:val="22"/>
        </w:rPr>
        <w:t xml:space="preserve"> </w:t>
      </w:r>
      <w:r w:rsidRPr="002B2594">
        <w:rPr>
          <w:rFonts w:cs="Arial"/>
          <w:sz w:val="22"/>
          <w:szCs w:val="22"/>
        </w:rPr>
        <w:t>UNA NOTA DEVOLUTIVA</w:t>
      </w:r>
    </w:p>
    <w:p w:rsidR="002B2594" w:rsidRPr="002B2594" w:rsidRDefault="002B2594" w:rsidP="002B2594">
      <w:pPr>
        <w:suppressAutoHyphens/>
        <w:autoSpaceDN w:val="0"/>
        <w:jc w:val="center"/>
        <w:textAlignment w:val="baseline"/>
        <w:rPr>
          <w:rFonts w:ascii="Arial" w:hAnsi="Arial" w:cs="Arial"/>
          <w:b/>
          <w:kern w:val="3"/>
          <w:sz w:val="22"/>
          <w:szCs w:val="22"/>
          <w:lang w:eastAsia="zh-CN"/>
        </w:rPr>
      </w:pPr>
    </w:p>
    <w:p w:rsidR="002B2594" w:rsidRPr="002B2594" w:rsidRDefault="002B2594" w:rsidP="002B2594">
      <w:pPr>
        <w:suppressAutoHyphens/>
        <w:autoSpaceDN w:val="0"/>
        <w:jc w:val="center"/>
        <w:textAlignment w:val="baseline"/>
        <w:rPr>
          <w:rFonts w:ascii="Arial" w:hAnsi="Arial" w:cs="Arial"/>
          <w:b/>
          <w:kern w:val="3"/>
          <w:sz w:val="22"/>
          <w:szCs w:val="22"/>
          <w:lang w:eastAsia="zh-CN"/>
        </w:rPr>
      </w:pPr>
    </w:p>
    <w:p w:rsidR="002B2594" w:rsidRPr="002B2594" w:rsidRDefault="002B2594" w:rsidP="002B2594">
      <w:pPr>
        <w:suppressAutoHyphens/>
        <w:autoSpaceDN w:val="0"/>
        <w:jc w:val="center"/>
        <w:textAlignment w:val="baseline"/>
        <w:rPr>
          <w:rFonts w:ascii="Arial" w:hAnsi="Arial" w:cs="Arial"/>
          <w:b/>
          <w:kern w:val="3"/>
          <w:sz w:val="22"/>
          <w:szCs w:val="22"/>
          <w:lang w:eastAsia="zh-CN"/>
        </w:rPr>
      </w:pPr>
      <w:r w:rsidRPr="002B2594">
        <w:rPr>
          <w:rFonts w:ascii="Arial" w:hAnsi="Arial" w:cs="Arial"/>
          <w:b/>
          <w:kern w:val="3"/>
          <w:sz w:val="22"/>
          <w:szCs w:val="22"/>
          <w:lang w:eastAsia="zh-CN"/>
        </w:rPr>
        <w:t>Expediente 232-ND-2025-11</w:t>
      </w:r>
    </w:p>
    <w:p w:rsidR="002B2594" w:rsidRPr="002B2594" w:rsidRDefault="002B2594" w:rsidP="002B2594">
      <w:pPr>
        <w:pStyle w:val="Textoindependiente"/>
        <w:rPr>
          <w:rFonts w:cs="Arial"/>
          <w:b/>
          <w:sz w:val="22"/>
          <w:szCs w:val="22"/>
        </w:rPr>
      </w:pPr>
    </w:p>
    <w:p w:rsidR="002B2594" w:rsidRPr="002B2594" w:rsidRDefault="002B2594" w:rsidP="002B2594">
      <w:pPr>
        <w:suppressAutoHyphens/>
        <w:autoSpaceDN w:val="0"/>
        <w:spacing w:after="200" w:line="276" w:lineRule="auto"/>
        <w:jc w:val="center"/>
        <w:textAlignment w:val="baseline"/>
        <w:rPr>
          <w:rFonts w:ascii="Arial" w:hAnsi="Arial" w:cs="Arial"/>
          <w:b/>
          <w:kern w:val="3"/>
          <w:sz w:val="22"/>
          <w:szCs w:val="22"/>
          <w:lang w:eastAsia="zh-CN"/>
        </w:rPr>
      </w:pPr>
      <w:r w:rsidRPr="002B2594">
        <w:rPr>
          <w:rFonts w:ascii="Arial" w:hAnsi="Arial" w:cs="Arial"/>
          <w:b/>
          <w:kern w:val="3"/>
          <w:sz w:val="22"/>
          <w:szCs w:val="22"/>
          <w:lang w:eastAsia="zh-CN"/>
        </w:rPr>
        <w:t>EL REGISTRADOR SECCIONAL DE LA OFICINA DE REGISTRO DE INSTRUMENTOS PÚBLICOS DE ACACIAS – META</w:t>
      </w:r>
    </w:p>
    <w:p w:rsidR="002B2594" w:rsidRPr="002B2594" w:rsidRDefault="002B2594" w:rsidP="002B2594">
      <w:pPr>
        <w:suppressAutoHyphens/>
        <w:autoSpaceDN w:val="0"/>
        <w:spacing w:after="200" w:line="276" w:lineRule="auto"/>
        <w:jc w:val="both"/>
        <w:textAlignment w:val="baseline"/>
        <w:rPr>
          <w:rFonts w:ascii="Arial" w:hAnsi="Arial" w:cs="Arial"/>
          <w:kern w:val="3"/>
          <w:sz w:val="22"/>
          <w:szCs w:val="22"/>
          <w:lang w:eastAsia="zh-CN"/>
        </w:rPr>
      </w:pPr>
      <w:r w:rsidRPr="002B2594">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2B2594" w:rsidRPr="002B2594" w:rsidRDefault="002B2594" w:rsidP="002B2594">
      <w:pPr>
        <w:spacing w:before="100" w:beforeAutospacing="1" w:after="100" w:afterAutospacing="1"/>
        <w:jc w:val="center"/>
        <w:rPr>
          <w:rFonts w:ascii="Arial" w:hAnsi="Arial" w:cs="Arial"/>
          <w:b/>
          <w:color w:val="000000"/>
          <w:sz w:val="22"/>
          <w:szCs w:val="22"/>
          <w:lang w:eastAsia="es-CO"/>
        </w:rPr>
      </w:pPr>
    </w:p>
    <w:p w:rsidR="002B2594" w:rsidRPr="002B2594" w:rsidRDefault="002B2594" w:rsidP="002B2594">
      <w:pPr>
        <w:spacing w:before="100" w:beforeAutospacing="1" w:after="100" w:afterAutospacing="1"/>
        <w:jc w:val="center"/>
        <w:rPr>
          <w:rFonts w:ascii="Arial" w:hAnsi="Arial" w:cs="Arial"/>
          <w:b/>
          <w:color w:val="000000"/>
          <w:sz w:val="22"/>
          <w:szCs w:val="22"/>
          <w:lang w:eastAsia="es-CO"/>
        </w:rPr>
      </w:pPr>
      <w:r w:rsidRPr="002B2594">
        <w:rPr>
          <w:rFonts w:ascii="Arial" w:hAnsi="Arial" w:cs="Arial"/>
          <w:b/>
          <w:color w:val="000000"/>
          <w:sz w:val="22"/>
          <w:szCs w:val="22"/>
          <w:lang w:eastAsia="es-CO"/>
        </w:rPr>
        <w:t>CONSIDERANDO</w:t>
      </w:r>
    </w:p>
    <w:p w:rsidR="002B2594" w:rsidRPr="002B2594" w:rsidRDefault="002B2594" w:rsidP="002B2594">
      <w:pPr>
        <w:spacing w:before="100" w:beforeAutospacing="1" w:after="100" w:afterAutospacing="1"/>
        <w:rPr>
          <w:rFonts w:ascii="Arial" w:hAnsi="Arial" w:cs="Arial"/>
          <w:b/>
          <w:color w:val="000000"/>
          <w:sz w:val="22"/>
          <w:szCs w:val="22"/>
          <w:lang w:eastAsia="es-CO"/>
        </w:rPr>
      </w:pPr>
      <w:r w:rsidRPr="002B2594">
        <w:rPr>
          <w:rFonts w:ascii="Arial" w:hAnsi="Arial" w:cs="Arial"/>
          <w:b/>
          <w:color w:val="000000"/>
          <w:sz w:val="22"/>
          <w:szCs w:val="22"/>
          <w:lang w:eastAsia="es-CO"/>
        </w:rPr>
        <w:t>ANTECEDENTES</w:t>
      </w:r>
    </w:p>
    <w:p w:rsidR="002B2594" w:rsidRPr="002B2594" w:rsidRDefault="002B2594" w:rsidP="002B2594">
      <w:pPr>
        <w:shd w:val="clear" w:color="auto" w:fill="FFFFFF"/>
        <w:jc w:val="both"/>
        <w:rPr>
          <w:rFonts w:ascii="Arial" w:hAnsi="Arial" w:cs="Arial"/>
          <w:kern w:val="3"/>
          <w:sz w:val="22"/>
          <w:szCs w:val="22"/>
          <w:lang w:val="es-MX" w:eastAsia="es-CO"/>
        </w:rPr>
      </w:pPr>
      <w:r w:rsidRPr="002B2594">
        <w:rPr>
          <w:rFonts w:ascii="Arial" w:hAnsi="Arial" w:cs="Arial"/>
          <w:kern w:val="3"/>
          <w:sz w:val="22"/>
          <w:szCs w:val="22"/>
          <w:lang w:val="es-MX" w:eastAsia="es-CO"/>
        </w:rPr>
        <w:t>Mediante escrito radicado en la oficina de registro de instrumentos públicos de Acacias, con fecha 07/02/2025, el doctor, CARLOS ANDRES TEOFILO PINEDA ESTRADA</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identificado con cedula de ciudadanía No.79804191,</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 xml:space="preserve">quien actúa en calidad de apoderado general de ECOPETROL S.A., según certificado de existencia y representación legal, persona jurídica interesada en la inscripción de la Escritura Pública 808 de fecha 04/12/2024 de la Notaria Única del Círculo de La Calera, interpuso  recurso de reposición en subsidio de apelación, con el fin de que se registre el mentado documento </w:t>
      </w:r>
      <w:r w:rsidRPr="002B2594">
        <w:rPr>
          <w:rFonts w:ascii="Arial" w:hAnsi="Arial" w:cs="Arial"/>
          <w:sz w:val="22"/>
          <w:szCs w:val="22"/>
        </w:rPr>
        <w:t xml:space="preserve">con </w:t>
      </w:r>
      <w:r w:rsidRPr="002B2594">
        <w:rPr>
          <w:rFonts w:ascii="Arial" w:hAnsi="Arial" w:cs="Arial"/>
          <w:kern w:val="3"/>
          <w:sz w:val="22"/>
          <w:szCs w:val="22"/>
          <w:lang w:val="es-MX" w:eastAsia="es-CO"/>
        </w:rPr>
        <w:t xml:space="preserve">el acto jurídico de “CANCELACION DE CABIDA Y LINDEROS), documento que ingreso a esta dependencia con el del turno de radicación  </w:t>
      </w:r>
      <w:r w:rsidRPr="002B2594">
        <w:rPr>
          <w:rFonts w:ascii="Arial" w:hAnsi="Arial" w:cs="Arial"/>
          <w:b/>
          <w:kern w:val="3"/>
          <w:sz w:val="22"/>
          <w:szCs w:val="22"/>
          <w:u w:val="single"/>
          <w:lang w:val="es-MX" w:eastAsia="es-CO"/>
        </w:rPr>
        <w:t xml:space="preserve">2024-232-6-9809 </w:t>
      </w:r>
      <w:r w:rsidRPr="002B2594">
        <w:rPr>
          <w:rFonts w:ascii="Arial" w:hAnsi="Arial" w:cs="Arial"/>
          <w:kern w:val="3"/>
          <w:sz w:val="22"/>
          <w:szCs w:val="22"/>
          <w:lang w:val="es-MX" w:eastAsia="es-CO"/>
        </w:rPr>
        <w:t>, al cual le fue generado nota devolutiva el día 27/12/2024, y notificado a la abogada AYDA JIMENA GARCIA ROA, quien a nombre de ECOPETROL S.A, suscribió la respectiva escritura.</w:t>
      </w:r>
    </w:p>
    <w:p w:rsidR="002B2594" w:rsidRPr="002B2594" w:rsidRDefault="002B2594" w:rsidP="002B2594">
      <w:pPr>
        <w:shd w:val="clear" w:color="auto" w:fill="FFFFFF"/>
        <w:jc w:val="both"/>
        <w:rPr>
          <w:rFonts w:ascii="Arial" w:hAnsi="Arial" w:cs="Arial"/>
          <w:kern w:val="3"/>
          <w:sz w:val="22"/>
          <w:szCs w:val="22"/>
          <w:lang w:val="es-MX" w:eastAsia="es-CO"/>
        </w:rPr>
      </w:pPr>
    </w:p>
    <w:p w:rsidR="002B2594" w:rsidRPr="002B2594" w:rsidRDefault="002B2594" w:rsidP="002B2594">
      <w:pPr>
        <w:shd w:val="clear" w:color="auto" w:fill="FFFFFF"/>
        <w:jc w:val="both"/>
        <w:rPr>
          <w:rFonts w:ascii="Arial" w:hAnsi="Arial" w:cs="Arial"/>
          <w:sz w:val="22"/>
          <w:szCs w:val="22"/>
          <w:bdr w:val="none" w:sz="0" w:space="0" w:color="auto" w:frame="1"/>
          <w:lang w:eastAsia="es-CO"/>
        </w:rPr>
      </w:pPr>
      <w:r w:rsidRPr="002B2594">
        <w:rPr>
          <w:rFonts w:ascii="Arial" w:hAnsi="Arial" w:cs="Arial"/>
          <w:kern w:val="3"/>
          <w:sz w:val="22"/>
          <w:szCs w:val="22"/>
          <w:lang w:val="es-MX" w:eastAsia="es-CO"/>
        </w:rPr>
        <w:t>Esta ORIP expide NOTA DEVOLUTIVA por medio de la cual se inadmite y devuelve al público sin registrar el referido documento bajo el siguiente fundamento de derecho:</w:t>
      </w:r>
      <w:r w:rsidRPr="002B2594">
        <w:rPr>
          <w:rFonts w:ascii="Arial" w:hAnsi="Arial" w:cs="Arial"/>
          <w:sz w:val="22"/>
          <w:szCs w:val="22"/>
          <w:bdr w:val="none" w:sz="0" w:space="0" w:color="auto" w:frame="1"/>
          <w:lang w:eastAsia="es-CO"/>
        </w:rPr>
        <w:t xml:space="preserve"> </w:t>
      </w:r>
    </w:p>
    <w:p w:rsidR="002B2594" w:rsidRPr="002B2594" w:rsidRDefault="002B2594" w:rsidP="002B2594">
      <w:pPr>
        <w:shd w:val="clear" w:color="auto" w:fill="FFFFFF"/>
        <w:jc w:val="both"/>
        <w:rPr>
          <w:rFonts w:ascii="Arial" w:hAnsi="Arial" w:cs="Arial"/>
          <w:sz w:val="22"/>
          <w:szCs w:val="22"/>
          <w:u w:val="single"/>
          <w:bdr w:val="none" w:sz="0" w:space="0" w:color="auto" w:frame="1"/>
          <w:lang w:eastAsia="es-CO"/>
        </w:rPr>
      </w:pPr>
    </w:p>
    <w:p w:rsidR="002B2594" w:rsidRPr="002B2594" w:rsidRDefault="002B2594" w:rsidP="002B2594">
      <w:pPr>
        <w:suppressAutoHyphens/>
        <w:autoSpaceDN w:val="0"/>
        <w:jc w:val="both"/>
        <w:textAlignment w:val="baseline"/>
        <w:rPr>
          <w:rFonts w:ascii="Arial" w:hAnsi="Arial" w:cs="Arial"/>
          <w:b/>
          <w:kern w:val="3"/>
          <w:sz w:val="22"/>
          <w:szCs w:val="22"/>
          <w:lang w:eastAsia="zh-CN"/>
        </w:rPr>
      </w:pPr>
      <w:r w:rsidRPr="002B2594">
        <w:rPr>
          <w:rFonts w:ascii="Arial" w:hAnsi="Arial" w:cs="Arial"/>
          <w:b/>
          <w:kern w:val="3"/>
          <w:sz w:val="22"/>
          <w:szCs w:val="22"/>
          <w:lang w:eastAsia="zh-CN"/>
        </w:rPr>
        <w:t xml:space="preserve">SE OBSERVA QUE MEDIANTE ESCRITURA PUBLICA 808 DEL 04 DE DICIEMBRE DE 2024 SE PRETENDE DEJAR SIN VALOR Y EFECTO LA ESCRITURA 933 DEL 10 DE DICIEMBRE DE 2004 MEDIANTE LA CUAL SE ACLARO EL ÁREA Y LINDEROS DEL PREDIO CON FUNDAMENTO EN UN LEVANTAMIENTO TOPOGRÁFICO ESTABLECIENDO COMO ÁREA REAL 2HAS 2182M2, QUEDANDO REGISTRADA BAJO ANOTACIÓN #8 DEL FOLIO DE MATRICULA; POR LO TANTO CANCELAR DICHA ANOTACIÓN IMPLICA UNA NUEVA MODIFICACIÓN Y DEBERÁ PROCEDER DE ACUERDO A LA RESOLUCIÓN CONJUNTA IGAC 1101 SNR 11344 DEL 31/12/2020, CAPITULO II ARTICULO 6.1 ACTUALIZACIÓN DE LINDEROS,  PROCEDIMIENTO QUE VARÍA DEPENDIENDO DEL CASO EN PARTICULAR Y QUE DEBERÁ ADELANTARSE ANTE LA AUTORIDAD O GESTOR CATASTRAL COMPETENTE EL CUAL EXPEDIRÁ EL ACTO ADMINISTRATIVO SUJETO A REGISTRO. </w:t>
      </w:r>
    </w:p>
    <w:p w:rsidR="002B2594" w:rsidRPr="002B2594" w:rsidRDefault="002B2594" w:rsidP="002B2594">
      <w:pPr>
        <w:suppressAutoHyphens/>
        <w:autoSpaceDN w:val="0"/>
        <w:jc w:val="both"/>
        <w:textAlignment w:val="baseline"/>
        <w:rPr>
          <w:rFonts w:ascii="Arial" w:hAnsi="Arial" w:cs="Arial"/>
          <w:b/>
          <w:kern w:val="3"/>
          <w:sz w:val="22"/>
          <w:szCs w:val="22"/>
          <w:lang w:eastAsia="zh-CN"/>
        </w:rPr>
      </w:pPr>
    </w:p>
    <w:p w:rsidR="002B2594" w:rsidRPr="002B2594" w:rsidRDefault="002B2594" w:rsidP="002B2594">
      <w:pPr>
        <w:suppressAutoHyphens/>
        <w:autoSpaceDN w:val="0"/>
        <w:jc w:val="both"/>
        <w:textAlignment w:val="baseline"/>
        <w:rPr>
          <w:rFonts w:ascii="Arial" w:hAnsi="Arial" w:cs="Arial"/>
          <w:b/>
          <w:kern w:val="3"/>
          <w:sz w:val="22"/>
          <w:szCs w:val="22"/>
          <w:lang w:eastAsia="zh-CN"/>
        </w:rPr>
      </w:pPr>
      <w:r w:rsidRPr="002B2594">
        <w:rPr>
          <w:rFonts w:ascii="Arial" w:hAnsi="Arial" w:cs="Arial"/>
          <w:b/>
          <w:kern w:val="3"/>
          <w:sz w:val="22"/>
          <w:szCs w:val="22"/>
          <w:lang w:eastAsia="zh-CN"/>
        </w:rPr>
        <w:t>UNA VEZ SE EXPIDA EL ACTO ADMINISTRATIVO TENDIENTE A LA CORRECCIÓN  ESTE DEBERÁ SER RADICADO EN LA OFICINA DE REGISTRO DE INSTRUMENTOS PÚBLICOS CON SU RESPECTIVA CONSTANCIA DE EJECUTORIA.</w:t>
      </w:r>
    </w:p>
    <w:p w:rsidR="002B2594" w:rsidRPr="002B2594" w:rsidRDefault="002B2594" w:rsidP="002B2594">
      <w:pPr>
        <w:suppressAutoHyphens/>
        <w:autoSpaceDN w:val="0"/>
        <w:textAlignment w:val="baseline"/>
        <w:rPr>
          <w:rFonts w:ascii="Arial" w:hAnsi="Arial" w:cs="Arial"/>
          <w:b/>
          <w:kern w:val="3"/>
          <w:sz w:val="22"/>
          <w:szCs w:val="22"/>
          <w:lang w:eastAsia="zh-CN"/>
        </w:rPr>
      </w:pPr>
    </w:p>
    <w:p w:rsidR="002B2594" w:rsidRPr="002B2594" w:rsidRDefault="002B2594" w:rsidP="002B2594">
      <w:pPr>
        <w:suppressAutoHyphens/>
        <w:autoSpaceDN w:val="0"/>
        <w:textAlignment w:val="baseline"/>
        <w:rPr>
          <w:rFonts w:ascii="Arial" w:hAnsi="Arial" w:cs="Arial"/>
          <w:b/>
          <w:kern w:val="3"/>
          <w:sz w:val="22"/>
          <w:szCs w:val="22"/>
          <w:lang w:eastAsia="zh-CN"/>
        </w:rPr>
      </w:pPr>
    </w:p>
    <w:p w:rsidR="002B2594" w:rsidRPr="002B2594" w:rsidRDefault="002B2594" w:rsidP="002B2594">
      <w:pPr>
        <w:suppressAutoHyphens/>
        <w:autoSpaceDN w:val="0"/>
        <w:textAlignment w:val="baseline"/>
        <w:rPr>
          <w:rFonts w:ascii="Arial" w:hAnsi="Arial" w:cs="Arial"/>
          <w:b/>
          <w:kern w:val="3"/>
          <w:sz w:val="22"/>
          <w:szCs w:val="22"/>
          <w:lang w:eastAsia="zh-CN"/>
        </w:rPr>
      </w:pPr>
      <w:r w:rsidRPr="002B2594">
        <w:rPr>
          <w:rFonts w:ascii="Arial" w:hAnsi="Arial" w:cs="Arial"/>
          <w:b/>
          <w:kern w:val="3"/>
          <w:sz w:val="22"/>
          <w:szCs w:val="22"/>
          <w:lang w:eastAsia="zh-CN"/>
        </w:rPr>
        <w:t>ARGUMENTOS DEL RECURSO</w:t>
      </w:r>
    </w:p>
    <w:p w:rsidR="002B2594" w:rsidRPr="002B2594" w:rsidRDefault="002B2594" w:rsidP="002B2594">
      <w:pPr>
        <w:suppressAutoHyphens/>
        <w:autoSpaceDN w:val="0"/>
        <w:jc w:val="both"/>
        <w:textAlignment w:val="baseline"/>
        <w:rPr>
          <w:rFonts w:ascii="Arial" w:hAnsi="Arial" w:cs="Arial"/>
          <w:kern w:val="3"/>
          <w:sz w:val="22"/>
          <w:szCs w:val="22"/>
          <w:lang w:eastAsia="zh-CN"/>
        </w:rPr>
      </w:pPr>
    </w:p>
    <w:p w:rsidR="002B2594" w:rsidRPr="002B2594" w:rsidRDefault="002B2594" w:rsidP="002B2594">
      <w:pPr>
        <w:suppressAutoHyphens/>
        <w:autoSpaceDN w:val="0"/>
        <w:ind w:left="-284" w:firstLine="284"/>
        <w:jc w:val="both"/>
        <w:textAlignment w:val="baseline"/>
        <w:rPr>
          <w:rFonts w:ascii="Arial" w:hAnsi="Arial" w:cs="Arial"/>
          <w:kern w:val="3"/>
          <w:sz w:val="22"/>
          <w:szCs w:val="22"/>
          <w:lang w:val="es-MX" w:eastAsia="es-CO"/>
        </w:rPr>
      </w:pPr>
      <w:r w:rsidRPr="002B2594">
        <w:rPr>
          <w:rFonts w:ascii="Arial" w:hAnsi="Arial" w:cs="Arial"/>
          <w:kern w:val="3"/>
          <w:sz w:val="22"/>
          <w:szCs w:val="22"/>
          <w:lang w:val="es-MX" w:eastAsia="es-CO"/>
        </w:rPr>
        <w:t xml:space="preserve">El recurrente presentó los siguientes argumentos en su escrito: </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Se tiene que, uno de los principios que sirve de base para el desarrollo de la actividad registral es el de la legalidad; el cual exige que el folio de matrícula inmobiliaria refleja la real situación jurídica del bien. En este sentido ha señalado la Honorable Corte Constitucional en Sentencia T465 de 2009, que: “En primer lugar, en relación con aquellos actos o negocios jurídicos que han sido elevados a escritura pública e inscritos en el Registro de Instrumento Públicos, el legislador ha considerado que, por esas solas circunstancias, ello tiene una apariencia de legalidad que solo puede ser desvirtuada por la declaración de los propios interesados, o bien por la del juez, en caso de controversia. Por esa razón, como se vio, el articulo n40 del Decreto 1250 de 1970 prescribe perentoriamente que la cancelación de un registro o inscripción procede solo en dos casos: cuando se le presente al registrador la prueba de la cancelación del título o acto registrado, por parte de los otorgantes que intervienen en el (voluntad de los propios interesados), o cuando existe una orden judicial en tal sentido”.</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xml:space="preserve">Para el caso en concreto, el predio rural denominado “MIRAFLORES” con folio de matrícula inmobiliaria 232-5548, ubicado en la vereda </w:t>
      </w:r>
      <w:proofErr w:type="spellStart"/>
      <w:r w:rsidRPr="002B2594">
        <w:rPr>
          <w:rFonts w:ascii="Arial" w:hAnsi="Arial" w:cs="Arial"/>
          <w:color w:val="000000"/>
          <w:sz w:val="22"/>
          <w:szCs w:val="22"/>
          <w:lang w:eastAsia="es-CO"/>
        </w:rPr>
        <w:t>Cacayal</w:t>
      </w:r>
      <w:proofErr w:type="spellEnd"/>
      <w:r w:rsidRPr="002B2594">
        <w:rPr>
          <w:rFonts w:ascii="Arial" w:hAnsi="Arial" w:cs="Arial"/>
          <w:color w:val="000000"/>
          <w:sz w:val="22"/>
          <w:szCs w:val="22"/>
          <w:lang w:eastAsia="es-CO"/>
        </w:rPr>
        <w:t xml:space="preserve"> en jurisdicción del municipio de Castila La Nueva, surge a la vida jurídica por la Resolución de Adjudicación N°1963 del 27 de noviembre de 1962 de la Gobernación de Departamento del Meta; acto jurídico que otorgo el derecho de dominio sobre ese bien inmueble a la señora Magdalena Poveda de Moyano, como conclusión de un procedimiento previo, en el que se identificó los linderos y el área exacta adjudicada.</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De la verificación de la cadena de tradición del inmueble, se observa en las notaciones 4,5, 6 y 7, del folio de matrícula N|232-5548, que lo actos jurídicos inscritos reflejan títulos traslaticios de dominio en donde el predio no sufrió ningún cambio respecto de los elementos físicos y jurídicos; por lo que se concluye que el predio “MIRAFLORES”, conserva hasta el día de hoy el área con el que surgió a la vida jurídica, esto es, cuatro hectáreas ochocientos sesenta y tres metros cuadrados (4 ha.863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Del análisis anteriormente descrito ECOPETROL S.A evidencio que la escritura pública N°933 de fecha 10 de diciembre de 200, otorgada en la Notaria Única del Circuito Notarial de La Calera, presenta una inconsistencia, por cuanto de manera errada se aclaró la cabida y linderos del predio, situación que no corresponde a la realidad física y jurídica, por lo cual se encuentra plenamente fundamentada la voluntad de ECOPETROL S.A</w:t>
      </w:r>
      <w:proofErr w:type="gramStart"/>
      <w:r w:rsidRPr="002B2594">
        <w:rPr>
          <w:rFonts w:ascii="Arial" w:hAnsi="Arial" w:cs="Arial"/>
          <w:color w:val="000000"/>
          <w:sz w:val="22"/>
          <w:szCs w:val="22"/>
          <w:lang w:eastAsia="es-CO"/>
        </w:rPr>
        <w:t>. ,</w:t>
      </w:r>
      <w:proofErr w:type="gramEnd"/>
      <w:r w:rsidRPr="002B2594">
        <w:rPr>
          <w:rFonts w:ascii="Arial" w:hAnsi="Arial" w:cs="Arial"/>
          <w:color w:val="000000"/>
          <w:sz w:val="22"/>
          <w:szCs w:val="22"/>
          <w:lang w:eastAsia="es-CO"/>
        </w:rPr>
        <w:t xml:space="preserve"> de dejar sin valor ni efecto alguno este acto jurídico.</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APLICACIÓN DE LA CIRCULAR CONJUNTA IGAC 1101SNR 11344 DE 31 DE DICIEMBRE DE 2020:</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Si bien es cierto que el artículo 6.1 de la Resolución Conjunta, contempla una actualización de linderos, también lo es, que en aquellos casos en os que se encuentran las áreas dentro de los rangos de tolerancia de la Resolución 1101 SNR de 31 de diciembre de 2020 no se requiere realizar este tipo de tramite mediante acto administrativo. De acuerdo a lo anterior, Catastro se remitirá al folio de matrícula inmobiliaria y el último título inscrito que corresponde a la escritura pública N° 933 de fecha 10 de diciembre de 2004, otorgada en la Notaria Única del Circuito Notarial de La Calera; instrumento Público que debe ser cancelada por cuanto ECOPETROL S.A., cometió un error al actualizar las áreas sin tener en cuenta lo descrito en la Resolución de Adjudicación N°1963 del n27 de noviembre de</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1962 de la Gobernación del Departamento del Meta, que dio origen al nacimiento jurídico del predio y los demás actos traslaticios de dominio.</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Se refiere, desde el nacimiento jurídico del predio, esto no ha sufrido ningún tipo de mutación física ni jurídica, pues el mismo ha mantenido su área equivalente a cuatro hectáreas ochocientos sesenta y tres metros cuadrados (4Has. 863 metros cuadrados), como se evidencia en los títulos de tradición debidamente registrados en el folio y en los que se especifica acorde al acto administrativo en mención, que el área no ha sido modificada para lo que me permito relacionar:</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Escritura Publica N°1331 del 25 de septiembre de 1981., de la Notaria Segunda de Villavicencio, se verifica que en la compraventa realizada entre la señora Magdalena Poveda de Montoya y el señor Álvaro Ariza Tello, instrumento público en el que se verifica que el área del predio “Miraflores” no presenta variación alguna, es decir, corresponde a 4 Ha. 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Escritura Publica N°628 del 04 de Agosto de 1982, de la Notaria Única de Acacias, en la que se observa la protocolización de acto compraventa realizada entre el señor Álvaro Ariza Tello y el señor José Salustiano Gutiérrez Acuña, escritura en la que se indica que el área del inmueble corresponde a 4Ha. 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Escritura Publica N°468 del 21 de marzo de 1991, de la Notaria Única de Acacias, en la que se observa la protocolización de acto compraventa realizada entre el señor José Salustiano Gutiérrez Acuña y la sociedad CHEVRON PETROLEUM, COMPANY OF COLOMBIA, instrumento Público que publicita un área de 4Ha. 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 Escritura Publica N°218 del 14 de febrero de 2000, de la Notaria Única de Acacias, Instrumento público con el que se protocolizo acto de Cesión efectuada por la sociedad CHEVRON PETROLEUM, COMPANY OF COLOMBIA a favor de ECOPETROL S.A. , en donde se indica que el área del inmueble corresponde a 4 Ha.863 metros cuadrados.</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Instrumentos Públicos que fueron debidamente protocolizados como anexos de la escritura pública N°808 del 04 de diciembre de 2024 otorgada en la Notaria Única del Circuito Notarial de La Calera para su comprobación.</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En conclusión, realizada la verificación de los títulos de tradición no se evidencia ninguna diferencia o inconsistencia en el área inicialmente adjudicada, es decir, la extensión que tiene el predio objeto de interés no ha sufrido cambio o modificaciones en sus linderos, por lo tanto, ECOPETROL S.A. , incurrió en un error al suscribir y someter a registro la escritura pública N°933 de fecha del 10 de diciembre de 2004, otorgada en la Notaria Única de La Calera, con la que se modificó el área superficiaria del inmueble, estableciéndola en dos hectáreas con dos mil ciento ochenta y dos metros cuadrados (2 Ha. 2182 metros cuadrados).</w:t>
      </w:r>
    </w:p>
    <w:p w:rsidR="002B2594" w:rsidRPr="002B2594" w:rsidRDefault="002B2594" w:rsidP="002B2594">
      <w:pPr>
        <w:spacing w:before="100" w:beforeAutospacing="1" w:after="100" w:afterAutospacing="1"/>
        <w:jc w:val="center"/>
        <w:rPr>
          <w:rFonts w:ascii="Arial" w:hAnsi="Arial" w:cs="Arial"/>
          <w:b/>
          <w:color w:val="000000"/>
          <w:sz w:val="22"/>
          <w:szCs w:val="22"/>
          <w:lang w:eastAsia="es-CO"/>
        </w:rPr>
      </w:pPr>
    </w:p>
    <w:p w:rsidR="002B2594" w:rsidRPr="002B2594" w:rsidRDefault="002B2594" w:rsidP="002B2594">
      <w:pPr>
        <w:spacing w:before="100" w:beforeAutospacing="1" w:after="100" w:afterAutospacing="1"/>
        <w:jc w:val="center"/>
        <w:rPr>
          <w:rFonts w:ascii="Arial" w:hAnsi="Arial" w:cs="Arial"/>
          <w:b/>
          <w:color w:val="000000"/>
          <w:sz w:val="22"/>
          <w:szCs w:val="22"/>
          <w:lang w:eastAsia="es-CO"/>
        </w:rPr>
      </w:pPr>
      <w:r w:rsidRPr="002B2594">
        <w:rPr>
          <w:rFonts w:ascii="Arial" w:hAnsi="Arial" w:cs="Arial"/>
          <w:b/>
          <w:color w:val="000000"/>
          <w:sz w:val="22"/>
          <w:szCs w:val="22"/>
          <w:lang w:eastAsia="es-CO"/>
        </w:rPr>
        <w:t>CONSIDERACIONES DEL DESPACHO</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2B2594" w:rsidRPr="002B2594" w:rsidRDefault="002B2594" w:rsidP="002B2594">
      <w:pPr>
        <w:spacing w:before="100" w:beforeAutospacing="1" w:after="100" w:afterAutospacing="1"/>
        <w:jc w:val="both"/>
        <w:rPr>
          <w:rFonts w:ascii="Arial" w:hAnsi="Arial" w:cs="Arial"/>
          <w:color w:val="000000"/>
          <w:sz w:val="22"/>
          <w:szCs w:val="22"/>
          <w:lang w:eastAsia="es-CO"/>
        </w:rPr>
      </w:pPr>
      <w:r w:rsidRPr="002B2594">
        <w:rPr>
          <w:rFonts w:ascii="Arial" w:hAnsi="Arial" w:cs="Arial"/>
          <w:color w:val="000000"/>
          <w:sz w:val="22"/>
          <w:szCs w:val="22"/>
          <w:lang w:eastAsia="es-CO"/>
        </w:rPr>
        <w:t>Interpuesto oportunamente el recurso de reposición por parte del apoderado general de ECOPETROL S.A., este despacho se pronunciará frente a la petición solicitada.</w:t>
      </w:r>
    </w:p>
    <w:p w:rsidR="002B2594" w:rsidRPr="002B2594" w:rsidRDefault="002B2594" w:rsidP="002B2594">
      <w:pPr>
        <w:jc w:val="both"/>
        <w:rPr>
          <w:rFonts w:ascii="Arial" w:hAnsi="Arial" w:cs="Arial"/>
          <w:sz w:val="22"/>
          <w:szCs w:val="22"/>
          <w:lang w:eastAsia="es-CO"/>
        </w:rPr>
      </w:pPr>
      <w:r w:rsidRPr="002B2594">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2B2594" w:rsidRDefault="002B2594" w:rsidP="002B2594">
      <w:pPr>
        <w:jc w:val="both"/>
        <w:rPr>
          <w:rFonts w:ascii="Arial" w:hAnsi="Arial" w:cs="Arial"/>
          <w:sz w:val="22"/>
          <w:szCs w:val="22"/>
        </w:rPr>
      </w:pPr>
    </w:p>
    <w:p w:rsidR="002B2594" w:rsidRPr="002B2594" w:rsidRDefault="002B2594" w:rsidP="002B2594">
      <w:pPr>
        <w:jc w:val="both"/>
        <w:rPr>
          <w:rFonts w:ascii="Arial" w:hAnsi="Arial" w:cs="Arial"/>
          <w:sz w:val="22"/>
          <w:szCs w:val="22"/>
        </w:rPr>
      </w:pPr>
      <w:r w:rsidRPr="002B2594">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2B2594" w:rsidRDefault="002B2594" w:rsidP="002B2594">
      <w:pPr>
        <w:jc w:val="both"/>
        <w:rPr>
          <w:rFonts w:ascii="Arial" w:hAnsi="Arial" w:cs="Arial"/>
          <w:sz w:val="22"/>
          <w:szCs w:val="22"/>
        </w:rPr>
      </w:pPr>
    </w:p>
    <w:p w:rsidR="002B2594" w:rsidRPr="002B2594" w:rsidRDefault="002B2594" w:rsidP="002B2594">
      <w:pPr>
        <w:jc w:val="both"/>
        <w:rPr>
          <w:rFonts w:ascii="Arial" w:hAnsi="Arial" w:cs="Arial"/>
          <w:sz w:val="22"/>
          <w:szCs w:val="22"/>
        </w:rPr>
      </w:pPr>
      <w:r w:rsidRPr="002B2594">
        <w:rPr>
          <w:rFonts w:ascii="Arial" w:hAnsi="Arial" w:cs="Arial"/>
          <w:sz w:val="22"/>
          <w:szCs w:val="22"/>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2B2594" w:rsidRPr="002B2594" w:rsidRDefault="002B2594" w:rsidP="002B2594">
      <w:pPr>
        <w:jc w:val="both"/>
        <w:rPr>
          <w:rFonts w:ascii="Arial" w:hAnsi="Arial" w:cs="Arial"/>
          <w:sz w:val="22"/>
          <w:szCs w:val="22"/>
          <w:lang w:eastAsia="es-CO"/>
        </w:rPr>
      </w:pPr>
      <w:r w:rsidRPr="002B2594">
        <w:rPr>
          <w:rFonts w:ascii="Arial" w:hAnsi="Arial" w:cs="Arial"/>
          <w:sz w:val="22"/>
          <w:szCs w:val="22"/>
          <w:lang w:eastAsia="es-CO"/>
        </w:rPr>
        <w:t>Bajo dichos parámetros y frente al caso que nos ocupa, este despacho hará un pronunciamiento frente a los argumentos motivados en la nota devolutiva, del documento presentado para registro.</w:t>
      </w:r>
    </w:p>
    <w:p w:rsidR="002B2594" w:rsidRDefault="002B2594" w:rsidP="002B2594">
      <w:pPr>
        <w:jc w:val="both"/>
        <w:rPr>
          <w:rFonts w:ascii="Arial" w:hAnsi="Arial" w:cs="Arial"/>
          <w:sz w:val="22"/>
          <w:szCs w:val="22"/>
          <w:lang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sz w:val="22"/>
          <w:szCs w:val="22"/>
          <w:lang w:eastAsia="es-CO"/>
        </w:rPr>
        <w:t xml:space="preserve">Efectuado el análisis jurídico, examen y comprobación del documento presentado para el registro es decir la </w:t>
      </w:r>
      <w:r w:rsidRPr="002B2594">
        <w:rPr>
          <w:rFonts w:ascii="Arial" w:hAnsi="Arial" w:cs="Arial"/>
          <w:kern w:val="3"/>
          <w:sz w:val="22"/>
          <w:szCs w:val="22"/>
          <w:lang w:val="es-MX" w:eastAsia="es-CO"/>
        </w:rPr>
        <w:t xml:space="preserve">Escritura Publica 808 de fecha 04/12/2024 de la Notaria única del Círculo de La Calera (Cundinamarca), este despacho concluye en instancia de calificación, que no se dan los presupuestos legales para ordenar su inscripción, y procedió a inadmitirlo, señalando básicamente que el acto objeto de registro pretende dejar sin valor ni efecto la modificación de cabida y linderos qua la misma sociedad ECOPETROL S.A , mediante escritura pública 933 de fecha 10/12/2004 otorgada en la Notaria de La Calera, realizo sobre el predio denominado “MIRAFLORES” ubicado en la vereda </w:t>
      </w:r>
      <w:proofErr w:type="spellStart"/>
      <w:r w:rsidRPr="002B2594">
        <w:rPr>
          <w:rFonts w:ascii="Arial" w:hAnsi="Arial" w:cs="Arial"/>
          <w:kern w:val="3"/>
          <w:sz w:val="22"/>
          <w:szCs w:val="22"/>
          <w:lang w:val="es-MX" w:eastAsia="es-CO"/>
        </w:rPr>
        <w:t>Cacayal</w:t>
      </w:r>
      <w:proofErr w:type="spellEnd"/>
      <w:r w:rsidRPr="002B2594">
        <w:rPr>
          <w:rFonts w:ascii="Arial" w:hAnsi="Arial" w:cs="Arial"/>
          <w:kern w:val="3"/>
          <w:sz w:val="22"/>
          <w:szCs w:val="22"/>
          <w:lang w:val="es-MX" w:eastAsia="es-CO"/>
        </w:rPr>
        <w:t xml:space="preserve"> del Municipio de Castilla La Nueva, acto que estableció como área real del predio una extensión superficiaria de 2 HAS 2182 M2, el cual se encuentra registrado como anotación 08 del folio de matrícula inmobiliaria 232-5548.</w:t>
      </w:r>
    </w:p>
    <w:p w:rsidR="002B2594" w:rsidRDefault="002B2594"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Conforme lo plantea el recurrente, y de lo estipulado dentro de las consideraciones plasmadas en el documento objeto de devolución, es decir la escritura pública número 808 del 04/12/2024 de la Notaria de La Calera, hay aceptación y reconocimiento del error cometido por ECOPETROL S.A., quien en su calidad de legítimo propietario del predio “MIRAFLORES” incurrió en una mutación al modificar el componente físico del bien inmueble, efectuando un cambio de cabida y linderos, sin corresponder está a la realidad del predio, acto que quedo registrado en la matricula inmobiliaria bajo la escritura 933 del 10/12/2004  el cual se pretende corregir con la presente cancelación que plasma la escritura 808 de 2024.</w:t>
      </w:r>
    </w:p>
    <w:p w:rsidR="002B2594" w:rsidRDefault="002B2594"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Según lo revisado en nuestros archivos, la matricula inmobiliaria 232-5548 que identifica el predio “MIRAFLORES”, se apertura con el registro de la RESOLUCION 1963 DEL 27/11/1962 expedida por la GOBERNACION DEL DEPARTAMENTO DEL META, con el acto de ADJUDICACION DE BALDIOS, contemplándose como descripción un globo de terreno rural con 4 hectáreas aproximadamente con 863 M2 y que linda así:</w:t>
      </w:r>
    </w:p>
    <w:p w:rsidR="002B2594" w:rsidRDefault="002B2594"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UN GLOBO DE TERRENO RRURAL CON 4 HECTAREAS APROXIMADAMENTE CON 863 MTS CUADRADIS Y QUE LINDA ASI POR EL OCCIDENTE LOCALIZADO EL PRIMER MOJON EN LA ESQUINA FORMADA POR EL PREDIO DE LA INTERESADA CON PROPIEDADES DE RAMON ARIAS Y SERAFIN QUIROGA CON RUMBO DE 170.Y 30 DEL 2 MOJON Y DE 12 Y 270 MTS AL 3 LINDANDO POR ESTE COSTADO CON SERAFIN QUIROGA POR EL NORTE UBICADO EL 3 MOJON EN LA VERTIENTE DERECHA AGUAS ABAJO DEL CAÑO CACAYAL CON RUMBO 118 Y DISTANCIADE 100 MTS AL 4 MOJON Y EL 5 Y 53 MTS LINDANDO POR ESTE COSTADO CON CAÑO CACAYAL POR EL ORIENTE DEL 5 AL 6 MOJON RUMBO 199 MTS Y 110 MTS Y EL 7 RUMBO DE 282.50 MTS LINDANDO ENTRE EL 5 Y 6 MOJONES CON DELFINO FRANCO Y DEL 6 AL 7  MOJON CON PABLO E GARAVITO DEL 7 AL 8 RUMBO DE 185, Y 262 MTS LINDANDO CON PABLO E.GARAVITO POR EL SUR DEL 8 AL 1 MOJON SITIO DE PARTIDA Y ENCIERRA RUMBO DE 318,OO MTS DE DISTANCIA DINDANDO CON PROPIEDADES DE RAMON ARIZA. SEGUN ESCRITURA # 933 DEL 10 DE DICIEMBRE DE 2004 DE LA NOTARIA DE LA CALERA LA CABIDA DEL PREDIO ES DE 2 HAS 2.182 MT2 VER ESCRITURA MENCIONADA (ARTICULO 11 DECRETI 1711DEL 06 DE JULIO DE 1984).</w:t>
      </w:r>
    </w:p>
    <w:p w:rsidR="002B2594" w:rsidRDefault="002B2594"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Ya en la anotación 08 se asienta la escritura pública 933 del 10/12/2004 de la Notaria Única de La Calera, en la que ECOPETROL S.A., habiendo adquirido derechos de propiedad sobre el predio, decide en relación con el área y linderos aclarar esta información, según levantamiento topográfico y plano de fecha NOVIEMBBRE de 2003 el cual fue protocolizado en la escritura 933 del 10/12/2004 de la Notaria de La Calera.</w:t>
      </w:r>
    </w:p>
    <w:p w:rsidR="002B2594" w:rsidRDefault="002B2594" w:rsidP="002B2594">
      <w:pPr>
        <w:jc w:val="both"/>
        <w:rPr>
          <w:rFonts w:ascii="Arial" w:hAnsi="Arial" w:cs="Arial"/>
          <w:kern w:val="3"/>
          <w:sz w:val="22"/>
          <w:szCs w:val="22"/>
          <w:lang w:val="es-MX" w:eastAsia="es-CO"/>
        </w:rPr>
      </w:pPr>
    </w:p>
    <w:p w:rsid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SEGUN ESCRITURA # 933 DEL 10 DE DICIEMBRE DE 2004 DE LA NOTARIA DE LA CALERA LA CABIDA DEL PREDIO ES DE 2 HAS 2.182 MT2 VER ESCRITURA MENCIONADA (ARTICULO 11 DECRETI 1711DEL 06 DE JULIO DE 1984).</w:t>
      </w:r>
    </w:p>
    <w:p w:rsidR="002B2594" w:rsidRPr="002B2594" w:rsidRDefault="002B2594" w:rsidP="002B2594">
      <w:pPr>
        <w:jc w:val="both"/>
        <w:rPr>
          <w:rFonts w:ascii="Arial" w:hAnsi="Arial" w:cs="Arial"/>
          <w:kern w:val="3"/>
          <w:sz w:val="22"/>
          <w:szCs w:val="22"/>
          <w:lang w:val="es-MX"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2B2594" w:rsidRPr="00D267C0" w:rsidTr="002B2594">
        <w:trPr>
          <w:tblCellSpacing w:w="0" w:type="dxa"/>
        </w:trPr>
        <w:tc>
          <w:tcPr>
            <w:tcW w:w="0" w:type="auto"/>
            <w:vAlign w:val="center"/>
            <w:hideMark/>
          </w:tcPr>
          <w:p w:rsidR="002B2594" w:rsidRPr="00D267C0" w:rsidRDefault="002B2594" w:rsidP="002B2594">
            <w:pPr>
              <w:rPr>
                <w:rFonts w:ascii="Verdana" w:hAnsi="Verdana"/>
                <w:b/>
                <w:bCs/>
                <w:color w:val="5D687D"/>
                <w:sz w:val="17"/>
                <w:szCs w:val="17"/>
                <w:lang w:eastAsia="es-CO"/>
              </w:rPr>
            </w:pPr>
            <w:r w:rsidRPr="00D267C0">
              <w:rPr>
                <w:rFonts w:ascii="Verdana" w:hAnsi="Verdana"/>
                <w:b/>
                <w:bCs/>
                <w:color w:val="5D687D"/>
                <w:sz w:val="17"/>
                <w:szCs w:val="17"/>
                <w:lang w:eastAsia="es-CO"/>
              </w:rPr>
              <w:t xml:space="preserve">Anotación: Nº 08 del Folio #232-5548 </w:t>
            </w:r>
          </w:p>
        </w:tc>
        <w:tc>
          <w:tcPr>
            <w:tcW w:w="240" w:type="dxa"/>
            <w:vAlign w:val="center"/>
            <w:hideMark/>
          </w:tcPr>
          <w:p w:rsidR="002B2594" w:rsidRPr="00D267C0" w:rsidRDefault="002B2594" w:rsidP="002B2594">
            <w:pPr>
              <w:rPr>
                <w:rFonts w:ascii="Verdana" w:hAnsi="Verdana"/>
                <w:b/>
                <w:bCs/>
                <w:color w:val="5D687D"/>
                <w:sz w:val="17"/>
                <w:szCs w:val="17"/>
                <w:lang w:eastAsia="es-CO"/>
              </w:rPr>
            </w:pPr>
            <w:r w:rsidRPr="00D267C0">
              <w:rPr>
                <w:rFonts w:ascii="Verdana" w:hAnsi="Verdana"/>
                <w:b/>
                <w:bCs/>
                <w:noProof/>
                <w:color w:val="5D687D"/>
                <w:sz w:val="17"/>
                <w:szCs w:val="17"/>
                <w:lang w:val="es-CO" w:eastAsia="es-CO"/>
              </w:rPr>
              <w:drawing>
                <wp:inline distT="0" distB="0" distL="0" distR="0" wp14:anchorId="35297AFF" wp14:editId="13604A5A">
                  <wp:extent cx="152400" cy="200025"/>
                  <wp:effectExtent l="0" t="0" r="0" b="9525"/>
                  <wp:docPr id="361069019" name="Imagen 361069019"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2B2594" w:rsidRPr="00D267C0" w:rsidRDefault="002B2594" w:rsidP="002B2594">
            <w:pPr>
              <w:rPr>
                <w:sz w:val="24"/>
                <w:szCs w:val="24"/>
                <w:lang w:eastAsia="es-CO"/>
              </w:rPr>
            </w:pPr>
            <w:r w:rsidRPr="00D267C0">
              <w:rPr>
                <w:noProof/>
                <w:sz w:val="24"/>
                <w:szCs w:val="24"/>
                <w:lang w:val="es-CO" w:eastAsia="es-CO"/>
              </w:rPr>
              <w:drawing>
                <wp:inline distT="0" distB="0" distL="0" distR="0" wp14:anchorId="70111DA2" wp14:editId="5BAABFDE">
                  <wp:extent cx="142875" cy="209550"/>
                  <wp:effectExtent l="0" t="0" r="9525" b="0"/>
                  <wp:docPr id="361069018" name="Imagen 361069018"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2B2594" w:rsidRPr="00D267C0" w:rsidRDefault="002B2594" w:rsidP="002B2594">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18"/>
        <w:gridCol w:w="3261"/>
        <w:gridCol w:w="1582"/>
        <w:gridCol w:w="1901"/>
      </w:tblGrid>
      <w:tr w:rsidR="002B2594" w:rsidRPr="00D267C0" w:rsidTr="002B2594">
        <w:trPr>
          <w:tblCellSpacing w:w="15" w:type="dxa"/>
        </w:trPr>
        <w:tc>
          <w:tcPr>
            <w:tcW w:w="300" w:type="dxa"/>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408F96C4" wp14:editId="5F97C55A">
                  <wp:extent cx="190500" cy="142875"/>
                  <wp:effectExtent l="0" t="0" r="0" b="9525"/>
                  <wp:docPr id="361069017" name="Imagen 36106901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xml:space="preserve">4007 </w:t>
            </w:r>
          </w:p>
        </w:tc>
        <w:tc>
          <w:tcPr>
            <w:tcW w:w="2685" w:type="dxa"/>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xml:space="preserve">13/12/2004 </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5C7AF9F7" wp14:editId="74D464A0">
                  <wp:extent cx="190500" cy="142875"/>
                  <wp:effectExtent l="0" t="0" r="0" b="9525"/>
                  <wp:docPr id="361069016" name="Imagen 36106901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proofErr w:type="spellStart"/>
            <w:r w:rsidRPr="00D267C0">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ESCRITURA 933</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xml:space="preserve">10/12/2004 </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13253D8C" wp14:editId="16B6DB3C">
                  <wp:extent cx="190500" cy="142875"/>
                  <wp:effectExtent l="0" t="0" r="0" b="9525"/>
                  <wp:docPr id="361069015" name="Imagen 36106901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 xml:space="preserve">Oficina de </w:t>
            </w:r>
            <w:proofErr w:type="spellStart"/>
            <w:r w:rsidRPr="00D267C0">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NOTARIA UNICA</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xml:space="preserve">LA CALERA </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00054931" wp14:editId="65D59FB6">
                  <wp:extent cx="190500" cy="142875"/>
                  <wp:effectExtent l="0" t="0" r="0" b="9525"/>
                  <wp:docPr id="361069014" name="Imagen 36106901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VALIDA</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4F5CEAD3" wp14:editId="3AA982F5">
                  <wp:extent cx="190500" cy="142875"/>
                  <wp:effectExtent l="0" t="0" r="0" b="9525"/>
                  <wp:docPr id="361069013" name="Imagen 36106901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2B2594" w:rsidRPr="00D267C0" w:rsidRDefault="002B2594" w:rsidP="002B2594">
            <w:pPr>
              <w:spacing w:before="30" w:after="30"/>
              <w:rPr>
                <w:rFonts w:ascii="Verdana" w:hAnsi="Verdana"/>
                <w:b/>
                <w:bCs/>
                <w:color w:val="5D687D"/>
                <w:sz w:val="17"/>
                <w:szCs w:val="17"/>
                <w:lang w:eastAsia="es-CO"/>
              </w:rPr>
            </w:pPr>
            <w:r w:rsidRPr="00D267C0">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b/>
                <w:bCs/>
                <w:caps/>
                <w:color w:val="3A414E"/>
                <w:sz w:val="17"/>
                <w:szCs w:val="17"/>
                <w:lang w:eastAsia="es-CO"/>
              </w:rPr>
              <w:t>ACTUALIZACION CABIDA Y LINDEROS SON 2 HAS 2.182 MT 2</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0902</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1411D6D6" wp14:editId="0B6B7D74">
                  <wp:extent cx="190500" cy="142875"/>
                  <wp:effectExtent l="0" t="0" r="0" b="9525"/>
                  <wp:docPr id="361069012" name="Imagen 36106901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aps/>
                <w:color w:val="3A414E"/>
                <w:sz w:val="17"/>
                <w:szCs w:val="17"/>
                <w:lang w:eastAsia="es-CO"/>
              </w:rPr>
            </w:pPr>
            <w:r w:rsidRPr="00D267C0">
              <w:rPr>
                <w:rFonts w:ascii="Verdana" w:hAnsi="Verdana"/>
                <w:caps/>
                <w:color w:val="3A414E"/>
                <w:sz w:val="17"/>
                <w:szCs w:val="17"/>
                <w:lang w:eastAsia="es-CO"/>
              </w:rPr>
              <w:t> </w:t>
            </w:r>
          </w:p>
        </w:tc>
        <w:tc>
          <w:tcPr>
            <w:tcW w:w="0" w:type="auto"/>
            <w:shd w:val="clear" w:color="auto" w:fill="ECF0F9"/>
            <w:vAlign w:val="center"/>
            <w:hideMark/>
          </w:tcPr>
          <w:p w:rsidR="002B2594" w:rsidRPr="00D267C0" w:rsidRDefault="002B2594" w:rsidP="002B2594">
            <w:pPr>
              <w:spacing w:before="30" w:after="30"/>
              <w:rPr>
                <w:lang w:eastAsia="es-CO"/>
              </w:rPr>
            </w:pPr>
          </w:p>
        </w:tc>
        <w:tc>
          <w:tcPr>
            <w:tcW w:w="0" w:type="auto"/>
            <w:shd w:val="clear" w:color="auto" w:fill="ECF0F9"/>
            <w:vAlign w:val="center"/>
            <w:hideMark/>
          </w:tcPr>
          <w:p w:rsidR="002B2594" w:rsidRPr="00D267C0" w:rsidRDefault="002B2594" w:rsidP="002B2594">
            <w:pPr>
              <w:spacing w:before="30" w:after="30"/>
              <w:rPr>
                <w:lang w:eastAsia="es-CO"/>
              </w:rPr>
            </w:pP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35B876FA" wp14:editId="00B91244">
                  <wp:extent cx="190500" cy="142875"/>
                  <wp:effectExtent l="0" t="0" r="0" b="9525"/>
                  <wp:docPr id="361069011" name="Imagen 36106901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spacing w:before="30" w:after="30"/>
              <w:rPr>
                <w:rFonts w:ascii="Verdana" w:hAnsi="Verdana"/>
                <w:color w:val="3A414E"/>
                <w:sz w:val="17"/>
                <w:szCs w:val="17"/>
                <w:lang w:eastAsia="es-CO"/>
              </w:rPr>
            </w:pP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 </w:t>
            </w:r>
          </w:p>
        </w:tc>
        <w:tc>
          <w:tcPr>
            <w:tcW w:w="0" w:type="auto"/>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color w:val="3A414E"/>
                <w:sz w:val="17"/>
                <w:szCs w:val="17"/>
                <w:lang w:eastAsia="es-CO"/>
              </w:rPr>
              <w:t> </w:t>
            </w:r>
          </w:p>
        </w:tc>
      </w:tr>
    </w:tbl>
    <w:p w:rsidR="002B2594" w:rsidRPr="00D267C0" w:rsidRDefault="002B2594" w:rsidP="002B2594">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8342"/>
        <w:gridCol w:w="120"/>
      </w:tblGrid>
      <w:tr w:rsidR="002B2594" w:rsidRPr="00D267C0" w:rsidTr="002B2594">
        <w:trPr>
          <w:tblCellSpacing w:w="15" w:type="dxa"/>
        </w:trPr>
        <w:tc>
          <w:tcPr>
            <w:tcW w:w="300" w:type="dxa"/>
            <w:shd w:val="clear" w:color="auto" w:fill="ECF0F9"/>
            <w:vAlign w:val="center"/>
            <w:hideMark/>
          </w:tcPr>
          <w:p w:rsidR="002B2594" w:rsidRPr="00D267C0" w:rsidRDefault="002B2594" w:rsidP="002B2594">
            <w:pPr>
              <w:spacing w:before="30" w:after="30"/>
              <w:rPr>
                <w:rFonts w:ascii="Verdana" w:hAnsi="Verdana"/>
                <w:color w:val="3A414E"/>
                <w:sz w:val="17"/>
                <w:szCs w:val="17"/>
                <w:lang w:eastAsia="es-CO"/>
              </w:rPr>
            </w:pPr>
            <w:r w:rsidRPr="00D267C0">
              <w:rPr>
                <w:rFonts w:ascii="Verdana" w:hAnsi="Verdana"/>
                <w:noProof/>
                <w:color w:val="3A414E"/>
                <w:sz w:val="17"/>
                <w:szCs w:val="17"/>
                <w:lang w:val="es-CO" w:eastAsia="es-CO"/>
              </w:rPr>
              <w:drawing>
                <wp:inline distT="0" distB="0" distL="0" distR="0" wp14:anchorId="56FE6C14" wp14:editId="79853000">
                  <wp:extent cx="190500" cy="142875"/>
                  <wp:effectExtent l="0" t="0" r="0" b="9525"/>
                  <wp:docPr id="361069010" name="Imagen 36106901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2B2594" w:rsidRPr="00D267C0" w:rsidRDefault="002B2594" w:rsidP="002B2594">
            <w:pPr>
              <w:spacing w:before="100" w:beforeAutospacing="1" w:after="100" w:afterAutospacing="1"/>
              <w:rPr>
                <w:rFonts w:ascii="Verdana" w:hAnsi="Verdana"/>
                <w:b/>
                <w:bCs/>
                <w:color w:val="5D687D"/>
                <w:sz w:val="17"/>
                <w:szCs w:val="17"/>
                <w:lang w:eastAsia="es-CO"/>
              </w:rPr>
            </w:pPr>
            <w:r w:rsidRPr="00D267C0">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2B2594" w:rsidRPr="00D267C0" w:rsidRDefault="002B2594" w:rsidP="002B2594">
            <w:pPr>
              <w:rPr>
                <w:rFonts w:ascii="Verdana" w:hAnsi="Verdana"/>
                <w:color w:val="3A414E"/>
                <w:sz w:val="17"/>
                <w:szCs w:val="17"/>
                <w:lang w:eastAsia="es-CO"/>
              </w:rPr>
            </w:pPr>
            <w:r w:rsidRPr="00D267C0">
              <w:rPr>
                <w:rFonts w:ascii="Verdana" w:hAnsi="Verdana"/>
                <w:color w:val="3A414E"/>
                <w:sz w:val="17"/>
                <w:szCs w:val="17"/>
                <w:lang w:eastAsia="es-CO"/>
              </w:rPr>
              <w:t> </w:t>
            </w:r>
          </w:p>
        </w:tc>
      </w:tr>
      <w:tr w:rsidR="002B2594" w:rsidRPr="00D267C0" w:rsidTr="002B2594">
        <w:trPr>
          <w:tblCellSpacing w:w="15" w:type="dxa"/>
        </w:trPr>
        <w:tc>
          <w:tcPr>
            <w:tcW w:w="0" w:type="auto"/>
            <w:shd w:val="clear" w:color="auto" w:fill="ECF0F9"/>
            <w:vAlign w:val="center"/>
            <w:hideMark/>
          </w:tcPr>
          <w:p w:rsidR="002B2594" w:rsidRPr="00D267C0" w:rsidRDefault="002B2594" w:rsidP="002B2594">
            <w:pPr>
              <w:rPr>
                <w:rFonts w:ascii="Verdana" w:hAnsi="Verdana"/>
                <w:color w:val="3A414E"/>
                <w:sz w:val="17"/>
                <w:szCs w:val="17"/>
                <w:lang w:eastAsia="es-CO"/>
              </w:rPr>
            </w:pPr>
            <w:r w:rsidRPr="00D267C0">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2B2594" w:rsidRPr="00D267C0" w:rsidRDefault="002B2594" w:rsidP="002B2594">
            <w:pPr>
              <w:rPr>
                <w:rFonts w:ascii="Verdana" w:hAnsi="Verdana"/>
                <w:caps/>
                <w:color w:val="3A414E"/>
                <w:sz w:val="17"/>
                <w:szCs w:val="17"/>
                <w:lang w:eastAsia="es-CO"/>
              </w:rPr>
            </w:pPr>
            <w:r w:rsidRPr="00D267C0">
              <w:rPr>
                <w:rFonts w:ascii="Verdana" w:hAnsi="Verdana"/>
                <w:caps/>
                <w:color w:val="3A414E"/>
                <w:sz w:val="17"/>
                <w:szCs w:val="17"/>
                <w:lang w:eastAsia="es-CO"/>
              </w:rPr>
              <w:t xml:space="preserve">ECOPETROL - SE 232-77193 </w:t>
            </w:r>
          </w:p>
        </w:tc>
        <w:tc>
          <w:tcPr>
            <w:tcW w:w="0" w:type="auto"/>
            <w:shd w:val="clear" w:color="auto" w:fill="ECF0F9"/>
            <w:vAlign w:val="center"/>
            <w:hideMark/>
          </w:tcPr>
          <w:p w:rsidR="002B2594" w:rsidRPr="00D267C0" w:rsidRDefault="002B2594" w:rsidP="002B2594">
            <w:pPr>
              <w:rPr>
                <w:lang w:eastAsia="es-CO"/>
              </w:rPr>
            </w:pPr>
          </w:p>
        </w:tc>
      </w:tr>
    </w:tbl>
    <w:p w:rsidR="002B2594" w:rsidRDefault="002B2594" w:rsidP="002B2594">
      <w:pPr>
        <w:jc w:val="both"/>
        <w:rPr>
          <w:rFonts w:ascii="Arial" w:hAnsi="Arial" w:cs="Arial"/>
          <w:kern w:val="3"/>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Al respecto se concluye que el predio ya fue objeto de una modificación de área y linderos efectuada por el propietario inscrito,  a través de escritura pública</w:t>
      </w:r>
    </w:p>
    <w:p w:rsidR="002B2594" w:rsidRDefault="002B2594" w:rsidP="002B2594">
      <w:pPr>
        <w:shd w:val="clear" w:color="auto" w:fill="FFFFFF"/>
        <w:jc w:val="both"/>
        <w:rPr>
          <w:rFonts w:ascii="Arial" w:hAnsi="Arial" w:cs="Arial"/>
          <w:kern w:val="3"/>
          <w:sz w:val="22"/>
          <w:szCs w:val="22"/>
          <w:lang w:val="es-MX" w:eastAsia="es-CO"/>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kern w:val="3"/>
          <w:sz w:val="22"/>
          <w:szCs w:val="22"/>
          <w:lang w:val="es-MX" w:eastAsia="es-CO"/>
        </w:rPr>
        <w:t xml:space="preserve">Al respecto tenemos que, </w:t>
      </w:r>
      <w:r w:rsidRPr="002B2594">
        <w:rPr>
          <w:rFonts w:ascii="Arial" w:hAnsi="Arial" w:cs="Arial"/>
          <w:color w:val="333333"/>
          <w:sz w:val="22"/>
          <w:szCs w:val="22"/>
        </w:rPr>
        <w:t>el IGAC y la SNR expidieron la Resolución Conjunta SNR </w:t>
      </w:r>
      <w:hyperlink r:id="rId21" w:history="1">
        <w:r w:rsidRPr="002B2594">
          <w:rPr>
            <w:rStyle w:val="Hipervnculo"/>
            <w:rFonts w:ascii="Arial" w:hAnsi="Arial" w:cs="Arial"/>
            <w:sz w:val="22"/>
            <w:szCs w:val="22"/>
          </w:rPr>
          <w:t>1732</w:t>
        </w:r>
      </w:hyperlink>
      <w:r w:rsidRPr="002B2594">
        <w:rPr>
          <w:rFonts w:ascii="Arial" w:hAnsi="Arial" w:cs="Arial"/>
          <w:color w:val="333333"/>
          <w:sz w:val="22"/>
          <w:szCs w:val="22"/>
        </w:rPr>
        <w:t> e IGAC </w:t>
      </w:r>
      <w:hyperlink r:id="rId22" w:history="1">
        <w:r w:rsidRPr="002B2594">
          <w:rPr>
            <w:rStyle w:val="Hipervnculo"/>
            <w:rFonts w:ascii="Arial" w:hAnsi="Arial" w:cs="Arial"/>
            <w:sz w:val="22"/>
            <w:szCs w:val="22"/>
          </w:rPr>
          <w:t>221</w:t>
        </w:r>
      </w:hyperlink>
      <w:r w:rsidRPr="002B2594">
        <w:rPr>
          <w:rFonts w:ascii="Arial" w:hAnsi="Arial" w:cs="Arial"/>
          <w:color w:val="333333"/>
          <w:sz w:val="22"/>
          <w:szCs w:val="22"/>
        </w:rPr>
        <w:t> del 21 de febrero de 2018, modificada por la Resolución Conjunta SNR </w:t>
      </w:r>
      <w:hyperlink r:id="rId23" w:history="1">
        <w:r w:rsidRPr="002B2594">
          <w:rPr>
            <w:rStyle w:val="Hipervnculo"/>
            <w:rFonts w:ascii="Arial" w:hAnsi="Arial" w:cs="Arial"/>
            <w:sz w:val="22"/>
            <w:szCs w:val="22"/>
          </w:rPr>
          <w:t>5204</w:t>
        </w:r>
      </w:hyperlink>
      <w:r w:rsidRPr="002B2594">
        <w:rPr>
          <w:rFonts w:ascii="Arial" w:hAnsi="Arial" w:cs="Arial"/>
          <w:color w:val="333333"/>
          <w:sz w:val="22"/>
          <w:szCs w:val="22"/>
        </w:rPr>
        <w:t> e IGAC 479 del 23 de abril de 2019, por la cual se establecieron lineamientos y procedimientos para la aclaración o corrección, actualización, rectificación de linderos y área e inclusión de área de bienes inmuebles;  por medio de las precitadas resoluciones se establecieron lineamientos y procedimientos que facilitaran las actuaciones de los particulares ante el catastro y el registro público de la propiedad, de manera que, progresivamente se fueran consolidando de forma integrada y con coherencia los datos prediales que reposan en ambos sistemas, acorde con la realidad física del territorio.</w:t>
      </w:r>
    </w:p>
    <w:p w:rsidR="002B2594" w:rsidRDefault="002B2594"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lang w:eastAsia="es-CO"/>
        </w:rPr>
      </w:pPr>
      <w:r w:rsidRPr="002B2594">
        <w:rPr>
          <w:rFonts w:ascii="Arial" w:hAnsi="Arial" w:cs="Arial"/>
          <w:color w:val="333333"/>
          <w:sz w:val="22"/>
          <w:szCs w:val="22"/>
        </w:rPr>
        <w:t>El artículo </w:t>
      </w:r>
      <w:hyperlink r:id="rId24" w:anchor="35" w:history="1">
        <w:r w:rsidRPr="002B2594">
          <w:rPr>
            <w:rStyle w:val="Hipervnculo"/>
            <w:rFonts w:ascii="Arial" w:hAnsi="Arial" w:cs="Arial"/>
            <w:sz w:val="22"/>
            <w:szCs w:val="22"/>
          </w:rPr>
          <w:t>35</w:t>
        </w:r>
      </w:hyperlink>
      <w:r w:rsidRPr="002B2594">
        <w:rPr>
          <w:rFonts w:ascii="Arial" w:hAnsi="Arial" w:cs="Arial"/>
          <w:color w:val="333333"/>
          <w:sz w:val="22"/>
          <w:szCs w:val="22"/>
        </w:rPr>
        <w:t> de la Ley 1579 de 2012 establece que, “en procura de garantizar la seguridad y confiabilidad de la información, así como la plena formalidad de los actos sujetos a registro, el servicio público registral se entenderá inmerso dentro de una lógica transversal e interinstitucional. En concordancia con lo anterior, el servicio público registral deberá contemplar el establecimiento de interrelaciones eficaces con las Entidades intervinientes en el proceso de registro de las etapas previas y posteriores al mismo”;</w:t>
      </w:r>
    </w:p>
    <w:p w:rsidR="002B2594" w:rsidRDefault="002B2594"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Igualmente, el artículo </w:t>
      </w:r>
      <w:hyperlink r:id="rId25" w:anchor="38" w:history="1">
        <w:r w:rsidRPr="002B2594">
          <w:rPr>
            <w:rStyle w:val="Hipervnculo"/>
            <w:rFonts w:ascii="Arial" w:hAnsi="Arial" w:cs="Arial"/>
            <w:sz w:val="22"/>
            <w:szCs w:val="22"/>
          </w:rPr>
          <w:t>38</w:t>
        </w:r>
      </w:hyperlink>
      <w:r w:rsidRPr="002B2594">
        <w:rPr>
          <w:rFonts w:ascii="Arial" w:hAnsi="Arial" w:cs="Arial"/>
          <w:color w:val="333333"/>
          <w:sz w:val="22"/>
          <w:szCs w:val="22"/>
        </w:rPr>
        <w:t> ibídem determina que: “</w:t>
      </w:r>
      <w:r w:rsidRPr="002B2594">
        <w:rPr>
          <w:rFonts w:ascii="Arial" w:hAnsi="Arial" w:cs="Arial"/>
          <w:i/>
          <w:iCs/>
          <w:color w:val="333333"/>
          <w:sz w:val="22"/>
          <w:szCs w:val="22"/>
        </w:rPr>
        <w:t>la gestión del registro de instrumentos públicos propenderá por la incorporación de criterios de transversalidad a lo largo de toda la cadena del trámite, generando esquemas de relacionamiento entre las diversas entidades para garantizar la seguridad, confiabilidad, accesibilidad y plena formalidad de las transacciones o actos que afectan el registro”;</w:t>
      </w:r>
    </w:p>
    <w:p w:rsid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 </w:t>
      </w: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El artículo </w:t>
      </w:r>
      <w:hyperlink r:id="rId26" w:anchor="66" w:history="1">
        <w:r w:rsidRPr="002B2594">
          <w:rPr>
            <w:rStyle w:val="Hipervnculo"/>
            <w:rFonts w:ascii="Arial" w:hAnsi="Arial" w:cs="Arial"/>
            <w:sz w:val="22"/>
            <w:szCs w:val="22"/>
          </w:rPr>
          <w:t>66</w:t>
        </w:r>
      </w:hyperlink>
      <w:r w:rsidRPr="002B2594">
        <w:rPr>
          <w:rFonts w:ascii="Arial" w:hAnsi="Arial" w:cs="Arial"/>
          <w:color w:val="333333"/>
          <w:sz w:val="22"/>
          <w:szCs w:val="22"/>
        </w:rPr>
        <w:t> del Estatuto de Registro de Instrumentos Públicos prevé que </w:t>
      </w:r>
      <w:r w:rsidRPr="002B2594">
        <w:rPr>
          <w:rFonts w:ascii="Arial" w:hAnsi="Arial" w:cs="Arial"/>
          <w:i/>
          <w:iCs/>
          <w:color w:val="333333"/>
          <w:sz w:val="22"/>
          <w:szCs w:val="22"/>
        </w:rPr>
        <w:t>“(…) En adelante en todos los folios de matrícula deberán consignarse los datos relativos a la descripción, cabida y linderos del predio de que se trate, los cuales se transcribirán en su totalidad a excepción de los inmuebles derivados del régimen de propiedad horizontal donde bastará la cita de la escritura pública que los contenga”;</w:t>
      </w: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Que según lo previsto en el artículo 103 del Decreto Ley 960 de 1970, si se cometiere error en la nomenclatura, denominación o descripción de un inmueble o en la cita de su cédula o registro catastral, es posible corregirlo mediante escritura aclaratoria, suscrita por el titular del derecho, siempre que de los comprobantes allegados a la escritura en que se cometió el error y de los títulos antecedentes apareciere el error de manifiesto.</w:t>
      </w:r>
    </w:p>
    <w:p w:rsidR="002B2594" w:rsidRDefault="002B2594"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kern w:val="3"/>
          <w:sz w:val="22"/>
          <w:szCs w:val="22"/>
          <w:lang w:val="es-MX" w:eastAsia="es-CO"/>
        </w:rPr>
      </w:pPr>
      <w:r w:rsidRPr="002B2594">
        <w:rPr>
          <w:rFonts w:ascii="Arial" w:hAnsi="Arial" w:cs="Arial"/>
          <w:kern w:val="3"/>
          <w:sz w:val="22"/>
          <w:szCs w:val="22"/>
          <w:lang w:val="es-MX" w:eastAsia="es-CO"/>
        </w:rPr>
        <w:t>En este punto ya se observa inconsistencia en cuanto a los datos descriptores, toda vez que, al pretender mutar el área y linderos del predio, no se está cumpliendo con los procedimientos legales reglados para tal efecto.</w:t>
      </w:r>
    </w:p>
    <w:p w:rsidR="00930C10" w:rsidRDefault="00930C10" w:rsidP="002B2594">
      <w:pPr>
        <w:jc w:val="both"/>
        <w:rPr>
          <w:rFonts w:ascii="Arial" w:hAnsi="Arial" w:cs="Arial"/>
          <w:kern w:val="3"/>
          <w:sz w:val="22"/>
          <w:szCs w:val="22"/>
          <w:lang w:val="es-MX" w:eastAsia="es-CO"/>
        </w:rPr>
      </w:pPr>
    </w:p>
    <w:p w:rsidR="002B2594" w:rsidRPr="002B2594" w:rsidRDefault="002B2594" w:rsidP="002B2594">
      <w:pPr>
        <w:jc w:val="both"/>
        <w:rPr>
          <w:rFonts w:ascii="Arial" w:hAnsi="Arial" w:cs="Arial"/>
          <w:kern w:val="3"/>
          <w:sz w:val="22"/>
          <w:szCs w:val="22"/>
          <w:lang w:val="es-MX" w:eastAsia="es-CO"/>
        </w:rPr>
      </w:pPr>
      <w:r w:rsidRPr="002B2594">
        <w:rPr>
          <w:rFonts w:ascii="Arial" w:hAnsi="Arial" w:cs="Arial"/>
          <w:kern w:val="3"/>
          <w:sz w:val="22"/>
          <w:szCs w:val="22"/>
          <w:lang w:val="es-MX" w:eastAsia="es-CO"/>
        </w:rPr>
        <w:t>A partir del 01 de mayo de 2018 como lo vimos, entro en vigencia la RESOLUCION CONJUNTA 1732 DEL IGAC, modificada por la 1101 de 2020, normatividad en la cual se indica que cualquier proceso que signifique modificación, conversión y especificación técnica de área, linderos, se debe efectuar mediante una Actuación Administrativa Catastral, la cual se define mediante una resolución catastral administrativa, la cual es susceptible de registro.</w:t>
      </w:r>
    </w:p>
    <w:p w:rsidR="00930C10" w:rsidRDefault="00930C10"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En la precitada resolución se establecieron lineamientos y procedimientos que facilitaran las actuaciones de los particulares ante el catastro y el registro público de la propiedad, de manera que, progresivamente se fueran consolidando de forma integrada y con coherencia los datos prediales que reposan en ambos sistemas, acorde con la realidad física del territorio.</w:t>
      </w:r>
    </w:p>
    <w:p w:rsidR="00930C10" w:rsidRDefault="00930C10"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Conforme esta resolución se definió los procedimientos con efectos registrales, dentro de los cuales se establece la corrección de área de los inmuebles, es así como el artículo 6 determina:</w:t>
      </w:r>
    </w:p>
    <w:p w:rsidR="00930C10" w:rsidRDefault="00930C10" w:rsidP="002B2594">
      <w:pPr>
        <w:shd w:val="clear" w:color="auto" w:fill="FFFFFF"/>
        <w:jc w:val="both"/>
        <w:rPr>
          <w:rFonts w:ascii="Arial" w:hAnsi="Arial" w:cs="Arial"/>
          <w:b/>
          <w:bCs/>
          <w:i/>
          <w:color w:val="333333"/>
          <w:sz w:val="22"/>
          <w:szCs w:val="22"/>
        </w:rPr>
      </w:pPr>
    </w:p>
    <w:p w:rsidR="002B2594" w:rsidRPr="002B2594" w:rsidRDefault="002B2594" w:rsidP="002B2594">
      <w:pPr>
        <w:shd w:val="clear" w:color="auto" w:fill="FFFFFF"/>
        <w:jc w:val="both"/>
        <w:rPr>
          <w:rFonts w:ascii="Arial" w:hAnsi="Arial" w:cs="Arial"/>
          <w:i/>
          <w:color w:val="333333"/>
          <w:sz w:val="22"/>
          <w:szCs w:val="22"/>
          <w:lang w:eastAsia="es-CO"/>
        </w:rPr>
      </w:pPr>
      <w:r w:rsidRPr="002B2594">
        <w:rPr>
          <w:rFonts w:ascii="Arial" w:hAnsi="Arial" w:cs="Arial"/>
          <w:b/>
          <w:bCs/>
          <w:i/>
          <w:color w:val="333333"/>
          <w:sz w:val="22"/>
          <w:szCs w:val="22"/>
        </w:rPr>
        <w:t>Artículo 6°. </w:t>
      </w:r>
      <w:r w:rsidRPr="002B2594">
        <w:rPr>
          <w:rFonts w:ascii="Arial" w:hAnsi="Arial" w:cs="Arial"/>
          <w:b/>
          <w:bCs/>
          <w:i/>
          <w:iCs/>
          <w:color w:val="333333"/>
          <w:sz w:val="22"/>
          <w:szCs w:val="22"/>
        </w:rPr>
        <w:t>Procedimientos catastrales con efectos registrales. </w:t>
      </w:r>
      <w:r w:rsidRPr="002B2594">
        <w:rPr>
          <w:rFonts w:ascii="Arial" w:hAnsi="Arial" w:cs="Arial"/>
          <w:i/>
          <w:color w:val="333333"/>
          <w:sz w:val="22"/>
          <w:szCs w:val="22"/>
        </w:rPr>
        <w:t>De conformidad con lo dispuesto en el artículo </w:t>
      </w:r>
      <w:hyperlink r:id="rId27" w:anchor="2.2.2.2.16" w:history="1">
        <w:r w:rsidRPr="002B2594">
          <w:rPr>
            <w:rStyle w:val="Hipervnculo"/>
            <w:rFonts w:ascii="Arial" w:hAnsi="Arial" w:cs="Arial"/>
            <w:i/>
            <w:sz w:val="22"/>
            <w:szCs w:val="22"/>
          </w:rPr>
          <w:t>2.2.2.2.16</w:t>
        </w:r>
      </w:hyperlink>
      <w:r w:rsidRPr="002B2594">
        <w:rPr>
          <w:rFonts w:ascii="Arial" w:hAnsi="Arial" w:cs="Arial"/>
          <w:i/>
          <w:color w:val="333333"/>
          <w:sz w:val="22"/>
          <w:szCs w:val="22"/>
        </w:rPr>
        <w:t> del Decreto 1170 del 28 de mayo de 2015, adicionado por el Decreto </w:t>
      </w:r>
      <w:hyperlink r:id="rId28" w:history="1">
        <w:r w:rsidRPr="002B2594">
          <w:rPr>
            <w:rStyle w:val="Hipervnculo"/>
            <w:rFonts w:ascii="Arial" w:hAnsi="Arial" w:cs="Arial"/>
            <w:i/>
            <w:sz w:val="22"/>
            <w:szCs w:val="22"/>
          </w:rPr>
          <w:t>148</w:t>
        </w:r>
      </w:hyperlink>
      <w:r w:rsidRPr="002B2594">
        <w:rPr>
          <w:rFonts w:ascii="Arial" w:hAnsi="Arial" w:cs="Arial"/>
          <w:i/>
          <w:color w:val="333333"/>
          <w:sz w:val="22"/>
          <w:szCs w:val="22"/>
        </w:rPr>
        <w:t> del 4 de febrero de 2020, se consideran como procedimientos catastrales con efectos registrales, los siguientes: actualización de linderos, rectificación de área por imprecisa determinación, rectificación de linderos por acuerdo entre las partes, inclusión de área y/o linderos, y actualización masiva y puntual de linderos y áreas.</w:t>
      </w:r>
    </w:p>
    <w:p w:rsidR="002B2594" w:rsidRPr="002B2594" w:rsidRDefault="002B2594" w:rsidP="002B2594">
      <w:pPr>
        <w:shd w:val="clear" w:color="auto" w:fill="FFFFFF"/>
        <w:jc w:val="both"/>
        <w:rPr>
          <w:rFonts w:ascii="Arial" w:hAnsi="Arial" w:cs="Arial"/>
          <w:i/>
          <w:color w:val="333333"/>
          <w:sz w:val="22"/>
          <w:szCs w:val="22"/>
        </w:rPr>
      </w:pPr>
      <w:r w:rsidRPr="002B2594">
        <w:rPr>
          <w:rFonts w:ascii="Arial" w:hAnsi="Arial" w:cs="Arial"/>
          <w:i/>
          <w:color w:val="333333"/>
          <w:sz w:val="22"/>
          <w:szCs w:val="22"/>
        </w:rPr>
        <w:t> </w:t>
      </w:r>
      <w:r w:rsidRPr="002B2594">
        <w:rPr>
          <w:rFonts w:ascii="Arial" w:hAnsi="Arial" w:cs="Arial"/>
          <w:b/>
          <w:bCs/>
          <w:i/>
          <w:color w:val="333333"/>
          <w:sz w:val="22"/>
          <w:szCs w:val="22"/>
        </w:rPr>
        <w:t>Parágrafo.</w:t>
      </w:r>
      <w:r w:rsidRPr="002B2594">
        <w:rPr>
          <w:rFonts w:ascii="Arial" w:hAnsi="Arial" w:cs="Arial"/>
          <w:i/>
          <w:color w:val="333333"/>
          <w:sz w:val="22"/>
          <w:szCs w:val="22"/>
        </w:rPr>
        <w:t> Las verificaciones técnicas realizadas por los Gestores Catastrales en el marco de los procedimientos con efectos registrales serán realizadas mediante métodos directos y/o indirectos o la combinación de los métodos de recolección de información definidos en el Decreto </w:t>
      </w:r>
      <w:hyperlink r:id="rId29" w:history="1">
        <w:r w:rsidRPr="002B2594">
          <w:rPr>
            <w:rStyle w:val="Hipervnculo"/>
            <w:rFonts w:ascii="Arial" w:hAnsi="Arial" w:cs="Arial"/>
            <w:i/>
            <w:sz w:val="22"/>
            <w:szCs w:val="22"/>
          </w:rPr>
          <w:t>148</w:t>
        </w:r>
      </w:hyperlink>
      <w:r w:rsidRPr="002B2594">
        <w:rPr>
          <w:rFonts w:ascii="Arial" w:hAnsi="Arial" w:cs="Arial"/>
          <w:i/>
          <w:color w:val="333333"/>
          <w:sz w:val="22"/>
          <w:szCs w:val="22"/>
        </w:rPr>
        <w:t> de 2020 o, las normas que lo modifiquen o sustituyan, salvo en los casos en los que en la presente resolución se determine lo contrario.</w:t>
      </w:r>
    </w:p>
    <w:p w:rsidR="00930C10" w:rsidRDefault="00930C10"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color w:val="333333"/>
          <w:sz w:val="22"/>
          <w:szCs w:val="22"/>
        </w:rPr>
      </w:pPr>
      <w:r w:rsidRPr="002B2594">
        <w:rPr>
          <w:rFonts w:ascii="Arial" w:hAnsi="Arial" w:cs="Arial"/>
          <w:color w:val="333333"/>
          <w:sz w:val="22"/>
          <w:szCs w:val="22"/>
        </w:rPr>
        <w:t>Ahora bien, pretende ECOPETROL S.A. como propietario del inmueble identificado con matrícula 232-5548, dejar sin valor ni efecto la actualización de la cabida y linderos realizada desde el 10/12/2004 con el otorgamiento de la escritura 933 de la Notaria de la Calera,  y vía CANCELACION dejar proscrito en su totalidad el contenido y alcance de este documento que surtió instancia registral en la matrícula 232-5548,  ratificando que el área del predio “MIRAFLORES” es 4 HECTAREAS 863 M2, la misma que obra en la escritura 218 del 14/02/2000, documentó con el cual se adquirió el inmueble .</w:t>
      </w:r>
    </w:p>
    <w:p w:rsidR="00930C10" w:rsidRDefault="00930C10" w:rsidP="002B2594">
      <w:pPr>
        <w:shd w:val="clear" w:color="auto" w:fill="FFFFFF"/>
        <w:jc w:val="both"/>
        <w:rPr>
          <w:rFonts w:ascii="Arial" w:hAnsi="Arial" w:cs="Arial"/>
          <w:color w:val="333333"/>
          <w:sz w:val="22"/>
          <w:szCs w:val="22"/>
        </w:rPr>
      </w:pPr>
    </w:p>
    <w:p w:rsidR="002B2594" w:rsidRPr="002B2594" w:rsidRDefault="002B2594" w:rsidP="002B2594">
      <w:pPr>
        <w:shd w:val="clear" w:color="auto" w:fill="FFFFFF"/>
        <w:jc w:val="both"/>
        <w:rPr>
          <w:rFonts w:ascii="Arial" w:hAnsi="Arial" w:cs="Arial"/>
          <w:kern w:val="3"/>
          <w:sz w:val="22"/>
          <w:szCs w:val="22"/>
          <w:lang w:eastAsia="es-CO"/>
        </w:rPr>
      </w:pPr>
      <w:r w:rsidRPr="002B2594">
        <w:rPr>
          <w:rFonts w:ascii="Arial" w:hAnsi="Arial" w:cs="Arial"/>
          <w:color w:val="333333"/>
          <w:sz w:val="22"/>
          <w:szCs w:val="22"/>
        </w:rPr>
        <w:t xml:space="preserve">Teniendo en cuenta lo anterior y ante el vaivén de la incertidumbre o imprecisión de un tema específico como lo es la descripción del área y linderos del predio, el cual nuevamente se encuentra sin acreditación del procedimiento catastral con efectos registrales, acto administrativo que debe surtirse ante el  (IGAC) máxima autoridad en el país, en este tema,  actuación que brindaría en este caso particular seguridad y confiabilidad, para que registralmente se efectúe el cambio de área y linderos en la matricula inmobiliaria, en los términos de la </w:t>
      </w:r>
      <w:r w:rsidRPr="002B2594">
        <w:rPr>
          <w:rFonts w:ascii="Arial" w:hAnsi="Arial" w:cs="Arial"/>
          <w:kern w:val="3"/>
          <w:sz w:val="22"/>
          <w:szCs w:val="22"/>
          <w:lang w:val="es-MX" w:eastAsia="es-CO"/>
        </w:rPr>
        <w:t xml:space="preserve">Escritura Publica 808 de fecha 04/12/2024 de la Notaria única del Círculo de La Calera (Cundinamarca), es que </w:t>
      </w:r>
      <w:r w:rsidRPr="002B2594">
        <w:rPr>
          <w:rFonts w:ascii="Arial" w:hAnsi="Arial" w:cs="Arial"/>
          <w:kern w:val="3"/>
          <w:sz w:val="22"/>
          <w:szCs w:val="22"/>
          <w:lang w:eastAsia="es-CO"/>
        </w:rPr>
        <w:t xml:space="preserve">este despacho, se ratifica de la nota devolutiva expedida el 27/12/2024. </w:t>
      </w:r>
    </w:p>
    <w:p w:rsidR="002B2594" w:rsidRPr="002B2594" w:rsidRDefault="002B2594" w:rsidP="002B2594">
      <w:pPr>
        <w:jc w:val="both"/>
        <w:rPr>
          <w:rFonts w:ascii="Arial" w:hAnsi="Arial" w:cs="Arial"/>
          <w:sz w:val="22"/>
          <w:szCs w:val="22"/>
        </w:rPr>
      </w:pPr>
    </w:p>
    <w:p w:rsidR="002B2594" w:rsidRPr="002B2594" w:rsidRDefault="002B2594" w:rsidP="002B2594">
      <w:pPr>
        <w:jc w:val="both"/>
        <w:rPr>
          <w:rFonts w:ascii="Arial" w:hAnsi="Arial" w:cs="Arial"/>
          <w:sz w:val="22"/>
          <w:szCs w:val="22"/>
        </w:rPr>
      </w:pPr>
      <w:r w:rsidRPr="002B2594">
        <w:rPr>
          <w:rFonts w:ascii="Arial" w:hAnsi="Arial" w:cs="Arial"/>
          <w:sz w:val="22"/>
          <w:szCs w:val="22"/>
        </w:rPr>
        <w:t>En mérito de lo expuesto, y en ejercicio de sus atribuciones legales el Registrador de Instrumentos públicos,</w:t>
      </w:r>
    </w:p>
    <w:p w:rsidR="002B2594" w:rsidRPr="002B2594" w:rsidRDefault="002B2594" w:rsidP="002B2594">
      <w:pPr>
        <w:jc w:val="both"/>
        <w:rPr>
          <w:rFonts w:ascii="Arial" w:hAnsi="Arial" w:cs="Arial"/>
          <w:sz w:val="22"/>
          <w:szCs w:val="22"/>
        </w:rPr>
      </w:pPr>
    </w:p>
    <w:p w:rsidR="002B2594" w:rsidRPr="002B2594" w:rsidRDefault="002B2594" w:rsidP="002B2594">
      <w:pPr>
        <w:jc w:val="center"/>
        <w:rPr>
          <w:rFonts w:ascii="Arial" w:hAnsi="Arial" w:cs="Arial"/>
          <w:b/>
          <w:sz w:val="22"/>
          <w:szCs w:val="22"/>
        </w:rPr>
      </w:pPr>
    </w:p>
    <w:p w:rsidR="002B2594" w:rsidRPr="002B2594" w:rsidRDefault="002B2594" w:rsidP="002B2594">
      <w:pPr>
        <w:jc w:val="center"/>
        <w:rPr>
          <w:rFonts w:ascii="Arial" w:hAnsi="Arial" w:cs="Arial"/>
          <w:b/>
          <w:sz w:val="22"/>
          <w:szCs w:val="22"/>
        </w:rPr>
      </w:pPr>
    </w:p>
    <w:p w:rsidR="002B2594" w:rsidRPr="002B2594" w:rsidRDefault="002B2594" w:rsidP="002B2594">
      <w:pPr>
        <w:jc w:val="center"/>
        <w:rPr>
          <w:rFonts w:ascii="Arial" w:hAnsi="Arial" w:cs="Arial"/>
          <w:b/>
          <w:sz w:val="22"/>
          <w:szCs w:val="22"/>
        </w:rPr>
      </w:pPr>
      <w:r w:rsidRPr="002B2594">
        <w:rPr>
          <w:rFonts w:ascii="Arial" w:hAnsi="Arial" w:cs="Arial"/>
          <w:b/>
          <w:sz w:val="22"/>
          <w:szCs w:val="22"/>
        </w:rPr>
        <w:t>RESUELVE</w:t>
      </w:r>
    </w:p>
    <w:p w:rsidR="002B2594" w:rsidRPr="002B2594" w:rsidRDefault="002B2594"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PRIMERO: Confirmar </w:t>
      </w:r>
      <w:r w:rsidRPr="002B2594">
        <w:rPr>
          <w:rFonts w:ascii="Arial" w:hAnsi="Arial" w:cs="Arial"/>
          <w:sz w:val="22"/>
          <w:szCs w:val="22"/>
        </w:rPr>
        <w:t>la negativa de registro de la escritura 808 de 04/12/2024 de la Notaría Única del Círculo de La Calera, de acuerdo con lo indicado en la parte considerativa de este proveído.</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SEGUNDO: Conceder </w:t>
      </w:r>
      <w:r w:rsidRPr="002B2594">
        <w:rPr>
          <w:rFonts w:ascii="Arial" w:hAnsi="Arial" w:cs="Arial"/>
          <w:sz w:val="22"/>
          <w:szCs w:val="22"/>
        </w:rPr>
        <w:t>el recurso de apelación interpuesto por la recurrente de manera subsidiaria y remitir el expediente a la Subdirección de Apoyo Jurídico Registral de la Superintendencia de Notariado y Registro para lo de su competencia.</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TERCERO: </w:t>
      </w:r>
      <w:r w:rsidRPr="002B2594">
        <w:rPr>
          <w:rFonts w:ascii="Arial" w:hAnsi="Arial" w:cs="Arial"/>
          <w:sz w:val="22"/>
          <w:szCs w:val="22"/>
        </w:rPr>
        <w:t>Por existir actuación administrativa pendiente de resolve</w:t>
      </w:r>
      <w:r w:rsidRPr="002B2594">
        <w:rPr>
          <w:rFonts w:ascii="Arial" w:hAnsi="Arial" w:cs="Arial"/>
          <w:b/>
          <w:sz w:val="22"/>
          <w:szCs w:val="22"/>
        </w:rPr>
        <w:t xml:space="preserve">r </w:t>
      </w:r>
      <w:r w:rsidRPr="002B2594">
        <w:rPr>
          <w:rFonts w:ascii="Arial" w:hAnsi="Arial" w:cs="Arial"/>
          <w:sz w:val="22"/>
          <w:szCs w:val="22"/>
        </w:rPr>
        <w:t>se mantendrá bloqueada la matrícula inmobiliaria y suspendido cualquier trámite de registro.</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CUARTO: </w:t>
      </w:r>
      <w:r w:rsidRPr="002B2594">
        <w:rPr>
          <w:rFonts w:ascii="Arial" w:hAnsi="Arial" w:cs="Arial"/>
          <w:sz w:val="22"/>
          <w:szCs w:val="22"/>
        </w:rPr>
        <w:t xml:space="preserve">Notificar esta Resolución a </w:t>
      </w:r>
      <w:r w:rsidRPr="002B2594">
        <w:rPr>
          <w:rFonts w:ascii="Arial" w:hAnsi="Arial" w:cs="Arial"/>
          <w:kern w:val="3"/>
          <w:sz w:val="22"/>
          <w:szCs w:val="22"/>
          <w:lang w:val="es-MX" w:eastAsia="es-CO"/>
        </w:rPr>
        <w:t>CARLOS ANDRES TEOFILO PINEDA ESTRADA</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identificado con cedula de ciudadanía No.79804191,</w:t>
      </w:r>
      <w:r w:rsidRPr="002B2594">
        <w:rPr>
          <w:rFonts w:ascii="Arial" w:hAnsi="Arial" w:cs="Arial"/>
          <w:b/>
          <w:kern w:val="3"/>
          <w:sz w:val="22"/>
          <w:szCs w:val="22"/>
          <w:lang w:val="es-MX" w:eastAsia="es-CO"/>
        </w:rPr>
        <w:t xml:space="preserve"> </w:t>
      </w:r>
      <w:r w:rsidRPr="002B2594">
        <w:rPr>
          <w:rFonts w:ascii="Arial" w:hAnsi="Arial" w:cs="Arial"/>
          <w:kern w:val="3"/>
          <w:sz w:val="22"/>
          <w:szCs w:val="22"/>
          <w:lang w:val="es-MX" w:eastAsia="es-CO"/>
        </w:rPr>
        <w:t>quien actúa en calidad de apoderado general de ECOPETROL S.A.,</w:t>
      </w:r>
      <w:r w:rsidRPr="002B2594">
        <w:rPr>
          <w:rFonts w:ascii="Arial" w:hAnsi="Arial" w:cs="Arial"/>
          <w:sz w:val="22"/>
          <w:szCs w:val="22"/>
          <w:lang w:val="es-MX"/>
        </w:rPr>
        <w:t xml:space="preserve"> </w:t>
      </w:r>
      <w:r w:rsidRPr="002B2594">
        <w:rPr>
          <w:rFonts w:ascii="Arial" w:hAnsi="Arial" w:cs="Arial"/>
          <w:sz w:val="22"/>
          <w:szCs w:val="22"/>
        </w:rPr>
        <w:t>de conformidad con lo preceptuado en la Ley 1437 de 2011.</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QUINTO: </w:t>
      </w:r>
      <w:r w:rsidRPr="002B2594">
        <w:rPr>
          <w:rFonts w:ascii="Arial" w:hAnsi="Arial" w:cs="Arial"/>
          <w:sz w:val="22"/>
          <w:szCs w:val="22"/>
        </w:rPr>
        <w:t>Contra el presente acto no procede recurso alguno.</w:t>
      </w:r>
    </w:p>
    <w:p w:rsidR="00930C10" w:rsidRDefault="00930C10" w:rsidP="002B2594">
      <w:pPr>
        <w:jc w:val="both"/>
        <w:rPr>
          <w:rFonts w:ascii="Arial" w:hAnsi="Arial" w:cs="Arial"/>
          <w:b/>
          <w:sz w:val="22"/>
          <w:szCs w:val="22"/>
        </w:rPr>
      </w:pPr>
    </w:p>
    <w:p w:rsidR="002B2594" w:rsidRPr="002B2594" w:rsidRDefault="002B2594" w:rsidP="002B2594">
      <w:pPr>
        <w:jc w:val="both"/>
        <w:rPr>
          <w:rFonts w:ascii="Arial" w:hAnsi="Arial" w:cs="Arial"/>
          <w:sz w:val="22"/>
          <w:szCs w:val="22"/>
        </w:rPr>
      </w:pPr>
      <w:r w:rsidRPr="002B2594">
        <w:rPr>
          <w:rFonts w:ascii="Arial" w:hAnsi="Arial" w:cs="Arial"/>
          <w:b/>
          <w:sz w:val="22"/>
          <w:szCs w:val="22"/>
        </w:rPr>
        <w:t xml:space="preserve">SEXTO: </w:t>
      </w:r>
      <w:r w:rsidRPr="002B2594">
        <w:rPr>
          <w:rFonts w:ascii="Arial" w:hAnsi="Arial" w:cs="Arial"/>
          <w:sz w:val="22"/>
          <w:szCs w:val="22"/>
        </w:rPr>
        <w:t>Esta Resolución rige a partir de la fecha de su expedición.</w:t>
      </w:r>
    </w:p>
    <w:p w:rsidR="002B2594" w:rsidRPr="002B2594" w:rsidRDefault="002B2594" w:rsidP="002B2594">
      <w:pPr>
        <w:jc w:val="both"/>
        <w:rPr>
          <w:rFonts w:ascii="Arial" w:hAnsi="Arial" w:cs="Arial"/>
          <w:sz w:val="22"/>
          <w:szCs w:val="22"/>
        </w:rPr>
      </w:pPr>
    </w:p>
    <w:p w:rsidR="002B2594" w:rsidRPr="002B2594" w:rsidRDefault="002B2594" w:rsidP="002B2594">
      <w:pPr>
        <w:jc w:val="center"/>
        <w:rPr>
          <w:rFonts w:ascii="Arial" w:hAnsi="Arial" w:cs="Arial"/>
          <w:b/>
          <w:sz w:val="22"/>
          <w:szCs w:val="22"/>
        </w:rPr>
      </w:pPr>
      <w:r w:rsidRPr="002B2594">
        <w:rPr>
          <w:rFonts w:ascii="Arial" w:hAnsi="Arial" w:cs="Arial"/>
          <w:b/>
          <w:sz w:val="22"/>
          <w:szCs w:val="22"/>
        </w:rPr>
        <w:t xml:space="preserve">Dada en ACACIAS a los  (  ) días del mes de septiembre de 2025. </w:t>
      </w:r>
    </w:p>
    <w:p w:rsidR="002B2594" w:rsidRPr="002B2594" w:rsidRDefault="002B2594" w:rsidP="002B2594">
      <w:pPr>
        <w:jc w:val="center"/>
        <w:rPr>
          <w:rFonts w:ascii="Arial" w:hAnsi="Arial" w:cs="Arial"/>
          <w:sz w:val="22"/>
          <w:szCs w:val="22"/>
        </w:rPr>
      </w:pPr>
    </w:p>
    <w:p w:rsidR="002B2594" w:rsidRDefault="002B2594" w:rsidP="002B2594">
      <w:pPr>
        <w:jc w:val="center"/>
        <w:rPr>
          <w:rFonts w:ascii="Arial" w:hAnsi="Arial" w:cs="Arial"/>
          <w:sz w:val="22"/>
          <w:szCs w:val="22"/>
        </w:rPr>
      </w:pPr>
    </w:p>
    <w:p w:rsidR="00930C10" w:rsidRDefault="00930C10" w:rsidP="002B2594">
      <w:pPr>
        <w:jc w:val="center"/>
        <w:rPr>
          <w:rFonts w:ascii="Arial" w:hAnsi="Arial" w:cs="Arial"/>
          <w:sz w:val="22"/>
          <w:szCs w:val="22"/>
        </w:rPr>
      </w:pPr>
    </w:p>
    <w:p w:rsidR="00930C10" w:rsidRPr="002B2594" w:rsidRDefault="00930C10" w:rsidP="002B2594">
      <w:pPr>
        <w:jc w:val="center"/>
        <w:rPr>
          <w:rFonts w:ascii="Arial" w:hAnsi="Arial" w:cs="Arial"/>
          <w:sz w:val="22"/>
          <w:szCs w:val="22"/>
        </w:rPr>
      </w:pPr>
    </w:p>
    <w:p w:rsidR="002B2594" w:rsidRPr="002B2594" w:rsidRDefault="002B2594" w:rsidP="002B2594">
      <w:pPr>
        <w:jc w:val="center"/>
        <w:rPr>
          <w:rFonts w:ascii="Arial" w:hAnsi="Arial" w:cs="Arial"/>
          <w:sz w:val="22"/>
          <w:szCs w:val="22"/>
        </w:rPr>
      </w:pPr>
    </w:p>
    <w:p w:rsidR="002B2594" w:rsidRPr="002B2594" w:rsidRDefault="002B2594" w:rsidP="002B2594">
      <w:pPr>
        <w:pStyle w:val="Sinespaciado"/>
        <w:jc w:val="center"/>
        <w:rPr>
          <w:rFonts w:ascii="Arial" w:hAnsi="Arial" w:cs="Arial"/>
          <w:b/>
        </w:rPr>
      </w:pPr>
      <w:r w:rsidRPr="002B2594">
        <w:rPr>
          <w:rFonts w:ascii="Arial" w:hAnsi="Arial" w:cs="Arial"/>
          <w:b/>
        </w:rPr>
        <w:t>ANTONIO TORREGROZA FERNANDEZ</w:t>
      </w:r>
    </w:p>
    <w:p w:rsidR="002B2594" w:rsidRPr="002B2594" w:rsidRDefault="002B2594" w:rsidP="002B2594">
      <w:pPr>
        <w:pStyle w:val="Sinespaciado"/>
        <w:jc w:val="center"/>
        <w:rPr>
          <w:rFonts w:ascii="Arial" w:hAnsi="Arial" w:cs="Arial"/>
          <w:b/>
        </w:rPr>
      </w:pPr>
      <w:r w:rsidRPr="002B2594">
        <w:rPr>
          <w:rFonts w:ascii="Arial" w:hAnsi="Arial" w:cs="Arial"/>
          <w:b/>
        </w:rPr>
        <w:t>Registrador Seccional de Instrumentos Públicos</w:t>
      </w:r>
    </w:p>
    <w:p w:rsidR="002B2594" w:rsidRPr="002B2594" w:rsidRDefault="002B2594" w:rsidP="002B2594">
      <w:pPr>
        <w:pStyle w:val="Sinespaciado"/>
        <w:jc w:val="center"/>
        <w:rPr>
          <w:rFonts w:ascii="Arial" w:hAnsi="Arial" w:cs="Arial"/>
          <w:b/>
        </w:rPr>
      </w:pPr>
      <w:r w:rsidRPr="002B2594">
        <w:rPr>
          <w:rFonts w:ascii="Arial" w:hAnsi="Arial" w:cs="Arial"/>
          <w:b/>
        </w:rPr>
        <w:t>Del Círculo de Acacias-Meta.</w:t>
      </w:r>
    </w:p>
    <w:p w:rsidR="002B2594" w:rsidRPr="002B2594" w:rsidRDefault="002B2594" w:rsidP="002B2594">
      <w:pPr>
        <w:jc w:val="both"/>
        <w:rPr>
          <w:rFonts w:ascii="Arial" w:hAnsi="Arial" w:cs="Arial"/>
          <w:kern w:val="3"/>
          <w:sz w:val="22"/>
          <w:szCs w:val="22"/>
          <w:lang w:eastAsia="es-CO"/>
        </w:rPr>
      </w:pPr>
    </w:p>
    <w:p w:rsidR="002B2594" w:rsidRPr="002B2594" w:rsidRDefault="002B2594" w:rsidP="002B2594">
      <w:pPr>
        <w:jc w:val="both"/>
        <w:rPr>
          <w:rFonts w:ascii="Arial" w:hAnsi="Arial" w:cs="Arial"/>
          <w:kern w:val="3"/>
          <w:sz w:val="22"/>
          <w:szCs w:val="22"/>
          <w:lang w:eastAsia="es-CO"/>
        </w:rPr>
      </w:pPr>
    </w:p>
    <w:p w:rsidR="002B2594" w:rsidRPr="002B2594" w:rsidRDefault="002B2594" w:rsidP="002B2594">
      <w:pPr>
        <w:rPr>
          <w:rFonts w:ascii="Arial" w:hAnsi="Arial" w:cs="Arial"/>
          <w:sz w:val="22"/>
          <w:szCs w:val="22"/>
        </w:rPr>
      </w:pPr>
    </w:p>
    <w:p w:rsidR="002B2594" w:rsidRDefault="002B2594" w:rsidP="002B2594"/>
    <w:p w:rsidR="002B2594" w:rsidRDefault="002B2594" w:rsidP="002B2594"/>
    <w:p w:rsidR="00D46B5D" w:rsidRDefault="00D46B5D"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2B2594" w:rsidRDefault="002B2594" w:rsidP="00F5728A">
      <w:pPr>
        <w:pStyle w:val="Puesto"/>
        <w:rPr>
          <w:rFonts w:ascii="Arial" w:hAnsi="Arial" w:cs="Arial"/>
          <w:sz w:val="22"/>
          <w:szCs w:val="22"/>
        </w:rPr>
      </w:pPr>
    </w:p>
    <w:p w:rsidR="00D46B5D" w:rsidRDefault="00D46B5D" w:rsidP="00F5728A">
      <w:pPr>
        <w:pStyle w:val="Puesto"/>
        <w:rPr>
          <w:rFonts w:ascii="Arial" w:hAnsi="Arial" w:cs="Arial"/>
          <w:sz w:val="22"/>
          <w:szCs w:val="22"/>
        </w:rPr>
      </w:pPr>
    </w:p>
    <w:p w:rsidR="00F5728A" w:rsidRPr="00F5728A" w:rsidRDefault="00F5728A" w:rsidP="00F5728A">
      <w:pPr>
        <w:pStyle w:val="Puesto"/>
        <w:rPr>
          <w:rFonts w:ascii="Arial" w:hAnsi="Arial" w:cs="Arial"/>
          <w:sz w:val="22"/>
          <w:szCs w:val="22"/>
        </w:rPr>
      </w:pPr>
      <w:r w:rsidRPr="00F5728A">
        <w:rPr>
          <w:rFonts w:ascii="Arial" w:hAnsi="Arial" w:cs="Arial"/>
          <w:sz w:val="22"/>
          <w:szCs w:val="22"/>
        </w:rPr>
        <w:t xml:space="preserve">RESOLUCIÓN No. </w:t>
      </w:r>
    </w:p>
    <w:p w:rsidR="00F5728A" w:rsidRPr="00F5728A" w:rsidRDefault="00F5728A" w:rsidP="00F5728A">
      <w:pPr>
        <w:pStyle w:val="Puesto"/>
        <w:rPr>
          <w:rFonts w:ascii="Arial" w:hAnsi="Arial" w:cs="Arial"/>
          <w:sz w:val="22"/>
          <w:szCs w:val="22"/>
        </w:rPr>
      </w:pPr>
    </w:p>
    <w:p w:rsidR="00F5728A" w:rsidRPr="00F5728A" w:rsidRDefault="00F5728A" w:rsidP="00F5728A">
      <w:pPr>
        <w:pStyle w:val="Puesto"/>
        <w:rPr>
          <w:rFonts w:ascii="Arial" w:hAnsi="Arial" w:cs="Arial"/>
          <w:sz w:val="22"/>
          <w:szCs w:val="22"/>
        </w:rPr>
      </w:pPr>
      <w:r w:rsidRPr="00F5728A">
        <w:rPr>
          <w:rFonts w:ascii="Arial" w:hAnsi="Arial" w:cs="Arial"/>
          <w:sz w:val="22"/>
          <w:szCs w:val="22"/>
        </w:rPr>
        <w:t>(Acacias, 2</w:t>
      </w:r>
      <w:r w:rsidR="00D46B5D">
        <w:rPr>
          <w:rFonts w:ascii="Arial" w:hAnsi="Arial" w:cs="Arial"/>
          <w:sz w:val="22"/>
          <w:szCs w:val="22"/>
        </w:rPr>
        <w:t>6</w:t>
      </w:r>
      <w:r w:rsidRPr="00F5728A">
        <w:rPr>
          <w:rFonts w:ascii="Arial" w:hAnsi="Arial" w:cs="Arial"/>
          <w:sz w:val="22"/>
          <w:szCs w:val="22"/>
        </w:rPr>
        <w:t xml:space="preserve"> de septiembre de 2024)</w:t>
      </w:r>
    </w:p>
    <w:p w:rsidR="00F5728A" w:rsidRPr="00F5728A" w:rsidRDefault="00F5728A" w:rsidP="00F5728A">
      <w:pPr>
        <w:jc w:val="center"/>
        <w:rPr>
          <w:rFonts w:ascii="Arial" w:hAnsi="Arial" w:cs="Arial"/>
          <w:sz w:val="22"/>
          <w:szCs w:val="22"/>
        </w:rPr>
      </w:pPr>
    </w:p>
    <w:p w:rsidR="00F5728A" w:rsidRPr="00F5728A" w:rsidRDefault="00F5728A" w:rsidP="00F5728A">
      <w:pPr>
        <w:jc w:val="center"/>
        <w:rPr>
          <w:rFonts w:ascii="Arial" w:hAnsi="Arial" w:cs="Arial"/>
          <w:b/>
          <w:sz w:val="22"/>
          <w:szCs w:val="22"/>
        </w:rPr>
      </w:pPr>
      <w:r w:rsidRPr="00F5728A">
        <w:rPr>
          <w:rFonts w:ascii="Arial" w:hAnsi="Arial" w:cs="Arial"/>
          <w:b/>
          <w:sz w:val="22"/>
          <w:szCs w:val="22"/>
        </w:rPr>
        <w:t>POR LA CUAL SE APRUEBA UN DESISTIMIENTO DE TRAMITE DE REGISTRO</w:t>
      </w:r>
    </w:p>
    <w:p w:rsidR="00F5728A" w:rsidRPr="00F5728A" w:rsidRDefault="00F5728A" w:rsidP="00F5728A">
      <w:pPr>
        <w:pStyle w:val="Textoindependiente"/>
        <w:rPr>
          <w:rFonts w:cs="Arial"/>
          <w:b/>
          <w:sz w:val="22"/>
          <w:szCs w:val="22"/>
        </w:rPr>
      </w:pPr>
    </w:p>
    <w:p w:rsidR="00F5728A" w:rsidRPr="00F5728A" w:rsidRDefault="00F5728A" w:rsidP="00F5728A">
      <w:pPr>
        <w:pStyle w:val="Textoindependiente"/>
        <w:rPr>
          <w:rFonts w:cs="Arial"/>
          <w:sz w:val="22"/>
          <w:szCs w:val="22"/>
        </w:rPr>
      </w:pPr>
      <w:r w:rsidRPr="00F5728A">
        <w:rPr>
          <w:rFonts w:cs="Arial"/>
          <w:b/>
          <w:sz w:val="22"/>
          <w:szCs w:val="22"/>
        </w:rPr>
        <w:t xml:space="preserve">EL REGISTRADOR DE INSTRUMENTOS PÚBLICOS SECCIONAL DE ACACIAS DEPARTAMENTO DEL  META, </w:t>
      </w:r>
      <w:r w:rsidRPr="00F5728A">
        <w:rPr>
          <w:rFonts w:cs="Arial"/>
          <w:sz w:val="22"/>
          <w:szCs w:val="22"/>
        </w:rPr>
        <w:t xml:space="preserve">en ejercicio de sus facultades legales y en especial las conferidas por la Ley 1579 del 2012 art. 26. </w:t>
      </w:r>
    </w:p>
    <w:p w:rsidR="00F5728A" w:rsidRPr="00F5728A" w:rsidRDefault="00F5728A" w:rsidP="00F5728A">
      <w:pPr>
        <w:jc w:val="center"/>
        <w:rPr>
          <w:rFonts w:ascii="Arial" w:hAnsi="Arial" w:cs="Arial"/>
          <w:sz w:val="22"/>
          <w:szCs w:val="22"/>
        </w:rPr>
      </w:pPr>
    </w:p>
    <w:p w:rsidR="00F5728A" w:rsidRPr="00F5728A" w:rsidRDefault="00F5728A" w:rsidP="00F5728A">
      <w:pPr>
        <w:tabs>
          <w:tab w:val="center" w:pos="4419"/>
          <w:tab w:val="left" w:pos="7965"/>
        </w:tabs>
        <w:rPr>
          <w:rFonts w:ascii="Arial" w:hAnsi="Arial" w:cs="Arial"/>
          <w:b/>
          <w:sz w:val="22"/>
          <w:szCs w:val="22"/>
        </w:rPr>
      </w:pPr>
      <w:r w:rsidRPr="00F5728A">
        <w:rPr>
          <w:rFonts w:ascii="Arial" w:hAnsi="Arial" w:cs="Arial"/>
          <w:b/>
          <w:sz w:val="22"/>
          <w:szCs w:val="22"/>
        </w:rPr>
        <w:tab/>
      </w:r>
    </w:p>
    <w:p w:rsidR="00F5728A" w:rsidRPr="00F5728A" w:rsidRDefault="00F5728A" w:rsidP="00F5728A">
      <w:pPr>
        <w:tabs>
          <w:tab w:val="center" w:pos="4419"/>
          <w:tab w:val="left" w:pos="7965"/>
        </w:tabs>
        <w:jc w:val="center"/>
        <w:rPr>
          <w:rFonts w:ascii="Arial" w:hAnsi="Arial" w:cs="Arial"/>
          <w:b/>
          <w:sz w:val="22"/>
          <w:szCs w:val="22"/>
        </w:rPr>
      </w:pPr>
      <w:r w:rsidRPr="00F5728A">
        <w:rPr>
          <w:rFonts w:ascii="Arial" w:hAnsi="Arial" w:cs="Arial"/>
          <w:b/>
          <w:sz w:val="22"/>
          <w:szCs w:val="22"/>
        </w:rPr>
        <w:t>CONSIDERANDO</w:t>
      </w:r>
    </w:p>
    <w:p w:rsidR="00F6331A" w:rsidRPr="00C908D8" w:rsidRDefault="00F5728A" w:rsidP="00F5728A">
      <w:pPr>
        <w:jc w:val="both"/>
        <w:rPr>
          <w:rFonts w:ascii="Arial" w:hAnsi="Arial" w:cs="Arial"/>
          <w:sz w:val="22"/>
          <w:szCs w:val="22"/>
        </w:rPr>
      </w:pPr>
      <w:r w:rsidRPr="00F5728A">
        <w:rPr>
          <w:rFonts w:ascii="Arial" w:hAnsi="Arial" w:cs="Arial"/>
          <w:sz w:val="22"/>
          <w:szCs w:val="22"/>
        </w:rPr>
        <w:br/>
        <w:t>1) Que con turno</w:t>
      </w:r>
      <w:r>
        <w:rPr>
          <w:rFonts w:ascii="Arial" w:hAnsi="Arial" w:cs="Arial"/>
          <w:sz w:val="22"/>
          <w:szCs w:val="22"/>
        </w:rPr>
        <w:t xml:space="preserve"> de radicación </w:t>
      </w:r>
      <w:r w:rsidRPr="00F5728A">
        <w:rPr>
          <w:rFonts w:ascii="Arial" w:hAnsi="Arial" w:cs="Arial"/>
          <w:sz w:val="22"/>
          <w:szCs w:val="22"/>
        </w:rPr>
        <w:t>número</w:t>
      </w:r>
      <w:r>
        <w:rPr>
          <w:rFonts w:ascii="Arial" w:hAnsi="Arial" w:cs="Arial"/>
          <w:sz w:val="22"/>
          <w:szCs w:val="22"/>
        </w:rPr>
        <w:t xml:space="preserve"> </w:t>
      </w:r>
      <w:r w:rsidRPr="00F5728A">
        <w:rPr>
          <w:rFonts w:ascii="Arial" w:hAnsi="Arial" w:cs="Arial"/>
          <w:sz w:val="22"/>
          <w:szCs w:val="22"/>
        </w:rPr>
        <w:t>20</w:t>
      </w:r>
      <w:r>
        <w:rPr>
          <w:rFonts w:ascii="Arial" w:hAnsi="Arial" w:cs="Arial"/>
          <w:sz w:val="22"/>
          <w:szCs w:val="22"/>
        </w:rPr>
        <w:t>25</w:t>
      </w:r>
      <w:r w:rsidRPr="00F5728A">
        <w:rPr>
          <w:rFonts w:ascii="Arial" w:hAnsi="Arial" w:cs="Arial"/>
          <w:sz w:val="22"/>
          <w:szCs w:val="22"/>
        </w:rPr>
        <w:t>-232-6-</w:t>
      </w:r>
      <w:r>
        <w:rPr>
          <w:rFonts w:ascii="Arial" w:hAnsi="Arial" w:cs="Arial"/>
          <w:sz w:val="22"/>
          <w:szCs w:val="22"/>
        </w:rPr>
        <w:t>8237</w:t>
      </w:r>
      <w:r w:rsidRPr="00F5728A">
        <w:rPr>
          <w:rFonts w:ascii="Arial" w:hAnsi="Arial" w:cs="Arial"/>
          <w:sz w:val="22"/>
          <w:szCs w:val="22"/>
        </w:rPr>
        <w:t xml:space="preserve"> de fecha </w:t>
      </w:r>
      <w:r>
        <w:rPr>
          <w:rFonts w:ascii="Arial" w:hAnsi="Arial" w:cs="Arial"/>
          <w:sz w:val="22"/>
          <w:szCs w:val="22"/>
        </w:rPr>
        <w:t>12</w:t>
      </w:r>
      <w:r w:rsidRPr="00F5728A">
        <w:rPr>
          <w:rFonts w:ascii="Arial" w:hAnsi="Arial" w:cs="Arial"/>
          <w:sz w:val="22"/>
          <w:szCs w:val="22"/>
        </w:rPr>
        <w:t>/0</w:t>
      </w:r>
      <w:r>
        <w:rPr>
          <w:rFonts w:ascii="Arial" w:hAnsi="Arial" w:cs="Arial"/>
          <w:sz w:val="22"/>
          <w:szCs w:val="22"/>
        </w:rPr>
        <w:t>9</w:t>
      </w:r>
      <w:r w:rsidRPr="00F5728A">
        <w:rPr>
          <w:rFonts w:ascii="Arial" w:hAnsi="Arial" w:cs="Arial"/>
          <w:sz w:val="22"/>
          <w:szCs w:val="22"/>
        </w:rPr>
        <w:t>/20</w:t>
      </w:r>
      <w:r>
        <w:rPr>
          <w:rFonts w:ascii="Arial" w:hAnsi="Arial" w:cs="Arial"/>
          <w:sz w:val="22"/>
          <w:szCs w:val="22"/>
        </w:rPr>
        <w:t>25</w:t>
      </w:r>
      <w:r w:rsidRPr="00F5728A">
        <w:rPr>
          <w:rFonts w:ascii="Arial" w:hAnsi="Arial" w:cs="Arial"/>
          <w:sz w:val="22"/>
          <w:szCs w:val="22"/>
        </w:rPr>
        <w:t xml:space="preserve">, se radicó la </w:t>
      </w:r>
      <w:r w:rsidRPr="00C908D8">
        <w:rPr>
          <w:rFonts w:ascii="Arial" w:hAnsi="Arial" w:cs="Arial"/>
          <w:sz w:val="22"/>
          <w:szCs w:val="22"/>
        </w:rPr>
        <w:t xml:space="preserve">escritura pública No. 2572 del 11/09/2025 de la Notaria Única del Circulo de Granada (Meta), la cual contiene los actos de DECLARACION DE CONSTRUCCION y CONSTITUCION DE REGLAMENTO DE PROPIEDAD HORIZONTAL “MULTIFAMILIAR 4ª”, otorgado por la sociedad SOLUCIONES INMOBILIARIAS DAZA Y GARCIA S.A.S, con </w:t>
      </w:r>
      <w:proofErr w:type="spellStart"/>
      <w:r w:rsidRPr="00C908D8">
        <w:rPr>
          <w:rFonts w:ascii="Arial" w:hAnsi="Arial" w:cs="Arial"/>
          <w:sz w:val="22"/>
          <w:szCs w:val="22"/>
        </w:rPr>
        <w:t>Nit</w:t>
      </w:r>
      <w:proofErr w:type="spellEnd"/>
      <w:r w:rsidRPr="00C908D8">
        <w:rPr>
          <w:rFonts w:ascii="Arial" w:hAnsi="Arial" w:cs="Arial"/>
          <w:sz w:val="22"/>
          <w:szCs w:val="22"/>
        </w:rPr>
        <w:t xml:space="preserve">. 901453108-9, representada por FERNEY HUMBERTO DAZA DURAN, </w:t>
      </w:r>
      <w:r w:rsidR="00F6331A" w:rsidRPr="00C908D8">
        <w:rPr>
          <w:rFonts w:ascii="Arial" w:hAnsi="Arial" w:cs="Arial"/>
          <w:sz w:val="22"/>
          <w:szCs w:val="22"/>
        </w:rPr>
        <w:t>documento vinculado</w:t>
      </w:r>
      <w:r w:rsidRPr="00C908D8">
        <w:rPr>
          <w:rFonts w:ascii="Arial" w:hAnsi="Arial" w:cs="Arial"/>
          <w:sz w:val="22"/>
          <w:szCs w:val="22"/>
        </w:rPr>
        <w:t xml:space="preserve"> con la matricula inmobiliaria 232-69</w:t>
      </w:r>
      <w:r w:rsidR="00F6331A" w:rsidRPr="00C908D8">
        <w:rPr>
          <w:rFonts w:ascii="Arial" w:hAnsi="Arial" w:cs="Arial"/>
          <w:sz w:val="22"/>
          <w:szCs w:val="22"/>
        </w:rPr>
        <w:t xml:space="preserve">439, </w:t>
      </w:r>
      <w:r w:rsidRPr="00C908D8">
        <w:rPr>
          <w:rFonts w:ascii="Arial" w:hAnsi="Arial" w:cs="Arial"/>
          <w:sz w:val="22"/>
          <w:szCs w:val="22"/>
        </w:rPr>
        <w:t xml:space="preserve">que identifica </w:t>
      </w:r>
      <w:r w:rsidR="00F6331A" w:rsidRPr="00C908D8">
        <w:rPr>
          <w:rFonts w:ascii="Arial" w:hAnsi="Arial" w:cs="Arial"/>
          <w:sz w:val="22"/>
          <w:szCs w:val="22"/>
        </w:rPr>
        <w:t>el predio</w:t>
      </w:r>
      <w:r w:rsidRPr="00C908D8">
        <w:rPr>
          <w:rFonts w:ascii="Arial" w:hAnsi="Arial" w:cs="Arial"/>
          <w:sz w:val="22"/>
          <w:szCs w:val="22"/>
        </w:rPr>
        <w:t xml:space="preserve"> </w:t>
      </w:r>
      <w:r w:rsidR="00F6331A" w:rsidRPr="00C908D8">
        <w:rPr>
          <w:rFonts w:ascii="Arial" w:hAnsi="Arial" w:cs="Arial"/>
          <w:sz w:val="22"/>
          <w:szCs w:val="22"/>
        </w:rPr>
        <w:t xml:space="preserve">rural denominado LOTE 4 A </w:t>
      </w:r>
      <w:r w:rsidRPr="00C908D8">
        <w:rPr>
          <w:rFonts w:ascii="Arial" w:hAnsi="Arial" w:cs="Arial"/>
          <w:sz w:val="22"/>
          <w:szCs w:val="22"/>
        </w:rPr>
        <w:t xml:space="preserve">ubicado en el municipio de </w:t>
      </w:r>
      <w:proofErr w:type="spellStart"/>
      <w:r w:rsidR="00F6331A" w:rsidRPr="00C908D8">
        <w:rPr>
          <w:rFonts w:ascii="Arial" w:hAnsi="Arial" w:cs="Arial"/>
          <w:sz w:val="22"/>
          <w:szCs w:val="22"/>
        </w:rPr>
        <w:t>Cubarral</w:t>
      </w:r>
      <w:proofErr w:type="spellEnd"/>
      <w:r w:rsidR="00F6331A" w:rsidRPr="00C908D8">
        <w:rPr>
          <w:rFonts w:ascii="Arial" w:hAnsi="Arial" w:cs="Arial"/>
          <w:sz w:val="22"/>
          <w:szCs w:val="22"/>
        </w:rPr>
        <w:t>.</w:t>
      </w:r>
    </w:p>
    <w:p w:rsidR="00F5728A" w:rsidRPr="00C908D8" w:rsidRDefault="00F5728A" w:rsidP="00F5728A">
      <w:pPr>
        <w:jc w:val="both"/>
        <w:rPr>
          <w:rFonts w:ascii="Arial" w:hAnsi="Arial" w:cs="Arial"/>
          <w:sz w:val="22"/>
          <w:szCs w:val="22"/>
        </w:rPr>
      </w:pPr>
      <w:r w:rsidRPr="00C908D8">
        <w:rPr>
          <w:rFonts w:ascii="Arial" w:hAnsi="Arial" w:cs="Arial"/>
          <w:sz w:val="22"/>
          <w:szCs w:val="22"/>
        </w:rPr>
        <w:t xml:space="preserve">. </w:t>
      </w:r>
    </w:p>
    <w:p w:rsidR="00F6331A" w:rsidRPr="00C908D8" w:rsidRDefault="00F5728A" w:rsidP="00F6331A">
      <w:pPr>
        <w:jc w:val="both"/>
        <w:rPr>
          <w:rFonts w:ascii="Arial" w:hAnsi="Arial" w:cs="Arial"/>
          <w:sz w:val="22"/>
          <w:szCs w:val="22"/>
        </w:rPr>
      </w:pPr>
      <w:r w:rsidRPr="00C908D8">
        <w:rPr>
          <w:rFonts w:ascii="Arial" w:hAnsi="Arial" w:cs="Arial"/>
          <w:sz w:val="22"/>
          <w:szCs w:val="22"/>
        </w:rPr>
        <w:t>2) Que esta Oficina de Registro recib</w:t>
      </w:r>
      <w:r w:rsidR="00F6331A" w:rsidRPr="00C908D8">
        <w:rPr>
          <w:rFonts w:ascii="Arial" w:hAnsi="Arial" w:cs="Arial"/>
          <w:sz w:val="22"/>
          <w:szCs w:val="22"/>
        </w:rPr>
        <w:t>e</w:t>
      </w:r>
      <w:r w:rsidRPr="00C908D8">
        <w:rPr>
          <w:rFonts w:ascii="Arial" w:hAnsi="Arial" w:cs="Arial"/>
          <w:sz w:val="22"/>
          <w:szCs w:val="22"/>
        </w:rPr>
        <w:t xml:space="preserve"> escrito fechado </w:t>
      </w:r>
      <w:r w:rsidR="00F6331A" w:rsidRPr="00C908D8">
        <w:rPr>
          <w:rFonts w:ascii="Arial" w:hAnsi="Arial" w:cs="Arial"/>
          <w:sz w:val="22"/>
          <w:szCs w:val="22"/>
        </w:rPr>
        <w:t>15</w:t>
      </w:r>
      <w:r w:rsidRPr="00C908D8">
        <w:rPr>
          <w:rFonts w:ascii="Arial" w:hAnsi="Arial" w:cs="Arial"/>
          <w:sz w:val="22"/>
          <w:szCs w:val="22"/>
        </w:rPr>
        <w:t xml:space="preserve"> de </w:t>
      </w:r>
      <w:r w:rsidR="00F6331A" w:rsidRPr="00C908D8">
        <w:rPr>
          <w:rFonts w:ascii="Arial" w:hAnsi="Arial" w:cs="Arial"/>
          <w:sz w:val="22"/>
          <w:szCs w:val="22"/>
        </w:rPr>
        <w:t>septiembre</w:t>
      </w:r>
      <w:r w:rsidRPr="00C908D8">
        <w:rPr>
          <w:rFonts w:ascii="Arial" w:hAnsi="Arial" w:cs="Arial"/>
          <w:sz w:val="22"/>
          <w:szCs w:val="22"/>
        </w:rPr>
        <w:t xml:space="preserve"> de 20</w:t>
      </w:r>
      <w:r w:rsidR="00F6331A" w:rsidRPr="00C908D8">
        <w:rPr>
          <w:rFonts w:ascii="Arial" w:hAnsi="Arial" w:cs="Arial"/>
          <w:sz w:val="22"/>
          <w:szCs w:val="22"/>
        </w:rPr>
        <w:t>25</w:t>
      </w:r>
      <w:r w:rsidRPr="00C908D8">
        <w:rPr>
          <w:rFonts w:ascii="Arial" w:hAnsi="Arial" w:cs="Arial"/>
          <w:sz w:val="22"/>
          <w:szCs w:val="22"/>
        </w:rPr>
        <w:t xml:space="preserve"> suscrito por el </w:t>
      </w:r>
      <w:r w:rsidR="00F6331A" w:rsidRPr="00C908D8">
        <w:rPr>
          <w:rFonts w:ascii="Arial" w:hAnsi="Arial" w:cs="Arial"/>
          <w:sz w:val="22"/>
          <w:szCs w:val="22"/>
        </w:rPr>
        <w:t>señor FERNEY HUMBERTO DAZA DURAN</w:t>
      </w:r>
      <w:r w:rsidRPr="00C908D8">
        <w:rPr>
          <w:rFonts w:ascii="Arial" w:hAnsi="Arial" w:cs="Arial"/>
          <w:sz w:val="22"/>
          <w:szCs w:val="22"/>
        </w:rPr>
        <w:t>,</w:t>
      </w:r>
      <w:r w:rsidR="00F6331A" w:rsidRPr="00C908D8">
        <w:rPr>
          <w:rFonts w:ascii="Arial" w:hAnsi="Arial" w:cs="Arial"/>
          <w:sz w:val="22"/>
          <w:szCs w:val="22"/>
        </w:rPr>
        <w:t xml:space="preserve"> identificado con su C.C, 1122117853, quien en su calidad de Representante Legal de la sociedad  SOLUCIONES INMOBILIARIAS DAZA Y GARCIA S.A.S, propietaria del inmueble identificado con matricula inmobiliaria 232-69439, </w:t>
      </w:r>
      <w:r w:rsidR="00C908D8" w:rsidRPr="00C908D8">
        <w:rPr>
          <w:rFonts w:ascii="Arial" w:hAnsi="Arial" w:cs="Arial"/>
          <w:sz w:val="22"/>
          <w:szCs w:val="22"/>
        </w:rPr>
        <w:t xml:space="preserve">solicita </w:t>
      </w:r>
      <w:r w:rsidR="00F6331A" w:rsidRPr="00C908D8">
        <w:rPr>
          <w:rFonts w:ascii="Arial" w:hAnsi="Arial" w:cs="Arial"/>
          <w:sz w:val="22"/>
          <w:szCs w:val="22"/>
        </w:rPr>
        <w:t xml:space="preserve"> desistimiento al trámite de registro de la escritura pública No.</w:t>
      </w:r>
      <w:r w:rsidR="00C908D8" w:rsidRPr="00C908D8">
        <w:rPr>
          <w:rFonts w:ascii="Arial" w:hAnsi="Arial" w:cs="Arial"/>
          <w:sz w:val="22"/>
          <w:szCs w:val="22"/>
        </w:rPr>
        <w:t xml:space="preserve"> 2572 del 11/09/2025 de la Notaria Única del Circulo de Granada (Meta), </w:t>
      </w:r>
      <w:r w:rsidR="00F6331A" w:rsidRPr="00C908D8">
        <w:rPr>
          <w:rFonts w:ascii="Arial" w:hAnsi="Arial" w:cs="Arial"/>
          <w:sz w:val="22"/>
          <w:szCs w:val="22"/>
        </w:rPr>
        <w:t>y la no inscripción de los actos que contienen, amparados en el artículo 26 de la Ley 1579 de 2012.</w:t>
      </w:r>
    </w:p>
    <w:p w:rsidR="00C908D8" w:rsidRPr="00C908D8" w:rsidRDefault="00C908D8" w:rsidP="00F6331A">
      <w:pPr>
        <w:jc w:val="both"/>
        <w:rPr>
          <w:rFonts w:ascii="Arial" w:hAnsi="Arial" w:cs="Arial"/>
          <w:sz w:val="22"/>
          <w:szCs w:val="22"/>
        </w:rPr>
      </w:pPr>
    </w:p>
    <w:p w:rsidR="00C908D8" w:rsidRDefault="00F6331A" w:rsidP="00F6331A">
      <w:pPr>
        <w:pStyle w:val="Sinespaciado"/>
        <w:jc w:val="both"/>
        <w:rPr>
          <w:rFonts w:ascii="Arial" w:hAnsi="Arial" w:cs="Arial"/>
        </w:rPr>
      </w:pPr>
      <w:r w:rsidRPr="00C908D8">
        <w:rPr>
          <w:rFonts w:ascii="Arial" w:hAnsi="Arial" w:cs="Arial"/>
        </w:rPr>
        <w:t xml:space="preserve">3) </w:t>
      </w:r>
      <w:r w:rsidR="00C908D8">
        <w:rPr>
          <w:rFonts w:ascii="Arial" w:hAnsi="Arial" w:cs="Arial"/>
        </w:rPr>
        <w:t>Que el artículo 26 de la ley 1579 de 2012, establece:</w:t>
      </w:r>
    </w:p>
    <w:p w:rsidR="00C908D8" w:rsidRPr="00C908D8" w:rsidRDefault="00C908D8" w:rsidP="00C908D8">
      <w:pPr>
        <w:shd w:val="clear" w:color="auto" w:fill="FFFFFF"/>
        <w:spacing w:before="100" w:beforeAutospacing="1" w:after="100" w:afterAutospacing="1"/>
        <w:rPr>
          <w:rFonts w:ascii="Arial" w:hAnsi="Arial" w:cs="Arial"/>
          <w:i/>
          <w:color w:val="333333"/>
          <w:lang w:val="es-CO" w:eastAsia="es-CO"/>
        </w:rPr>
      </w:pPr>
      <w:r w:rsidRPr="00C908D8">
        <w:rPr>
          <w:rFonts w:ascii="Arial" w:hAnsi="Arial" w:cs="Arial"/>
          <w:i/>
          <w:color w:val="333333"/>
          <w:lang w:val="es-CO" w:eastAsia="es-CO"/>
        </w:rPr>
        <w:t>Artículo 26. </w:t>
      </w:r>
      <w:r w:rsidRPr="00C908D8">
        <w:rPr>
          <w:rFonts w:ascii="Arial" w:hAnsi="Arial" w:cs="Arial"/>
          <w:i/>
          <w:iCs/>
          <w:color w:val="333333"/>
          <w:lang w:val="es-CO" w:eastAsia="es-CO"/>
        </w:rPr>
        <w:t>Desistimiento</w:t>
      </w:r>
      <w:r w:rsidRPr="00C908D8">
        <w:rPr>
          <w:rFonts w:ascii="Arial" w:hAnsi="Arial" w:cs="Arial"/>
          <w:i/>
          <w:color w:val="333333"/>
          <w:lang w:val="es-CO" w:eastAsia="es-CO"/>
        </w:rPr>
        <w:t>.</w:t>
      </w:r>
    </w:p>
    <w:p w:rsidR="00C908D8" w:rsidRPr="00C908D8" w:rsidRDefault="00C908D8" w:rsidP="00C908D8">
      <w:pPr>
        <w:shd w:val="clear" w:color="auto" w:fill="FFFFFF"/>
        <w:spacing w:before="100" w:beforeAutospacing="1" w:after="100" w:afterAutospacing="1"/>
        <w:rPr>
          <w:rFonts w:ascii="Arial" w:hAnsi="Arial" w:cs="Arial"/>
          <w:i/>
          <w:color w:val="333333"/>
          <w:lang w:val="es-CO" w:eastAsia="es-CO"/>
        </w:rPr>
      </w:pPr>
      <w:r w:rsidRPr="00C908D8">
        <w:rPr>
          <w:rFonts w:ascii="Arial" w:hAnsi="Arial" w:cs="Arial"/>
          <w:i/>
          <w:color w:val="333333"/>
          <w:lang w:val="es-CO" w:eastAsia="es-CO"/>
        </w:rPr>
        <w:t>Una vez que ingrese un instrumento para su inscripción, el(los) titular(es) del respectivo derecho, de común acuerdo podrán solicitar por escrito el desistimiento del registro, el cual será concedido mediante acto administrativo de cúmplase, siempre y cuando el proceso de registro no haya superado la etapa de inscripción.</w:t>
      </w:r>
    </w:p>
    <w:p w:rsidR="00F6331A" w:rsidRPr="00C908D8" w:rsidRDefault="00C908D8" w:rsidP="00F6331A">
      <w:pPr>
        <w:pStyle w:val="Sinespaciado"/>
        <w:jc w:val="both"/>
        <w:rPr>
          <w:rFonts w:ascii="Arial" w:hAnsi="Arial" w:cs="Arial"/>
        </w:rPr>
      </w:pPr>
      <w:r>
        <w:rPr>
          <w:rFonts w:ascii="Arial" w:hAnsi="Arial" w:cs="Arial"/>
        </w:rPr>
        <w:t xml:space="preserve">4) </w:t>
      </w:r>
      <w:r w:rsidR="00F6331A" w:rsidRPr="00C908D8">
        <w:rPr>
          <w:rFonts w:ascii="Arial" w:hAnsi="Arial" w:cs="Arial"/>
        </w:rPr>
        <w:t xml:space="preserve">Que de conformidad con </w:t>
      </w:r>
      <w:r>
        <w:rPr>
          <w:rFonts w:ascii="Arial" w:hAnsi="Arial" w:cs="Arial"/>
        </w:rPr>
        <w:t xml:space="preserve">la disposición legal señalada anteriormente, </w:t>
      </w:r>
      <w:r w:rsidRPr="00C908D8">
        <w:rPr>
          <w:rFonts w:ascii="Arial" w:hAnsi="Arial" w:cs="Arial"/>
        </w:rPr>
        <w:t>es procedente</w:t>
      </w:r>
      <w:r w:rsidR="00F6331A" w:rsidRPr="00C908D8">
        <w:rPr>
          <w:rFonts w:ascii="Arial" w:hAnsi="Arial" w:cs="Arial"/>
        </w:rPr>
        <w:t xml:space="preserve"> el desistimiento de los instrumentos ingresados para inscripción, siempre y cuando los titulares del respectivo derecho de común acuerdo lo soliciten y que el proceso de registro no haya superado la etapa de inscripción. </w:t>
      </w:r>
    </w:p>
    <w:p w:rsidR="00F6331A" w:rsidRPr="00C908D8" w:rsidRDefault="00F6331A" w:rsidP="00F6331A">
      <w:pPr>
        <w:pStyle w:val="Sinespaciado"/>
        <w:jc w:val="both"/>
        <w:rPr>
          <w:rFonts w:ascii="Arial" w:hAnsi="Arial" w:cs="Arial"/>
        </w:rPr>
      </w:pPr>
    </w:p>
    <w:p w:rsidR="00F6331A" w:rsidRPr="00C908D8" w:rsidRDefault="00F6331A" w:rsidP="00F6331A">
      <w:pPr>
        <w:pStyle w:val="Sinespaciado"/>
        <w:jc w:val="both"/>
        <w:rPr>
          <w:rFonts w:ascii="Arial" w:hAnsi="Arial" w:cs="Arial"/>
        </w:rPr>
      </w:pPr>
      <w:r w:rsidRPr="00C908D8">
        <w:rPr>
          <w:rFonts w:ascii="Arial" w:hAnsi="Arial" w:cs="Arial"/>
        </w:rPr>
        <w:t xml:space="preserve">4) Que tal como se pudo constar, </w:t>
      </w:r>
      <w:r w:rsidR="00C908D8">
        <w:rPr>
          <w:rFonts w:ascii="Arial" w:hAnsi="Arial" w:cs="Arial"/>
        </w:rPr>
        <w:t>el</w:t>
      </w:r>
      <w:r w:rsidRPr="00C908D8">
        <w:rPr>
          <w:rFonts w:ascii="Arial" w:hAnsi="Arial" w:cs="Arial"/>
        </w:rPr>
        <w:t xml:space="preserve"> documento presentado para registro con</w:t>
      </w:r>
      <w:r w:rsidR="00C908D8">
        <w:rPr>
          <w:rFonts w:ascii="Arial" w:hAnsi="Arial" w:cs="Arial"/>
        </w:rPr>
        <w:t xml:space="preserve"> el</w:t>
      </w:r>
      <w:r w:rsidRPr="00C908D8">
        <w:rPr>
          <w:rFonts w:ascii="Arial" w:hAnsi="Arial" w:cs="Arial"/>
        </w:rPr>
        <w:t xml:space="preserve"> turno de </w:t>
      </w:r>
      <w:r w:rsidR="00C908D8" w:rsidRPr="00C908D8">
        <w:rPr>
          <w:rFonts w:ascii="Arial" w:hAnsi="Arial" w:cs="Arial"/>
        </w:rPr>
        <w:t>radicación 202</w:t>
      </w:r>
      <w:r w:rsidR="002E17F2">
        <w:rPr>
          <w:rFonts w:ascii="Arial" w:hAnsi="Arial" w:cs="Arial"/>
        </w:rPr>
        <w:t>5</w:t>
      </w:r>
      <w:r w:rsidRPr="00C908D8">
        <w:rPr>
          <w:rFonts w:ascii="Arial" w:hAnsi="Arial" w:cs="Arial"/>
        </w:rPr>
        <w:t>-232-6-</w:t>
      </w:r>
      <w:r w:rsidR="00C908D8">
        <w:rPr>
          <w:rFonts w:ascii="Arial" w:hAnsi="Arial" w:cs="Arial"/>
        </w:rPr>
        <w:t>8237</w:t>
      </w:r>
      <w:r w:rsidRPr="00C908D8">
        <w:rPr>
          <w:rFonts w:ascii="Arial" w:hAnsi="Arial" w:cs="Arial"/>
        </w:rPr>
        <w:t xml:space="preserve">, no se encuentra inscrito y sobre </w:t>
      </w:r>
      <w:r w:rsidR="00C908D8">
        <w:rPr>
          <w:rFonts w:ascii="Arial" w:hAnsi="Arial" w:cs="Arial"/>
        </w:rPr>
        <w:t>él</w:t>
      </w:r>
      <w:r w:rsidRPr="00C908D8">
        <w:rPr>
          <w:rFonts w:ascii="Arial" w:hAnsi="Arial" w:cs="Arial"/>
        </w:rPr>
        <w:t xml:space="preserve"> no se ha expidió el correspondiente formulario de calificación firmado por el registrador.</w:t>
      </w:r>
    </w:p>
    <w:p w:rsidR="00F6331A" w:rsidRDefault="00F6331A" w:rsidP="00F6331A">
      <w:pPr>
        <w:pStyle w:val="Textoindependiente2"/>
        <w:rPr>
          <w:rFonts w:ascii="Arial" w:hAnsi="Arial" w:cs="Arial"/>
        </w:rPr>
      </w:pPr>
    </w:p>
    <w:p w:rsidR="00F6331A" w:rsidRPr="00C908D8" w:rsidRDefault="00F6331A" w:rsidP="00F6331A">
      <w:pPr>
        <w:pStyle w:val="Textoindependiente2"/>
        <w:rPr>
          <w:rFonts w:ascii="Arial" w:hAnsi="Arial" w:cs="Arial"/>
        </w:rPr>
      </w:pPr>
      <w:r w:rsidRPr="00C908D8">
        <w:rPr>
          <w:rFonts w:ascii="Arial" w:hAnsi="Arial" w:cs="Arial"/>
        </w:rPr>
        <w:t>Con fundamento en lo anterior expuesto esta oficina:</w:t>
      </w:r>
    </w:p>
    <w:p w:rsidR="00F6331A" w:rsidRPr="00C908D8" w:rsidRDefault="00F6331A" w:rsidP="00F6331A">
      <w:pPr>
        <w:pStyle w:val="Sinespaciado"/>
        <w:jc w:val="center"/>
        <w:rPr>
          <w:rFonts w:ascii="Arial" w:hAnsi="Arial" w:cs="Arial"/>
          <w:b/>
        </w:rPr>
      </w:pPr>
    </w:p>
    <w:p w:rsidR="00F6331A" w:rsidRPr="00C908D8" w:rsidRDefault="00F6331A" w:rsidP="00F6331A">
      <w:pPr>
        <w:pStyle w:val="Sinespaciado"/>
        <w:jc w:val="center"/>
        <w:rPr>
          <w:rFonts w:ascii="Arial" w:hAnsi="Arial" w:cs="Arial"/>
          <w:b/>
        </w:rPr>
      </w:pPr>
    </w:p>
    <w:p w:rsidR="00F6331A" w:rsidRPr="00C908D8" w:rsidRDefault="00F6331A" w:rsidP="00F6331A">
      <w:pPr>
        <w:pStyle w:val="Sinespaciado"/>
        <w:jc w:val="center"/>
        <w:rPr>
          <w:rFonts w:ascii="Arial" w:hAnsi="Arial" w:cs="Arial"/>
          <w:b/>
        </w:rPr>
      </w:pPr>
      <w:r w:rsidRPr="00C908D8">
        <w:rPr>
          <w:rFonts w:ascii="Arial" w:hAnsi="Arial" w:cs="Arial"/>
          <w:b/>
        </w:rPr>
        <w:t>RESUELVE</w:t>
      </w:r>
    </w:p>
    <w:p w:rsidR="00F6331A" w:rsidRPr="00C908D8" w:rsidRDefault="00F6331A" w:rsidP="00F6331A">
      <w:pPr>
        <w:jc w:val="both"/>
        <w:rPr>
          <w:rFonts w:ascii="Arial" w:hAnsi="Arial" w:cs="Arial"/>
          <w:sz w:val="22"/>
          <w:szCs w:val="22"/>
        </w:rPr>
      </w:pPr>
    </w:p>
    <w:p w:rsidR="00F6331A" w:rsidRPr="00C908D8" w:rsidRDefault="00F6331A" w:rsidP="00F6331A">
      <w:pPr>
        <w:jc w:val="both"/>
        <w:rPr>
          <w:rFonts w:ascii="Arial" w:hAnsi="Arial" w:cs="Arial"/>
          <w:sz w:val="22"/>
          <w:szCs w:val="22"/>
          <w:lang w:val="es-MX"/>
        </w:rPr>
      </w:pPr>
      <w:r w:rsidRPr="00C908D8">
        <w:rPr>
          <w:rFonts w:ascii="Arial" w:hAnsi="Arial" w:cs="Arial"/>
          <w:b/>
          <w:sz w:val="22"/>
          <w:szCs w:val="22"/>
          <w:lang w:val="es-MX"/>
        </w:rPr>
        <w:t>PRIMERO:</w:t>
      </w:r>
      <w:r w:rsidRPr="00C908D8">
        <w:rPr>
          <w:rFonts w:ascii="Arial" w:hAnsi="Arial" w:cs="Arial"/>
          <w:sz w:val="22"/>
          <w:szCs w:val="22"/>
          <w:lang w:val="es-MX"/>
        </w:rPr>
        <w:t xml:space="preserve"> Conceder el DISISTIMIENTO del registro de </w:t>
      </w:r>
      <w:r w:rsidRPr="00C908D8">
        <w:rPr>
          <w:rFonts w:ascii="Arial" w:hAnsi="Arial" w:cs="Arial"/>
          <w:sz w:val="22"/>
          <w:szCs w:val="22"/>
        </w:rPr>
        <w:t>la escritura pública No.</w:t>
      </w:r>
      <w:r w:rsidR="002E17F2">
        <w:rPr>
          <w:rFonts w:ascii="Arial" w:hAnsi="Arial" w:cs="Arial"/>
          <w:sz w:val="22"/>
          <w:szCs w:val="22"/>
        </w:rPr>
        <w:t>2572</w:t>
      </w:r>
      <w:r w:rsidRPr="00C908D8">
        <w:rPr>
          <w:rFonts w:ascii="Arial" w:hAnsi="Arial" w:cs="Arial"/>
          <w:sz w:val="22"/>
          <w:szCs w:val="22"/>
        </w:rPr>
        <w:t xml:space="preserve"> del </w:t>
      </w:r>
      <w:r w:rsidR="002E17F2">
        <w:rPr>
          <w:rFonts w:ascii="Arial" w:hAnsi="Arial" w:cs="Arial"/>
          <w:sz w:val="22"/>
          <w:szCs w:val="22"/>
        </w:rPr>
        <w:t>11</w:t>
      </w:r>
      <w:r w:rsidRPr="00C908D8">
        <w:rPr>
          <w:rFonts w:ascii="Arial" w:hAnsi="Arial" w:cs="Arial"/>
          <w:sz w:val="22"/>
          <w:szCs w:val="22"/>
        </w:rPr>
        <w:t>/</w:t>
      </w:r>
      <w:r w:rsidR="002E17F2">
        <w:rPr>
          <w:rFonts w:ascii="Arial" w:hAnsi="Arial" w:cs="Arial"/>
          <w:sz w:val="22"/>
          <w:szCs w:val="22"/>
        </w:rPr>
        <w:t>09</w:t>
      </w:r>
      <w:r w:rsidRPr="00C908D8">
        <w:rPr>
          <w:rFonts w:ascii="Arial" w:hAnsi="Arial" w:cs="Arial"/>
          <w:sz w:val="22"/>
          <w:szCs w:val="22"/>
        </w:rPr>
        <w:t>/202</w:t>
      </w:r>
      <w:r w:rsidR="002E17F2">
        <w:rPr>
          <w:rFonts w:ascii="Arial" w:hAnsi="Arial" w:cs="Arial"/>
          <w:sz w:val="22"/>
          <w:szCs w:val="22"/>
        </w:rPr>
        <w:t>5</w:t>
      </w:r>
      <w:r w:rsidRPr="00C908D8">
        <w:rPr>
          <w:rFonts w:ascii="Arial" w:hAnsi="Arial" w:cs="Arial"/>
          <w:sz w:val="22"/>
          <w:szCs w:val="22"/>
        </w:rPr>
        <w:t xml:space="preserve"> de la Notaria de Granada (Meta),</w:t>
      </w:r>
      <w:r w:rsidRPr="00C908D8">
        <w:rPr>
          <w:rFonts w:ascii="Arial" w:hAnsi="Arial" w:cs="Arial"/>
          <w:sz w:val="22"/>
          <w:szCs w:val="22"/>
          <w:lang w:val="es-MX"/>
        </w:rPr>
        <w:t xml:space="preserve"> presentada</w:t>
      </w:r>
      <w:r w:rsidR="002E17F2">
        <w:rPr>
          <w:rFonts w:ascii="Arial" w:hAnsi="Arial" w:cs="Arial"/>
          <w:sz w:val="22"/>
          <w:szCs w:val="22"/>
          <w:lang w:val="es-MX"/>
        </w:rPr>
        <w:t xml:space="preserve"> y radicada en esta oficina de registro</w:t>
      </w:r>
      <w:r w:rsidRPr="00C908D8">
        <w:rPr>
          <w:rFonts w:ascii="Arial" w:hAnsi="Arial" w:cs="Arial"/>
          <w:sz w:val="22"/>
          <w:szCs w:val="22"/>
          <w:lang w:val="es-MX"/>
        </w:rPr>
        <w:t xml:space="preserve"> con </w:t>
      </w:r>
      <w:r w:rsidR="002E17F2">
        <w:rPr>
          <w:rFonts w:ascii="Arial" w:hAnsi="Arial" w:cs="Arial"/>
          <w:sz w:val="22"/>
          <w:szCs w:val="22"/>
          <w:lang w:val="es-MX"/>
        </w:rPr>
        <w:t>el</w:t>
      </w:r>
      <w:r w:rsidRPr="00C908D8">
        <w:rPr>
          <w:rFonts w:ascii="Arial" w:hAnsi="Arial" w:cs="Arial"/>
          <w:sz w:val="22"/>
          <w:szCs w:val="22"/>
        </w:rPr>
        <w:t xml:space="preserve"> turno  202</w:t>
      </w:r>
      <w:r w:rsidR="002E17F2">
        <w:rPr>
          <w:rFonts w:ascii="Arial" w:hAnsi="Arial" w:cs="Arial"/>
          <w:sz w:val="22"/>
          <w:szCs w:val="22"/>
        </w:rPr>
        <w:t>5</w:t>
      </w:r>
      <w:r w:rsidRPr="00C908D8">
        <w:rPr>
          <w:rFonts w:ascii="Arial" w:hAnsi="Arial" w:cs="Arial"/>
          <w:sz w:val="22"/>
          <w:szCs w:val="22"/>
        </w:rPr>
        <w:t>-232-6-</w:t>
      </w:r>
      <w:r w:rsidR="002E17F2">
        <w:rPr>
          <w:rFonts w:ascii="Arial" w:hAnsi="Arial" w:cs="Arial"/>
          <w:sz w:val="22"/>
          <w:szCs w:val="22"/>
        </w:rPr>
        <w:t>8237</w:t>
      </w:r>
      <w:r w:rsidRPr="00C908D8">
        <w:rPr>
          <w:rFonts w:ascii="Arial" w:hAnsi="Arial" w:cs="Arial"/>
          <w:sz w:val="22"/>
          <w:szCs w:val="22"/>
        </w:rPr>
        <w:t>,</w:t>
      </w:r>
      <w:r w:rsidRPr="00C908D8">
        <w:rPr>
          <w:rFonts w:ascii="Arial" w:hAnsi="Arial" w:cs="Arial"/>
          <w:sz w:val="22"/>
          <w:szCs w:val="22"/>
          <w:lang w:val="es-MX"/>
        </w:rPr>
        <w:t xml:space="preserve"> el </w:t>
      </w:r>
      <w:r w:rsidR="002E17F2">
        <w:rPr>
          <w:rFonts w:ascii="Arial" w:hAnsi="Arial" w:cs="Arial"/>
          <w:sz w:val="22"/>
          <w:szCs w:val="22"/>
          <w:lang w:val="es-MX"/>
        </w:rPr>
        <w:t>12</w:t>
      </w:r>
      <w:r w:rsidRPr="00C908D8">
        <w:rPr>
          <w:rFonts w:ascii="Arial" w:hAnsi="Arial" w:cs="Arial"/>
          <w:sz w:val="22"/>
          <w:szCs w:val="22"/>
          <w:lang w:val="es-MX"/>
        </w:rPr>
        <w:t xml:space="preserve"> de </w:t>
      </w:r>
      <w:r w:rsidR="002E17F2">
        <w:rPr>
          <w:rFonts w:ascii="Arial" w:hAnsi="Arial" w:cs="Arial"/>
          <w:sz w:val="22"/>
          <w:szCs w:val="22"/>
          <w:lang w:val="es-MX"/>
        </w:rPr>
        <w:t>septiembre</w:t>
      </w:r>
      <w:r w:rsidRPr="00C908D8">
        <w:rPr>
          <w:rFonts w:ascii="Arial" w:hAnsi="Arial" w:cs="Arial"/>
          <w:sz w:val="22"/>
          <w:szCs w:val="22"/>
          <w:lang w:val="es-MX"/>
        </w:rPr>
        <w:t xml:space="preserve"> de 202</w:t>
      </w:r>
      <w:r w:rsidR="002E17F2">
        <w:rPr>
          <w:rFonts w:ascii="Arial" w:hAnsi="Arial" w:cs="Arial"/>
          <w:sz w:val="22"/>
          <w:szCs w:val="22"/>
          <w:lang w:val="es-MX"/>
        </w:rPr>
        <w:t>5</w:t>
      </w:r>
      <w:r w:rsidRPr="00C908D8">
        <w:rPr>
          <w:rFonts w:ascii="Arial" w:hAnsi="Arial" w:cs="Arial"/>
          <w:sz w:val="22"/>
          <w:szCs w:val="22"/>
          <w:lang w:val="es-MX"/>
        </w:rPr>
        <w:t>, vinculado con la matricula inmobiliaria 232-</w:t>
      </w:r>
      <w:r w:rsidR="002E17F2">
        <w:rPr>
          <w:rFonts w:ascii="Arial" w:hAnsi="Arial" w:cs="Arial"/>
          <w:sz w:val="22"/>
          <w:szCs w:val="22"/>
          <w:lang w:val="es-MX"/>
        </w:rPr>
        <w:t>69439</w:t>
      </w:r>
      <w:r w:rsidRPr="00C908D8">
        <w:rPr>
          <w:rFonts w:ascii="Arial" w:hAnsi="Arial" w:cs="Arial"/>
          <w:sz w:val="22"/>
          <w:szCs w:val="22"/>
          <w:lang w:val="es-MX"/>
        </w:rPr>
        <w:t>.</w:t>
      </w:r>
    </w:p>
    <w:p w:rsidR="00F6331A" w:rsidRPr="00C908D8" w:rsidRDefault="00F6331A" w:rsidP="00F6331A">
      <w:pPr>
        <w:jc w:val="both"/>
        <w:rPr>
          <w:rFonts w:ascii="Arial" w:hAnsi="Arial" w:cs="Arial"/>
          <w:b/>
          <w:sz w:val="22"/>
          <w:szCs w:val="22"/>
          <w:lang w:val="es-MX"/>
        </w:rPr>
      </w:pPr>
    </w:p>
    <w:p w:rsidR="00F6331A" w:rsidRPr="00C908D8" w:rsidRDefault="00F6331A" w:rsidP="00F6331A">
      <w:pPr>
        <w:jc w:val="both"/>
        <w:rPr>
          <w:rFonts w:ascii="Arial" w:hAnsi="Arial" w:cs="Arial"/>
          <w:sz w:val="22"/>
          <w:szCs w:val="22"/>
          <w:lang w:val="es-MX"/>
        </w:rPr>
      </w:pPr>
      <w:r w:rsidRPr="00C908D8">
        <w:rPr>
          <w:rFonts w:ascii="Arial" w:hAnsi="Arial" w:cs="Arial"/>
          <w:b/>
          <w:sz w:val="22"/>
          <w:szCs w:val="22"/>
          <w:lang w:val="es-MX"/>
        </w:rPr>
        <w:t>SEGUNDO:</w:t>
      </w:r>
      <w:r w:rsidRPr="00C908D8">
        <w:rPr>
          <w:rFonts w:ascii="Arial" w:hAnsi="Arial" w:cs="Arial"/>
          <w:sz w:val="22"/>
          <w:szCs w:val="22"/>
          <w:lang w:val="es-MX"/>
        </w:rPr>
        <w:t xml:space="preserve"> Contra la presente resolución no procede recurso alguno.</w:t>
      </w:r>
    </w:p>
    <w:p w:rsidR="00F6331A" w:rsidRPr="00C908D8" w:rsidRDefault="00F6331A" w:rsidP="00F6331A">
      <w:pPr>
        <w:jc w:val="both"/>
        <w:rPr>
          <w:rFonts w:ascii="Arial" w:hAnsi="Arial" w:cs="Arial"/>
          <w:sz w:val="22"/>
          <w:szCs w:val="22"/>
          <w:lang w:val="es-MX"/>
        </w:rPr>
      </w:pPr>
    </w:p>
    <w:p w:rsidR="00F6331A" w:rsidRDefault="00F6331A" w:rsidP="00F6331A">
      <w:pPr>
        <w:jc w:val="both"/>
        <w:rPr>
          <w:rFonts w:ascii="Arial" w:hAnsi="Arial" w:cs="Arial"/>
          <w:sz w:val="22"/>
          <w:szCs w:val="22"/>
          <w:lang w:val="es-MX"/>
        </w:rPr>
      </w:pPr>
      <w:r w:rsidRPr="00C908D8">
        <w:rPr>
          <w:rFonts w:ascii="Arial" w:hAnsi="Arial" w:cs="Arial"/>
          <w:b/>
          <w:sz w:val="22"/>
          <w:szCs w:val="22"/>
          <w:lang w:val="es-MX"/>
        </w:rPr>
        <w:t>TERCERO</w:t>
      </w:r>
      <w:r w:rsidRPr="00C908D8">
        <w:rPr>
          <w:rFonts w:ascii="Arial" w:hAnsi="Arial" w:cs="Arial"/>
          <w:sz w:val="22"/>
          <w:szCs w:val="22"/>
          <w:lang w:val="es-MX"/>
        </w:rPr>
        <w:t>: La presente resolución rige a partir de la fecha de su expedición.</w:t>
      </w:r>
    </w:p>
    <w:p w:rsidR="00D46B5D" w:rsidRDefault="00D46B5D" w:rsidP="00F6331A">
      <w:pPr>
        <w:jc w:val="both"/>
        <w:rPr>
          <w:rFonts w:ascii="Arial" w:hAnsi="Arial" w:cs="Arial"/>
          <w:sz w:val="22"/>
          <w:szCs w:val="22"/>
          <w:lang w:val="es-MX"/>
        </w:rPr>
      </w:pPr>
    </w:p>
    <w:p w:rsidR="002E17F2" w:rsidRDefault="002E17F2" w:rsidP="00F6331A">
      <w:pPr>
        <w:jc w:val="both"/>
        <w:rPr>
          <w:rFonts w:ascii="Arial" w:hAnsi="Arial" w:cs="Arial"/>
          <w:sz w:val="22"/>
          <w:szCs w:val="22"/>
          <w:lang w:val="es-MX"/>
        </w:rPr>
      </w:pPr>
    </w:p>
    <w:p w:rsidR="002E17F2" w:rsidRDefault="002E17F2" w:rsidP="002E17F2">
      <w:pPr>
        <w:tabs>
          <w:tab w:val="left" w:pos="3675"/>
        </w:tabs>
        <w:jc w:val="center"/>
        <w:rPr>
          <w:rFonts w:ascii="Arial" w:hAnsi="Arial" w:cs="Arial"/>
          <w:b/>
          <w:sz w:val="22"/>
          <w:szCs w:val="22"/>
        </w:rPr>
      </w:pPr>
      <w:r w:rsidRPr="002E17F2">
        <w:rPr>
          <w:rFonts w:ascii="Arial" w:hAnsi="Arial" w:cs="Arial"/>
          <w:b/>
          <w:sz w:val="22"/>
          <w:szCs w:val="22"/>
        </w:rPr>
        <w:t>CUMPLASE</w:t>
      </w:r>
    </w:p>
    <w:p w:rsidR="00D46B5D" w:rsidRPr="002E17F2" w:rsidRDefault="00D46B5D" w:rsidP="002E17F2">
      <w:pPr>
        <w:tabs>
          <w:tab w:val="left" w:pos="3675"/>
        </w:tabs>
        <w:jc w:val="center"/>
        <w:rPr>
          <w:rFonts w:ascii="Arial" w:hAnsi="Arial" w:cs="Arial"/>
          <w:b/>
          <w:sz w:val="22"/>
          <w:szCs w:val="22"/>
        </w:rPr>
      </w:pPr>
    </w:p>
    <w:p w:rsidR="002E17F2" w:rsidRPr="002E17F2" w:rsidRDefault="002E17F2" w:rsidP="00D46B5D">
      <w:pPr>
        <w:tabs>
          <w:tab w:val="left" w:pos="3675"/>
        </w:tabs>
        <w:jc w:val="both"/>
        <w:rPr>
          <w:rFonts w:ascii="Arial" w:hAnsi="Arial" w:cs="Arial"/>
          <w:sz w:val="22"/>
          <w:szCs w:val="22"/>
        </w:rPr>
      </w:pPr>
      <w:r w:rsidRPr="002E17F2">
        <w:rPr>
          <w:rFonts w:ascii="Arial" w:hAnsi="Arial" w:cs="Arial"/>
          <w:sz w:val="22"/>
          <w:szCs w:val="22"/>
        </w:rPr>
        <w:t xml:space="preserve">Dado en Acacias –Meta-, a los </w:t>
      </w:r>
      <w:r w:rsidR="00D46B5D">
        <w:rPr>
          <w:rFonts w:ascii="Arial" w:hAnsi="Arial" w:cs="Arial"/>
          <w:sz w:val="22"/>
          <w:szCs w:val="22"/>
        </w:rPr>
        <w:t>26 días</w:t>
      </w:r>
      <w:r w:rsidRPr="002E17F2">
        <w:rPr>
          <w:rFonts w:ascii="Arial" w:hAnsi="Arial" w:cs="Arial"/>
          <w:sz w:val="22"/>
          <w:szCs w:val="22"/>
        </w:rPr>
        <w:t xml:space="preserve">  del mes de septiembre de dos mil veinticinco (2025).</w:t>
      </w:r>
    </w:p>
    <w:p w:rsidR="002E17F2" w:rsidRPr="002E17F2" w:rsidRDefault="002E17F2" w:rsidP="00D46B5D">
      <w:pPr>
        <w:tabs>
          <w:tab w:val="left" w:pos="3675"/>
        </w:tabs>
        <w:jc w:val="both"/>
        <w:rPr>
          <w:rFonts w:ascii="Arial" w:hAnsi="Arial" w:cs="Arial"/>
          <w:sz w:val="22"/>
          <w:szCs w:val="22"/>
        </w:rPr>
      </w:pPr>
    </w:p>
    <w:p w:rsidR="002E17F2" w:rsidRDefault="002E17F2" w:rsidP="002E17F2">
      <w:pPr>
        <w:tabs>
          <w:tab w:val="left" w:pos="3675"/>
        </w:tabs>
        <w:rPr>
          <w:rFonts w:ascii="Arial" w:hAnsi="Arial" w:cs="Arial"/>
          <w:sz w:val="22"/>
          <w:szCs w:val="22"/>
        </w:rPr>
      </w:pPr>
    </w:p>
    <w:p w:rsidR="002E17F2" w:rsidRDefault="002E17F2" w:rsidP="002E17F2">
      <w:pPr>
        <w:tabs>
          <w:tab w:val="left" w:pos="3675"/>
        </w:tabs>
        <w:rPr>
          <w:rFonts w:ascii="Arial" w:hAnsi="Arial" w:cs="Arial"/>
          <w:sz w:val="22"/>
          <w:szCs w:val="22"/>
        </w:rPr>
      </w:pPr>
    </w:p>
    <w:p w:rsidR="002E17F2" w:rsidRPr="002E17F2" w:rsidRDefault="002E17F2" w:rsidP="002E17F2">
      <w:pPr>
        <w:tabs>
          <w:tab w:val="left" w:pos="3675"/>
        </w:tabs>
        <w:rPr>
          <w:rFonts w:ascii="Arial" w:hAnsi="Arial" w:cs="Arial"/>
          <w:sz w:val="22"/>
          <w:szCs w:val="22"/>
        </w:rPr>
      </w:pPr>
    </w:p>
    <w:p w:rsidR="002E17F2" w:rsidRPr="002E17F2" w:rsidRDefault="002E17F2" w:rsidP="002E17F2">
      <w:pPr>
        <w:tabs>
          <w:tab w:val="left" w:pos="3675"/>
        </w:tabs>
        <w:rPr>
          <w:rFonts w:ascii="Arial" w:hAnsi="Arial" w:cs="Arial"/>
          <w:sz w:val="22"/>
          <w:szCs w:val="22"/>
        </w:rPr>
      </w:pPr>
    </w:p>
    <w:p w:rsidR="002E17F2" w:rsidRPr="002E17F2" w:rsidRDefault="00D46B5D" w:rsidP="002E17F2">
      <w:pPr>
        <w:tabs>
          <w:tab w:val="left" w:pos="3675"/>
        </w:tabs>
        <w:jc w:val="center"/>
        <w:rPr>
          <w:rFonts w:ascii="Arial" w:hAnsi="Arial" w:cs="Arial"/>
          <w:b/>
          <w:sz w:val="22"/>
          <w:szCs w:val="22"/>
        </w:rPr>
      </w:pPr>
      <w:r>
        <w:rPr>
          <w:rFonts w:ascii="Arial" w:hAnsi="Arial" w:cs="Arial"/>
          <w:b/>
          <w:sz w:val="22"/>
          <w:szCs w:val="22"/>
        </w:rPr>
        <w:t>ANTONIO TORREGROS</w:t>
      </w:r>
      <w:r w:rsidR="002E17F2" w:rsidRPr="002E17F2">
        <w:rPr>
          <w:rFonts w:ascii="Arial" w:hAnsi="Arial" w:cs="Arial"/>
          <w:b/>
          <w:sz w:val="22"/>
          <w:szCs w:val="22"/>
        </w:rPr>
        <w:t>A FERNANDEZ</w:t>
      </w:r>
    </w:p>
    <w:p w:rsidR="002E17F2" w:rsidRPr="002E17F2" w:rsidRDefault="002E17F2" w:rsidP="002E17F2">
      <w:pPr>
        <w:tabs>
          <w:tab w:val="left" w:pos="3675"/>
        </w:tabs>
        <w:jc w:val="center"/>
        <w:rPr>
          <w:rFonts w:ascii="Arial" w:hAnsi="Arial" w:cs="Arial"/>
          <w:sz w:val="22"/>
          <w:szCs w:val="22"/>
        </w:rPr>
      </w:pPr>
      <w:r w:rsidRPr="002E17F2">
        <w:rPr>
          <w:rFonts w:ascii="Arial" w:hAnsi="Arial" w:cs="Arial"/>
          <w:sz w:val="22"/>
          <w:szCs w:val="22"/>
        </w:rPr>
        <w:t>Registrador Seccional de Instrumentos Públicos de Acacias</w:t>
      </w:r>
    </w:p>
    <w:p w:rsidR="002E17F2" w:rsidRPr="002E17F2" w:rsidRDefault="002E17F2" w:rsidP="002E17F2">
      <w:pPr>
        <w:tabs>
          <w:tab w:val="left" w:pos="3675"/>
        </w:tabs>
        <w:rPr>
          <w:rFonts w:ascii="Arial" w:hAnsi="Arial" w:cs="Arial"/>
          <w:sz w:val="22"/>
          <w:szCs w:val="22"/>
        </w:rPr>
      </w:pPr>
    </w:p>
    <w:p w:rsidR="002E17F2" w:rsidRPr="002E17F2" w:rsidRDefault="002E17F2" w:rsidP="002E17F2">
      <w:pPr>
        <w:tabs>
          <w:tab w:val="left" w:pos="3675"/>
        </w:tabs>
        <w:rPr>
          <w:rFonts w:ascii="Arial" w:hAnsi="Arial" w:cs="Arial"/>
          <w:sz w:val="22"/>
          <w:szCs w:val="22"/>
        </w:rPr>
      </w:pPr>
    </w:p>
    <w:p w:rsidR="002E17F2" w:rsidRPr="00C908D8" w:rsidRDefault="002E17F2" w:rsidP="00F6331A">
      <w:pPr>
        <w:jc w:val="both"/>
        <w:rPr>
          <w:rFonts w:ascii="Arial" w:hAnsi="Arial" w:cs="Arial"/>
          <w:sz w:val="22"/>
          <w:szCs w:val="22"/>
          <w:lang w:val="es-MX"/>
        </w:rPr>
      </w:pPr>
    </w:p>
    <w:p w:rsidR="00F6331A" w:rsidRPr="00C908D8" w:rsidRDefault="00F6331A" w:rsidP="00F6331A">
      <w:pPr>
        <w:jc w:val="both"/>
        <w:rPr>
          <w:rFonts w:ascii="Arial" w:hAnsi="Arial" w:cs="Arial"/>
          <w:sz w:val="22"/>
          <w:szCs w:val="22"/>
          <w:lang w:val="es-MX"/>
        </w:rPr>
      </w:pPr>
    </w:p>
    <w:p w:rsidR="00F6331A" w:rsidRPr="00C908D8" w:rsidRDefault="00F6331A" w:rsidP="002E17F2">
      <w:pPr>
        <w:ind w:left="708" w:hanging="708"/>
        <w:jc w:val="center"/>
        <w:rPr>
          <w:rFonts w:ascii="Arial" w:hAnsi="Arial" w:cs="Arial"/>
          <w:sz w:val="22"/>
          <w:szCs w:val="22"/>
          <w:lang w:val="es-MX"/>
        </w:rPr>
      </w:pPr>
      <w:r w:rsidRPr="00C908D8">
        <w:rPr>
          <w:rFonts w:ascii="Arial" w:hAnsi="Arial" w:cs="Arial"/>
          <w:b/>
          <w:sz w:val="22"/>
          <w:szCs w:val="22"/>
          <w:lang w:val="es-MX"/>
        </w:rPr>
        <w:t xml:space="preserve"> </w:t>
      </w:r>
    </w:p>
    <w:p w:rsidR="00F6331A" w:rsidRDefault="00F6331A"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Default="00D46B5D" w:rsidP="00F6331A">
      <w:pPr>
        <w:jc w:val="both"/>
        <w:rPr>
          <w:rFonts w:ascii="Arial" w:hAnsi="Arial" w:cs="Arial"/>
        </w:rPr>
      </w:pPr>
    </w:p>
    <w:p w:rsidR="00D46B5D" w:rsidRPr="00136966" w:rsidRDefault="00D46B5D" w:rsidP="00F6331A">
      <w:pPr>
        <w:jc w:val="both"/>
        <w:rPr>
          <w:rFonts w:ascii="Arial" w:hAnsi="Arial" w:cs="Arial"/>
        </w:rPr>
      </w:pPr>
    </w:p>
    <w:p w:rsidR="00F6331A" w:rsidRPr="00136966" w:rsidRDefault="00F6331A" w:rsidP="00F6331A">
      <w:pPr>
        <w:pStyle w:val="Sinespaciado"/>
        <w:jc w:val="both"/>
        <w:rPr>
          <w:rFonts w:ascii="Arial" w:hAnsi="Arial" w:cs="Arial"/>
        </w:rPr>
      </w:pPr>
    </w:p>
    <w:p w:rsidR="00F6331A" w:rsidRPr="00136966" w:rsidRDefault="00F6331A" w:rsidP="00F6331A">
      <w:pPr>
        <w:pStyle w:val="Sinespaciado"/>
        <w:jc w:val="both"/>
        <w:rPr>
          <w:rFonts w:ascii="Arial" w:hAnsi="Arial" w:cs="Arial"/>
        </w:rPr>
      </w:pPr>
    </w:p>
    <w:p w:rsidR="00F5728A" w:rsidRPr="00F5728A" w:rsidRDefault="00F5728A" w:rsidP="00F5728A">
      <w:pPr>
        <w:jc w:val="both"/>
        <w:rPr>
          <w:rFonts w:ascii="Arial" w:hAnsi="Arial" w:cs="Arial"/>
          <w:sz w:val="22"/>
          <w:szCs w:val="22"/>
        </w:rPr>
      </w:pPr>
      <w:r w:rsidRPr="00F5728A">
        <w:rPr>
          <w:rFonts w:ascii="Arial" w:hAnsi="Arial" w:cs="Arial"/>
          <w:sz w:val="22"/>
          <w:szCs w:val="22"/>
        </w:rPr>
        <w:t>quien manifiesta que fue suplantado dentro del acto de otorgamiento de la escritura 1502 del 17/04/2019 de la Notaria Segunda de Villavicencio (Meta), cometiéndose una falsedad toda vez que como propietario del inmueble no ha otorgado ningún poder para efectuar su venta y solicita a esta oficina de registro la suspensión del trámite de registro de la escritura en mención y como soporte allega la correspondiente denuncia formulada  ante la DIJIN UNIDAD BASICA DE INVESTIGACION CRIMINAL de Acacias.</w:t>
      </w:r>
    </w:p>
    <w:p w:rsidR="00F5728A" w:rsidRPr="00F5728A" w:rsidRDefault="00F5728A" w:rsidP="00F5728A">
      <w:pPr>
        <w:jc w:val="both"/>
        <w:rPr>
          <w:rFonts w:ascii="Arial" w:hAnsi="Arial" w:cs="Arial"/>
          <w:sz w:val="22"/>
          <w:szCs w:val="22"/>
        </w:rPr>
      </w:pPr>
      <w:r w:rsidRPr="00F5728A">
        <w:rPr>
          <w:rFonts w:ascii="Arial" w:hAnsi="Arial" w:cs="Arial"/>
          <w:sz w:val="22"/>
          <w:szCs w:val="22"/>
        </w:rPr>
        <w:t>3) Igualmente se advierte que la doctora LINDA JANNETH CIFUENTES MACHADO quien se desempeñaba para esa época como NOTARIA SEGUNDA ENCARGADA de Villavicencio, radico ante la Fiscalía, escrito de denuncia por FALSEDAD PERSONAL contra personas indeterminadas, ante los hechos del otorgamiento de la escritura 1502 del 17/04/2019 de la Notaria Segunda de Villavicencio (Meta), en los cuales al parecer se tipifica unos delitos que deben ser materia de investigación, copia  del escrito de denuncia fue allegado a esta oficina de registro por correo electrónico de fecha 10/06/2019.</w:t>
      </w:r>
    </w:p>
    <w:p w:rsidR="00F5728A" w:rsidRPr="00F5728A" w:rsidRDefault="00F5728A" w:rsidP="00F5728A">
      <w:pPr>
        <w:jc w:val="both"/>
        <w:rPr>
          <w:rFonts w:ascii="Arial" w:hAnsi="Arial" w:cs="Arial"/>
          <w:sz w:val="22"/>
          <w:szCs w:val="22"/>
        </w:rPr>
      </w:pPr>
      <w:r w:rsidRPr="00F5728A">
        <w:rPr>
          <w:rFonts w:ascii="Arial" w:hAnsi="Arial" w:cs="Arial"/>
          <w:sz w:val="22"/>
          <w:szCs w:val="22"/>
        </w:rPr>
        <w:t xml:space="preserve">4) Mediante Resolución 009 del 06/06/2019 esta oficina de registro de instrumentos públicos, ordena suspender temporalmente el trámite de registro de la escritura pública No. 1502 del 17/04/2019 de la Notaria Segunda de Villavicencio (Meta), bajo los términos </w:t>
      </w:r>
    </w:p>
    <w:p w:rsidR="00F5728A" w:rsidRPr="00F5728A" w:rsidRDefault="00F5728A" w:rsidP="00F5728A">
      <w:pPr>
        <w:jc w:val="both"/>
        <w:rPr>
          <w:rFonts w:ascii="Arial" w:hAnsi="Arial" w:cs="Arial"/>
          <w:sz w:val="22"/>
          <w:szCs w:val="22"/>
        </w:rPr>
      </w:pPr>
    </w:p>
    <w:p w:rsidR="00F5728A" w:rsidRPr="00F5728A" w:rsidRDefault="00F5728A" w:rsidP="00F5728A">
      <w:pPr>
        <w:jc w:val="both"/>
        <w:rPr>
          <w:rFonts w:ascii="Arial" w:hAnsi="Arial" w:cs="Arial"/>
          <w:sz w:val="22"/>
          <w:szCs w:val="22"/>
        </w:rPr>
      </w:pPr>
    </w:p>
    <w:p w:rsidR="00F5728A" w:rsidRPr="00F5728A" w:rsidRDefault="00F5728A" w:rsidP="00F5728A">
      <w:pPr>
        <w:jc w:val="both"/>
        <w:rPr>
          <w:rFonts w:ascii="Arial" w:hAnsi="Arial" w:cs="Arial"/>
          <w:sz w:val="22"/>
          <w:szCs w:val="22"/>
        </w:rPr>
      </w:pPr>
      <w:proofErr w:type="gramStart"/>
      <w:r w:rsidRPr="00F5728A">
        <w:rPr>
          <w:rFonts w:ascii="Arial" w:hAnsi="Arial" w:cs="Arial"/>
          <w:sz w:val="22"/>
          <w:szCs w:val="22"/>
        </w:rPr>
        <w:t>que</w:t>
      </w:r>
      <w:proofErr w:type="gramEnd"/>
      <w:r w:rsidRPr="00F5728A">
        <w:rPr>
          <w:rFonts w:ascii="Arial" w:hAnsi="Arial" w:cs="Arial"/>
          <w:sz w:val="22"/>
          <w:szCs w:val="22"/>
        </w:rPr>
        <w:t xml:space="preserve"> establece el artículo 19 de la ley 1579 de 2012, informándole al interesado PEDRO ANTONIO HERNANDEZ CASTAÑEDA, sobre la necesidad de presentar la respectiva prohibición judicial dentro de los términos de suspensión que fue por treinta (30) días.</w:t>
      </w:r>
    </w:p>
    <w:p w:rsidR="00F5728A" w:rsidRPr="00F5728A" w:rsidRDefault="00F5728A" w:rsidP="00F5728A">
      <w:pPr>
        <w:jc w:val="both"/>
        <w:rPr>
          <w:rFonts w:ascii="Arial" w:hAnsi="Arial" w:cs="Arial"/>
          <w:sz w:val="22"/>
          <w:szCs w:val="22"/>
        </w:rPr>
      </w:pPr>
      <w:r w:rsidRPr="00F5728A">
        <w:rPr>
          <w:rFonts w:ascii="Arial" w:hAnsi="Arial" w:cs="Arial"/>
          <w:sz w:val="22"/>
          <w:szCs w:val="22"/>
        </w:rPr>
        <w:t>5) se puede evidenciar dentro del sistema de información registral que el turno 2019-232-6-2519 aun presenta suspensión del trámite de registro y no ha sido calificado, bien inscribiendo el acto o emitiendo nota devolutiva. Igualmente a la fecha no se tiene evidencia de radicado de prohibición judicial.</w:t>
      </w:r>
    </w:p>
    <w:p w:rsidR="00F5728A" w:rsidRPr="00F5728A" w:rsidRDefault="00F5728A" w:rsidP="00F5728A">
      <w:pPr>
        <w:jc w:val="both"/>
        <w:rPr>
          <w:rFonts w:ascii="Arial" w:hAnsi="Arial" w:cs="Arial"/>
          <w:sz w:val="22"/>
          <w:szCs w:val="22"/>
        </w:rPr>
      </w:pPr>
      <w:r w:rsidRPr="00F5728A">
        <w:rPr>
          <w:noProof/>
          <w:sz w:val="22"/>
          <w:szCs w:val="22"/>
          <w:lang w:val="es-CO" w:eastAsia="es-CO"/>
        </w:rPr>
        <w:drawing>
          <wp:inline distT="0" distB="0" distL="0" distR="0">
            <wp:extent cx="5610225" cy="3162300"/>
            <wp:effectExtent l="0" t="0" r="9525" b="0"/>
            <wp:docPr id="890468240" name="Imagen 890468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0225" cy="3162300"/>
                    </a:xfrm>
                    <a:prstGeom prst="rect">
                      <a:avLst/>
                    </a:prstGeom>
                    <a:noFill/>
                    <a:ln>
                      <a:noFill/>
                    </a:ln>
                  </pic:spPr>
                </pic:pic>
              </a:graphicData>
            </a:graphic>
          </wp:inline>
        </w:drawing>
      </w:r>
    </w:p>
    <w:p w:rsidR="00F5728A" w:rsidRPr="00F5728A" w:rsidRDefault="00F5728A" w:rsidP="00F5728A">
      <w:pPr>
        <w:jc w:val="both"/>
        <w:rPr>
          <w:rFonts w:ascii="Arial" w:hAnsi="Arial" w:cs="Arial"/>
          <w:sz w:val="22"/>
          <w:szCs w:val="22"/>
        </w:rPr>
      </w:pPr>
    </w:p>
    <w:p w:rsidR="00F5728A" w:rsidRPr="00F5728A" w:rsidRDefault="00F5728A" w:rsidP="00F5728A">
      <w:pPr>
        <w:jc w:val="both"/>
        <w:rPr>
          <w:rFonts w:ascii="Arial" w:hAnsi="Arial" w:cs="Arial"/>
          <w:sz w:val="22"/>
          <w:szCs w:val="22"/>
        </w:rPr>
      </w:pPr>
      <w:r w:rsidRPr="00F5728A">
        <w:rPr>
          <w:rFonts w:ascii="Arial" w:hAnsi="Arial" w:cs="Arial"/>
          <w:sz w:val="22"/>
          <w:szCs w:val="22"/>
        </w:rPr>
        <w:t>6) Ante la oficina de registro de instrumentos públicos de Acacias, fue presentado el 05/09/2023 escrito de desistimiento del trámite de registro de la escritura 1502 del 13/06/2023 de la Notaria Única de Acacias (Meta), por parte de EDER FREDY DURANGO CORREA, identificado con la C.C. 17422140, quien figura como comprador del inmueble objeto del contrato de compraventa, manifiesta que de común acuerdo con el propietario PEDRO ANTONIO HERNANDEZ CASTAÑEDA, suscribieron un acuerdo de voluntades que busca subsanar los perjuicios en los que se han visto afectados, acordando que han suscrito una nueva escritura pública entre las mismas partes, que perfeccione el contrato de compraventa sobre el inmueble con matricula inmobiliaria 232-45737 y en tal sentido radica esta nueva escritura que fue suscrita en la Notaria de Acacias, para efecto de su inscripción y solicita el desistimiento del trámite de la escritura inicial 1502 del 2019.</w:t>
      </w: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r w:rsidRPr="00F5728A">
        <w:rPr>
          <w:rFonts w:ascii="Arial" w:hAnsi="Arial" w:cs="Arial"/>
        </w:rPr>
        <w:t xml:space="preserve">3) Que de conformidad con el artículo 26 del Estatuto de Registro de Instrumentos Públicos, Ley 1579 de 2012, es  procedente el desistimiento de los instrumentos ingresados para inscripción, siempre y cuando los titulares del respectivo derecho de común acuerdo lo soliciten y que el proceso de registro no haya superado la etapa de inscripción. </w:t>
      </w: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r w:rsidRPr="00F5728A">
        <w:rPr>
          <w:rFonts w:ascii="Arial" w:hAnsi="Arial" w:cs="Arial"/>
        </w:rPr>
        <w:t>4) Que tal como se pudo constar,  el documento presentado para registro con el turno de radicación 2019-232-6-2519 no se encuentra inscrito y sobre él no se ha expidió el correspondiente formulario de calificación firmado por el registrador.</w:t>
      </w:r>
    </w:p>
    <w:p w:rsidR="00F5728A" w:rsidRPr="00F5728A" w:rsidRDefault="00F5728A" w:rsidP="00F5728A">
      <w:pPr>
        <w:pStyle w:val="Sinespaciado"/>
        <w:jc w:val="both"/>
        <w:rPr>
          <w:rFonts w:ascii="Arial" w:hAnsi="Arial" w:cs="Arial"/>
        </w:rPr>
      </w:pPr>
      <w:r w:rsidRPr="00F5728A">
        <w:rPr>
          <w:rFonts w:ascii="Arial" w:hAnsi="Arial" w:cs="Arial"/>
        </w:rPr>
        <w:t>Igualmente a la solicitud  de desistimiento se allega ACUERDO DE VOLUNTADES entre PEDRO ANTONIO HERNANDEZ CASTAÑEDA y EDER FREDY DURANGO CORREA, en donde con pleno uso de sus facultades convienen efectuar el nuevo contrato de compraventa sobre el predio con matrícula 232-45737.</w:t>
      </w:r>
    </w:p>
    <w:p w:rsidR="00F5728A" w:rsidRPr="00F5728A" w:rsidRDefault="00F5728A" w:rsidP="00F5728A">
      <w:pPr>
        <w:pStyle w:val="Textoindependiente2"/>
        <w:rPr>
          <w:rFonts w:ascii="Arial" w:hAnsi="Arial" w:cs="Arial"/>
        </w:rPr>
      </w:pPr>
    </w:p>
    <w:p w:rsidR="00F5728A" w:rsidRPr="00F5728A" w:rsidRDefault="00F5728A" w:rsidP="00F5728A">
      <w:pPr>
        <w:pStyle w:val="Textoindependiente2"/>
        <w:rPr>
          <w:rFonts w:ascii="Arial" w:hAnsi="Arial" w:cs="Arial"/>
        </w:rPr>
      </w:pPr>
      <w:r w:rsidRPr="00F5728A">
        <w:rPr>
          <w:rFonts w:ascii="Arial" w:hAnsi="Arial" w:cs="Arial"/>
        </w:rPr>
        <w:t>Con fundamento en lo anterior expuesto esta oficina:</w:t>
      </w:r>
    </w:p>
    <w:p w:rsidR="00F5728A" w:rsidRPr="00F5728A" w:rsidRDefault="00F5728A" w:rsidP="00F5728A">
      <w:pPr>
        <w:pStyle w:val="Sinespaciado"/>
        <w:jc w:val="center"/>
        <w:rPr>
          <w:rFonts w:ascii="Arial" w:hAnsi="Arial" w:cs="Arial"/>
          <w:b/>
        </w:rPr>
      </w:pPr>
      <w:r w:rsidRPr="00F5728A">
        <w:rPr>
          <w:rFonts w:ascii="Arial" w:hAnsi="Arial" w:cs="Arial"/>
          <w:b/>
        </w:rPr>
        <w:t>RESUELVE</w:t>
      </w:r>
    </w:p>
    <w:p w:rsidR="00F5728A" w:rsidRPr="00F5728A" w:rsidRDefault="00F5728A" w:rsidP="00F5728A">
      <w:pPr>
        <w:jc w:val="both"/>
        <w:rPr>
          <w:rFonts w:ascii="Arial" w:hAnsi="Arial" w:cs="Arial"/>
          <w:sz w:val="22"/>
          <w:szCs w:val="22"/>
        </w:rPr>
      </w:pPr>
    </w:p>
    <w:p w:rsidR="00F5728A" w:rsidRPr="00F5728A" w:rsidRDefault="00F5728A" w:rsidP="00F5728A">
      <w:pPr>
        <w:jc w:val="both"/>
        <w:rPr>
          <w:rFonts w:ascii="Arial" w:hAnsi="Arial" w:cs="Arial"/>
          <w:sz w:val="22"/>
          <w:szCs w:val="22"/>
          <w:lang w:val="es-MX"/>
        </w:rPr>
      </w:pPr>
      <w:r w:rsidRPr="00F5728A">
        <w:rPr>
          <w:rFonts w:ascii="Arial" w:hAnsi="Arial" w:cs="Arial"/>
          <w:b/>
          <w:sz w:val="22"/>
          <w:szCs w:val="22"/>
          <w:lang w:val="es-MX"/>
        </w:rPr>
        <w:t>PRIMERO:</w:t>
      </w:r>
      <w:r w:rsidRPr="00F5728A">
        <w:rPr>
          <w:rFonts w:ascii="Arial" w:hAnsi="Arial" w:cs="Arial"/>
          <w:sz w:val="22"/>
          <w:szCs w:val="22"/>
          <w:lang w:val="es-MX"/>
        </w:rPr>
        <w:t xml:space="preserve"> Conceder el DISISTIMIENTO del registro de la escritura pública 1502</w:t>
      </w:r>
      <w:r w:rsidRPr="00F5728A">
        <w:rPr>
          <w:rFonts w:ascii="Arial" w:hAnsi="Arial" w:cs="Arial"/>
          <w:sz w:val="22"/>
          <w:szCs w:val="22"/>
        </w:rPr>
        <w:t xml:space="preserve"> del 17/04/2019 de la Notaria Segunda de Villavicencio (Meta</w:t>
      </w:r>
      <w:r w:rsidRPr="00F5728A">
        <w:rPr>
          <w:rFonts w:ascii="Arial" w:hAnsi="Arial" w:cs="Arial"/>
          <w:sz w:val="22"/>
          <w:szCs w:val="22"/>
          <w:lang w:val="es-MX"/>
        </w:rPr>
        <w:t>), presentada con el turno de radicación 2019-232-6-2519 el 3 de mayo de 2019, vinculada con la matricula inmobiliaria 232-45737.</w:t>
      </w:r>
    </w:p>
    <w:p w:rsidR="00F5728A" w:rsidRPr="00F5728A" w:rsidRDefault="00F5728A" w:rsidP="00F5728A">
      <w:pPr>
        <w:jc w:val="both"/>
        <w:rPr>
          <w:rFonts w:ascii="Arial" w:hAnsi="Arial" w:cs="Arial"/>
          <w:b/>
          <w:sz w:val="22"/>
          <w:szCs w:val="22"/>
          <w:lang w:val="es-MX"/>
        </w:rPr>
      </w:pPr>
    </w:p>
    <w:p w:rsidR="00F5728A" w:rsidRPr="00F5728A" w:rsidRDefault="00F5728A" w:rsidP="00F5728A">
      <w:pPr>
        <w:jc w:val="both"/>
        <w:rPr>
          <w:rFonts w:ascii="Arial" w:hAnsi="Arial" w:cs="Arial"/>
          <w:sz w:val="22"/>
          <w:szCs w:val="22"/>
          <w:lang w:val="es-MX"/>
        </w:rPr>
      </w:pPr>
      <w:r w:rsidRPr="00F5728A">
        <w:rPr>
          <w:rFonts w:ascii="Arial" w:hAnsi="Arial" w:cs="Arial"/>
          <w:b/>
          <w:sz w:val="22"/>
          <w:szCs w:val="22"/>
          <w:lang w:val="es-MX"/>
        </w:rPr>
        <w:t>SEGUNDO:</w:t>
      </w:r>
      <w:r w:rsidRPr="00F5728A">
        <w:rPr>
          <w:rFonts w:ascii="Arial" w:hAnsi="Arial" w:cs="Arial"/>
          <w:sz w:val="22"/>
          <w:szCs w:val="22"/>
          <w:lang w:val="es-MX"/>
        </w:rPr>
        <w:t xml:space="preserve"> Contra la presente resolución no procede recurso alguno.</w:t>
      </w:r>
    </w:p>
    <w:p w:rsidR="00F5728A" w:rsidRPr="00F5728A" w:rsidRDefault="00F5728A" w:rsidP="00F5728A">
      <w:pPr>
        <w:jc w:val="both"/>
        <w:rPr>
          <w:rFonts w:ascii="Arial" w:hAnsi="Arial" w:cs="Arial"/>
          <w:sz w:val="22"/>
          <w:szCs w:val="22"/>
          <w:lang w:val="es-MX"/>
        </w:rPr>
      </w:pPr>
    </w:p>
    <w:p w:rsidR="00F5728A" w:rsidRPr="00F5728A" w:rsidRDefault="00F5728A" w:rsidP="00F5728A">
      <w:pPr>
        <w:jc w:val="both"/>
        <w:rPr>
          <w:rFonts w:ascii="Arial" w:hAnsi="Arial" w:cs="Arial"/>
          <w:sz w:val="22"/>
          <w:szCs w:val="22"/>
          <w:lang w:val="es-MX"/>
        </w:rPr>
      </w:pPr>
      <w:r w:rsidRPr="00F5728A">
        <w:rPr>
          <w:rFonts w:ascii="Arial" w:hAnsi="Arial" w:cs="Arial"/>
          <w:b/>
          <w:sz w:val="22"/>
          <w:szCs w:val="22"/>
          <w:lang w:val="es-MX"/>
        </w:rPr>
        <w:t>TERCERO</w:t>
      </w:r>
      <w:r w:rsidRPr="00F5728A">
        <w:rPr>
          <w:rFonts w:ascii="Arial" w:hAnsi="Arial" w:cs="Arial"/>
          <w:sz w:val="22"/>
          <w:szCs w:val="22"/>
          <w:lang w:val="es-MX"/>
        </w:rPr>
        <w:t>: La presente resolución rige a partir de la fecha de su expedición.</w:t>
      </w:r>
    </w:p>
    <w:p w:rsidR="00F5728A" w:rsidRPr="00F5728A" w:rsidRDefault="00F5728A" w:rsidP="00F5728A">
      <w:pPr>
        <w:jc w:val="both"/>
        <w:rPr>
          <w:rFonts w:ascii="Arial" w:hAnsi="Arial" w:cs="Arial"/>
          <w:sz w:val="22"/>
          <w:szCs w:val="22"/>
          <w:lang w:val="es-MX"/>
        </w:rPr>
      </w:pPr>
    </w:p>
    <w:p w:rsidR="00F5728A" w:rsidRPr="00F5728A" w:rsidRDefault="00F5728A" w:rsidP="00F5728A">
      <w:pPr>
        <w:ind w:left="708" w:hanging="708"/>
        <w:jc w:val="center"/>
        <w:rPr>
          <w:rFonts w:ascii="Arial" w:hAnsi="Arial" w:cs="Arial"/>
          <w:b/>
          <w:sz w:val="22"/>
          <w:szCs w:val="22"/>
          <w:lang w:val="es-MX"/>
        </w:rPr>
      </w:pPr>
      <w:r w:rsidRPr="00F5728A">
        <w:rPr>
          <w:rFonts w:ascii="Arial" w:hAnsi="Arial" w:cs="Arial"/>
          <w:b/>
          <w:sz w:val="22"/>
          <w:szCs w:val="22"/>
          <w:lang w:val="es-MX"/>
        </w:rPr>
        <w:t xml:space="preserve"> CUMPLASE</w:t>
      </w:r>
    </w:p>
    <w:p w:rsidR="00F5728A" w:rsidRPr="00F5728A" w:rsidRDefault="00F5728A" w:rsidP="00F5728A">
      <w:pPr>
        <w:ind w:left="708" w:hanging="708"/>
        <w:jc w:val="both"/>
        <w:rPr>
          <w:rFonts w:ascii="Arial" w:hAnsi="Arial" w:cs="Arial"/>
          <w:sz w:val="22"/>
          <w:szCs w:val="22"/>
          <w:lang w:val="es-MX"/>
        </w:rPr>
      </w:pPr>
    </w:p>
    <w:p w:rsidR="00F5728A" w:rsidRPr="00F5728A" w:rsidRDefault="00F5728A" w:rsidP="00F5728A">
      <w:pPr>
        <w:ind w:left="708" w:hanging="708"/>
        <w:jc w:val="center"/>
        <w:rPr>
          <w:rFonts w:ascii="Arial" w:hAnsi="Arial" w:cs="Arial"/>
          <w:b/>
          <w:sz w:val="22"/>
          <w:szCs w:val="22"/>
          <w:lang w:val="es-MX"/>
        </w:rPr>
      </w:pPr>
    </w:p>
    <w:p w:rsidR="00F5728A" w:rsidRPr="00F5728A" w:rsidRDefault="00F5728A" w:rsidP="00F5728A">
      <w:pPr>
        <w:ind w:left="708" w:hanging="708"/>
        <w:jc w:val="center"/>
        <w:rPr>
          <w:rFonts w:ascii="Arial" w:hAnsi="Arial" w:cs="Arial"/>
          <w:b/>
          <w:sz w:val="22"/>
          <w:szCs w:val="22"/>
          <w:lang w:val="es-MX"/>
        </w:rPr>
      </w:pPr>
    </w:p>
    <w:p w:rsidR="00F5728A" w:rsidRPr="00F5728A" w:rsidRDefault="00F5728A" w:rsidP="00F5728A">
      <w:pPr>
        <w:ind w:left="708" w:hanging="708"/>
        <w:jc w:val="center"/>
        <w:rPr>
          <w:rFonts w:ascii="Arial" w:hAnsi="Arial" w:cs="Arial"/>
          <w:b/>
          <w:sz w:val="22"/>
          <w:szCs w:val="22"/>
          <w:lang w:val="es-MX"/>
        </w:rPr>
      </w:pPr>
      <w:r w:rsidRPr="00F5728A">
        <w:rPr>
          <w:rFonts w:ascii="Arial" w:hAnsi="Arial" w:cs="Arial"/>
          <w:b/>
          <w:sz w:val="22"/>
          <w:szCs w:val="22"/>
          <w:lang w:val="es-MX"/>
        </w:rPr>
        <w:t xml:space="preserve">ANTONIO TORREGROZA FERNANDEZ </w:t>
      </w:r>
    </w:p>
    <w:p w:rsidR="00F5728A" w:rsidRPr="00F5728A" w:rsidRDefault="00F5728A" w:rsidP="00F5728A">
      <w:pPr>
        <w:ind w:left="708" w:hanging="708"/>
        <w:jc w:val="center"/>
        <w:rPr>
          <w:rFonts w:ascii="Arial" w:hAnsi="Arial" w:cs="Arial"/>
          <w:sz w:val="22"/>
          <w:szCs w:val="22"/>
          <w:lang w:val="es-MX"/>
        </w:rPr>
      </w:pPr>
      <w:r w:rsidRPr="00F5728A">
        <w:rPr>
          <w:rFonts w:ascii="Arial" w:hAnsi="Arial" w:cs="Arial"/>
          <w:sz w:val="22"/>
          <w:szCs w:val="22"/>
          <w:lang w:val="es-MX"/>
        </w:rPr>
        <w:t>Registrador Seccional Acacias.</w:t>
      </w:r>
    </w:p>
    <w:p w:rsidR="00F5728A" w:rsidRPr="00F5728A" w:rsidRDefault="00F5728A" w:rsidP="00F5728A">
      <w:pPr>
        <w:jc w:val="both"/>
        <w:rPr>
          <w:rFonts w:ascii="Arial" w:hAnsi="Arial" w:cs="Arial"/>
          <w:sz w:val="22"/>
          <w:szCs w:val="22"/>
        </w:rPr>
      </w:pPr>
    </w:p>
    <w:p w:rsidR="00F5728A" w:rsidRPr="00F5728A" w:rsidRDefault="00F5728A" w:rsidP="00F5728A">
      <w:pPr>
        <w:pStyle w:val="Sinespaciado"/>
        <w:jc w:val="both"/>
        <w:rPr>
          <w:rFonts w:ascii="Arial" w:hAnsi="Arial" w:cs="Arial"/>
        </w:rPr>
      </w:pPr>
    </w:p>
    <w:p w:rsidR="00F5728A" w:rsidRPr="00F5728A" w:rsidRDefault="00F5728A" w:rsidP="00F5728A">
      <w:pPr>
        <w:pStyle w:val="Sinespaciado"/>
        <w:jc w:val="both"/>
        <w:rPr>
          <w:rFonts w:ascii="Arial" w:hAnsi="Arial" w:cs="Arial"/>
        </w:rPr>
      </w:pPr>
    </w:p>
    <w:p w:rsidR="00EA4B9A" w:rsidRDefault="00EA4B9A"/>
    <w:p w:rsidR="000769DC" w:rsidRDefault="000769DC"/>
    <w:p w:rsidR="00F5728A" w:rsidRPr="00136966" w:rsidRDefault="00F5728A" w:rsidP="00F5728A">
      <w:pPr>
        <w:pStyle w:val="Puesto"/>
        <w:rPr>
          <w:rFonts w:ascii="Arial" w:hAnsi="Arial" w:cs="Arial"/>
          <w:sz w:val="22"/>
          <w:szCs w:val="22"/>
        </w:rPr>
      </w:pPr>
      <w:r w:rsidRPr="00136966">
        <w:rPr>
          <w:rFonts w:ascii="Arial" w:hAnsi="Arial" w:cs="Arial"/>
          <w:sz w:val="22"/>
          <w:szCs w:val="22"/>
        </w:rPr>
        <w:t xml:space="preserve">RESOLUCIÓN No. </w:t>
      </w:r>
      <w:r>
        <w:rPr>
          <w:rFonts w:ascii="Arial" w:hAnsi="Arial" w:cs="Arial"/>
          <w:sz w:val="22"/>
          <w:szCs w:val="22"/>
        </w:rPr>
        <w:t>001</w:t>
      </w:r>
    </w:p>
    <w:p w:rsidR="00F5728A" w:rsidRDefault="00F5728A" w:rsidP="00F5728A">
      <w:pPr>
        <w:pStyle w:val="Puesto"/>
        <w:rPr>
          <w:rFonts w:ascii="Arial" w:hAnsi="Arial" w:cs="Arial"/>
          <w:sz w:val="22"/>
          <w:szCs w:val="22"/>
        </w:rPr>
      </w:pPr>
    </w:p>
    <w:p w:rsidR="00F5728A" w:rsidRPr="00136966" w:rsidRDefault="00F5728A" w:rsidP="00F5728A">
      <w:pPr>
        <w:pStyle w:val="Puesto"/>
        <w:rPr>
          <w:rFonts w:ascii="Arial" w:hAnsi="Arial" w:cs="Arial"/>
          <w:sz w:val="22"/>
          <w:szCs w:val="22"/>
        </w:rPr>
      </w:pPr>
      <w:r w:rsidRPr="00136966">
        <w:rPr>
          <w:rFonts w:ascii="Arial" w:hAnsi="Arial" w:cs="Arial"/>
          <w:sz w:val="22"/>
          <w:szCs w:val="22"/>
        </w:rPr>
        <w:t xml:space="preserve">(Acacias, </w:t>
      </w:r>
      <w:r>
        <w:rPr>
          <w:rFonts w:ascii="Arial" w:hAnsi="Arial" w:cs="Arial"/>
          <w:sz w:val="22"/>
          <w:szCs w:val="22"/>
        </w:rPr>
        <w:t>22</w:t>
      </w:r>
      <w:r w:rsidRPr="00136966">
        <w:rPr>
          <w:rFonts w:ascii="Arial" w:hAnsi="Arial" w:cs="Arial"/>
          <w:sz w:val="22"/>
          <w:szCs w:val="22"/>
        </w:rPr>
        <w:t xml:space="preserve"> de </w:t>
      </w:r>
      <w:r>
        <w:rPr>
          <w:rFonts w:ascii="Arial" w:hAnsi="Arial" w:cs="Arial"/>
          <w:sz w:val="22"/>
          <w:szCs w:val="22"/>
        </w:rPr>
        <w:t>ENERO</w:t>
      </w:r>
      <w:r w:rsidRPr="00136966">
        <w:rPr>
          <w:rFonts w:ascii="Arial" w:hAnsi="Arial" w:cs="Arial"/>
          <w:sz w:val="22"/>
          <w:szCs w:val="22"/>
        </w:rPr>
        <w:t xml:space="preserve"> de 202</w:t>
      </w:r>
      <w:r>
        <w:rPr>
          <w:rFonts w:ascii="Arial" w:hAnsi="Arial" w:cs="Arial"/>
          <w:sz w:val="22"/>
          <w:szCs w:val="22"/>
        </w:rPr>
        <w:t>4</w:t>
      </w:r>
      <w:r w:rsidRPr="00136966">
        <w:rPr>
          <w:rFonts w:ascii="Arial" w:hAnsi="Arial" w:cs="Arial"/>
          <w:sz w:val="22"/>
          <w:szCs w:val="22"/>
        </w:rPr>
        <w:t>)</w:t>
      </w:r>
    </w:p>
    <w:p w:rsidR="00F5728A" w:rsidRDefault="00F5728A" w:rsidP="00F5728A">
      <w:pPr>
        <w:jc w:val="center"/>
        <w:rPr>
          <w:rFonts w:ascii="Arial" w:hAnsi="Arial" w:cs="Arial"/>
        </w:rPr>
      </w:pPr>
    </w:p>
    <w:p w:rsidR="00F5728A" w:rsidRPr="00136966" w:rsidRDefault="00F5728A" w:rsidP="00F5728A">
      <w:pPr>
        <w:jc w:val="center"/>
        <w:rPr>
          <w:rFonts w:ascii="Arial" w:hAnsi="Arial" w:cs="Arial"/>
        </w:rPr>
      </w:pPr>
      <w:r w:rsidRPr="00136966">
        <w:rPr>
          <w:rFonts w:ascii="Arial" w:hAnsi="Arial" w:cs="Arial"/>
        </w:rPr>
        <w:t>POR LA CUAL SE APRUEBA UN DESISTIMIENTO DE TRAMITE DE REGISTRO</w:t>
      </w:r>
    </w:p>
    <w:p w:rsidR="00F5728A" w:rsidRPr="00136966" w:rsidRDefault="00F5728A" w:rsidP="00F5728A">
      <w:pPr>
        <w:pStyle w:val="Textoindependiente"/>
        <w:rPr>
          <w:rFonts w:cs="Arial"/>
          <w:b/>
          <w:sz w:val="22"/>
          <w:szCs w:val="22"/>
        </w:rPr>
      </w:pPr>
    </w:p>
    <w:p w:rsidR="00F5728A" w:rsidRPr="00136966" w:rsidRDefault="00F5728A" w:rsidP="00F5728A">
      <w:pPr>
        <w:pStyle w:val="Textoindependiente"/>
        <w:rPr>
          <w:rFonts w:cs="Arial"/>
          <w:sz w:val="22"/>
          <w:szCs w:val="22"/>
        </w:rPr>
      </w:pPr>
      <w:r w:rsidRPr="00136966">
        <w:rPr>
          <w:rFonts w:cs="Arial"/>
          <w:b/>
          <w:sz w:val="22"/>
          <w:szCs w:val="22"/>
        </w:rPr>
        <w:t xml:space="preserve">EL REGISTRADOR DE INSTRUMENTOS PÚBLICOS SECCIONAL DE ACACIAS DEPARTAMENTO DEL  META, </w:t>
      </w:r>
      <w:r w:rsidRPr="00136966">
        <w:rPr>
          <w:rFonts w:cs="Arial"/>
          <w:sz w:val="22"/>
          <w:szCs w:val="22"/>
        </w:rPr>
        <w:t xml:space="preserve">en ejercicio de sus facultades legales y en especial las conferidas por la Ley 1579 del 2012 art. 26. </w:t>
      </w:r>
    </w:p>
    <w:p w:rsidR="00F5728A" w:rsidRPr="00136966" w:rsidRDefault="00F5728A" w:rsidP="00F5728A">
      <w:pPr>
        <w:jc w:val="center"/>
        <w:rPr>
          <w:rFonts w:ascii="Arial" w:hAnsi="Arial" w:cs="Arial"/>
        </w:rPr>
      </w:pPr>
    </w:p>
    <w:p w:rsidR="00F5728A" w:rsidRDefault="00F5728A" w:rsidP="00F5728A">
      <w:pPr>
        <w:tabs>
          <w:tab w:val="center" w:pos="4419"/>
          <w:tab w:val="left" w:pos="7965"/>
        </w:tabs>
        <w:rPr>
          <w:rFonts w:ascii="Arial" w:hAnsi="Arial" w:cs="Arial"/>
          <w:b/>
        </w:rPr>
      </w:pPr>
      <w:r w:rsidRPr="00136966">
        <w:rPr>
          <w:rFonts w:ascii="Arial" w:hAnsi="Arial" w:cs="Arial"/>
          <w:b/>
        </w:rPr>
        <w:tab/>
      </w:r>
    </w:p>
    <w:p w:rsidR="00F5728A" w:rsidRPr="000E7D8B" w:rsidRDefault="00F5728A" w:rsidP="00F5728A">
      <w:pPr>
        <w:tabs>
          <w:tab w:val="center" w:pos="4419"/>
          <w:tab w:val="left" w:pos="7965"/>
        </w:tabs>
        <w:jc w:val="center"/>
        <w:rPr>
          <w:rFonts w:ascii="Arial" w:hAnsi="Arial" w:cs="Arial"/>
          <w:b/>
        </w:rPr>
      </w:pPr>
      <w:r w:rsidRPr="000E7D8B">
        <w:rPr>
          <w:rFonts w:ascii="Arial" w:hAnsi="Arial" w:cs="Arial"/>
          <w:b/>
        </w:rPr>
        <w:t>CONSIDERANDO</w:t>
      </w:r>
    </w:p>
    <w:p w:rsidR="00F5728A" w:rsidRPr="00136966" w:rsidRDefault="00F5728A" w:rsidP="00F5728A">
      <w:pPr>
        <w:jc w:val="both"/>
        <w:rPr>
          <w:rFonts w:ascii="Arial" w:hAnsi="Arial" w:cs="Arial"/>
        </w:rPr>
      </w:pPr>
      <w:r w:rsidRPr="00136966">
        <w:rPr>
          <w:rFonts w:ascii="Arial" w:hAnsi="Arial" w:cs="Arial"/>
        </w:rPr>
        <w:br/>
      </w:r>
      <w:r>
        <w:rPr>
          <w:rFonts w:ascii="Arial" w:hAnsi="Arial" w:cs="Arial"/>
        </w:rPr>
        <w:t>1) Que con los turnos 2023</w:t>
      </w:r>
      <w:r w:rsidRPr="00136966">
        <w:rPr>
          <w:rFonts w:ascii="Arial" w:hAnsi="Arial" w:cs="Arial"/>
        </w:rPr>
        <w:t>-232-6-</w:t>
      </w:r>
      <w:r>
        <w:rPr>
          <w:rFonts w:ascii="Arial" w:hAnsi="Arial" w:cs="Arial"/>
        </w:rPr>
        <w:t>8782 y 2023</w:t>
      </w:r>
      <w:r w:rsidRPr="00136966">
        <w:rPr>
          <w:rFonts w:ascii="Arial" w:hAnsi="Arial" w:cs="Arial"/>
        </w:rPr>
        <w:t>-232-6-</w:t>
      </w:r>
      <w:r>
        <w:rPr>
          <w:rFonts w:ascii="Arial" w:hAnsi="Arial" w:cs="Arial"/>
        </w:rPr>
        <w:t>8783 de fecha 20/12/2023, se radicaron</w:t>
      </w:r>
      <w:r w:rsidRPr="00136966">
        <w:rPr>
          <w:rFonts w:ascii="Arial" w:hAnsi="Arial" w:cs="Arial"/>
        </w:rPr>
        <w:t xml:space="preserve"> la</w:t>
      </w:r>
      <w:r>
        <w:rPr>
          <w:rFonts w:ascii="Arial" w:hAnsi="Arial" w:cs="Arial"/>
        </w:rPr>
        <w:t>s</w:t>
      </w:r>
      <w:r w:rsidRPr="00136966">
        <w:rPr>
          <w:rFonts w:ascii="Arial" w:hAnsi="Arial" w:cs="Arial"/>
        </w:rPr>
        <w:t xml:space="preserve"> escritura</w:t>
      </w:r>
      <w:r>
        <w:rPr>
          <w:rFonts w:ascii="Arial" w:hAnsi="Arial" w:cs="Arial"/>
        </w:rPr>
        <w:t>s</w:t>
      </w:r>
      <w:r w:rsidRPr="00136966">
        <w:rPr>
          <w:rFonts w:ascii="Arial" w:hAnsi="Arial" w:cs="Arial"/>
        </w:rPr>
        <w:t xml:space="preserve"> pública</w:t>
      </w:r>
      <w:r>
        <w:rPr>
          <w:rFonts w:ascii="Arial" w:hAnsi="Arial" w:cs="Arial"/>
        </w:rPr>
        <w:t>s No.3435 del 22/11/2022</w:t>
      </w:r>
      <w:r w:rsidRPr="00136966">
        <w:rPr>
          <w:rFonts w:ascii="Arial" w:hAnsi="Arial" w:cs="Arial"/>
        </w:rPr>
        <w:t xml:space="preserve"> </w:t>
      </w:r>
      <w:r>
        <w:rPr>
          <w:rFonts w:ascii="Arial" w:hAnsi="Arial" w:cs="Arial"/>
        </w:rPr>
        <w:t xml:space="preserve"> y No.3501 del 12/12/2023 ambas </w:t>
      </w:r>
      <w:r w:rsidRPr="00136966">
        <w:rPr>
          <w:rFonts w:ascii="Arial" w:hAnsi="Arial" w:cs="Arial"/>
        </w:rPr>
        <w:t xml:space="preserve">de la Notaria </w:t>
      </w:r>
      <w:r>
        <w:rPr>
          <w:rFonts w:ascii="Arial" w:hAnsi="Arial" w:cs="Arial"/>
        </w:rPr>
        <w:t>de Granada</w:t>
      </w:r>
      <w:r w:rsidRPr="00136966">
        <w:rPr>
          <w:rFonts w:ascii="Arial" w:hAnsi="Arial" w:cs="Arial"/>
        </w:rPr>
        <w:t xml:space="preserve"> (Meta), la</w:t>
      </w:r>
      <w:r>
        <w:rPr>
          <w:rFonts w:ascii="Arial" w:hAnsi="Arial" w:cs="Arial"/>
        </w:rPr>
        <w:t>s</w:t>
      </w:r>
      <w:r w:rsidRPr="00136966">
        <w:rPr>
          <w:rFonts w:ascii="Arial" w:hAnsi="Arial" w:cs="Arial"/>
        </w:rPr>
        <w:t xml:space="preserve"> cual</w:t>
      </w:r>
      <w:r>
        <w:rPr>
          <w:rFonts w:ascii="Arial" w:hAnsi="Arial" w:cs="Arial"/>
        </w:rPr>
        <w:t>es</w:t>
      </w:r>
      <w:r w:rsidRPr="00136966">
        <w:rPr>
          <w:rFonts w:ascii="Arial" w:hAnsi="Arial" w:cs="Arial"/>
        </w:rPr>
        <w:t xml:space="preserve"> </w:t>
      </w:r>
      <w:r>
        <w:rPr>
          <w:rFonts w:ascii="Arial" w:hAnsi="Arial" w:cs="Arial"/>
        </w:rPr>
        <w:t>contienen actos de DIVISION MATERIAL (SILENCIO POSITIVO ADMINISTRATIVO), ADJUDICACION Y LIQUIDACION DE LA COMUNIDAD, y la segunda ACLARACION</w:t>
      </w:r>
      <w:r w:rsidRPr="00136966">
        <w:rPr>
          <w:rFonts w:ascii="Arial" w:hAnsi="Arial" w:cs="Arial"/>
        </w:rPr>
        <w:t>,</w:t>
      </w:r>
      <w:r>
        <w:rPr>
          <w:rFonts w:ascii="Arial" w:hAnsi="Arial" w:cs="Arial"/>
        </w:rPr>
        <w:t xml:space="preserve"> actos otorgados </w:t>
      </w:r>
      <w:r w:rsidRPr="00136966">
        <w:rPr>
          <w:rFonts w:ascii="Arial" w:hAnsi="Arial" w:cs="Arial"/>
        </w:rPr>
        <w:t xml:space="preserve"> por l</w:t>
      </w:r>
      <w:r>
        <w:rPr>
          <w:rFonts w:ascii="Arial" w:hAnsi="Arial" w:cs="Arial"/>
        </w:rPr>
        <w:t>os</w:t>
      </w:r>
      <w:r w:rsidRPr="00136966">
        <w:rPr>
          <w:rFonts w:ascii="Arial" w:hAnsi="Arial" w:cs="Arial"/>
        </w:rPr>
        <w:t xml:space="preserve"> señor</w:t>
      </w:r>
      <w:r>
        <w:rPr>
          <w:rFonts w:ascii="Arial" w:hAnsi="Arial" w:cs="Arial"/>
        </w:rPr>
        <w:t xml:space="preserve">es JUAN CARLOS AYALA GIRALDO y JORGE IVAN OSPINA IZASA, actuando en representación del GRUPO EMPRESARIAL AURORA S.A.S,  vinculados con la matricula inmobiliaria 232-58776 que identifica el  predio rural ubicado en la vereda El Centro </w:t>
      </w:r>
      <w:r w:rsidRPr="00136966">
        <w:rPr>
          <w:rFonts w:ascii="Arial" w:hAnsi="Arial" w:cs="Arial"/>
        </w:rPr>
        <w:t xml:space="preserve">del municipio de </w:t>
      </w:r>
      <w:r>
        <w:rPr>
          <w:rFonts w:ascii="Arial" w:hAnsi="Arial" w:cs="Arial"/>
        </w:rPr>
        <w:t>Acacias.</w:t>
      </w:r>
      <w:r w:rsidRPr="00136966">
        <w:rPr>
          <w:rFonts w:ascii="Arial" w:hAnsi="Arial" w:cs="Arial"/>
        </w:rPr>
        <w:t xml:space="preserve"> </w:t>
      </w:r>
    </w:p>
    <w:p w:rsidR="00F5728A" w:rsidRPr="00136966" w:rsidRDefault="00F5728A" w:rsidP="00F5728A">
      <w:pPr>
        <w:jc w:val="both"/>
        <w:rPr>
          <w:rFonts w:ascii="Arial" w:hAnsi="Arial" w:cs="Arial"/>
        </w:rPr>
      </w:pPr>
      <w:r w:rsidRPr="00136966">
        <w:rPr>
          <w:rFonts w:ascii="Arial" w:hAnsi="Arial" w:cs="Arial"/>
        </w:rPr>
        <w:t>2) Que esta Oficina de Registro recibió escrito fechado 2</w:t>
      </w:r>
      <w:r>
        <w:rPr>
          <w:rFonts w:ascii="Arial" w:hAnsi="Arial" w:cs="Arial"/>
        </w:rPr>
        <w:t>7</w:t>
      </w:r>
      <w:r w:rsidRPr="00136966">
        <w:rPr>
          <w:rFonts w:ascii="Arial" w:hAnsi="Arial" w:cs="Arial"/>
        </w:rPr>
        <w:t xml:space="preserve"> de </w:t>
      </w:r>
      <w:r>
        <w:rPr>
          <w:rFonts w:ascii="Arial" w:hAnsi="Arial" w:cs="Arial"/>
        </w:rPr>
        <w:t>diciembre</w:t>
      </w:r>
      <w:r w:rsidRPr="00136966">
        <w:rPr>
          <w:rFonts w:ascii="Arial" w:hAnsi="Arial" w:cs="Arial"/>
        </w:rPr>
        <w:t xml:space="preserve"> de 20</w:t>
      </w:r>
      <w:r>
        <w:rPr>
          <w:rFonts w:ascii="Arial" w:hAnsi="Arial" w:cs="Arial"/>
        </w:rPr>
        <w:t>23</w:t>
      </w:r>
      <w:r w:rsidRPr="00136966">
        <w:rPr>
          <w:rFonts w:ascii="Arial" w:hAnsi="Arial" w:cs="Arial"/>
        </w:rPr>
        <w:t xml:space="preserve"> suscrito por </w:t>
      </w:r>
      <w:r>
        <w:rPr>
          <w:rFonts w:ascii="Arial" w:hAnsi="Arial" w:cs="Arial"/>
        </w:rPr>
        <w:t>los otorgantes antes mencionados, quienes manifiestan en calidad de propietarios del inmueble identificado con matricula inmobiliaria 232-58776 su desistimiento</w:t>
      </w:r>
      <w:r w:rsidRPr="00136966">
        <w:rPr>
          <w:rFonts w:ascii="Arial" w:hAnsi="Arial" w:cs="Arial"/>
        </w:rPr>
        <w:t xml:space="preserve"> </w:t>
      </w:r>
      <w:r>
        <w:rPr>
          <w:rFonts w:ascii="Arial" w:hAnsi="Arial" w:cs="Arial"/>
        </w:rPr>
        <w:t>a</w:t>
      </w:r>
      <w:r w:rsidRPr="00136966">
        <w:rPr>
          <w:rFonts w:ascii="Arial" w:hAnsi="Arial" w:cs="Arial"/>
        </w:rPr>
        <w:t>l trámite de registro de la</w:t>
      </w:r>
      <w:r>
        <w:rPr>
          <w:rFonts w:ascii="Arial" w:hAnsi="Arial" w:cs="Arial"/>
        </w:rPr>
        <w:t>s</w:t>
      </w:r>
      <w:r w:rsidRPr="00136966">
        <w:rPr>
          <w:rFonts w:ascii="Arial" w:hAnsi="Arial" w:cs="Arial"/>
        </w:rPr>
        <w:t xml:space="preserve"> escritura</w:t>
      </w:r>
      <w:r>
        <w:rPr>
          <w:rFonts w:ascii="Arial" w:hAnsi="Arial" w:cs="Arial"/>
        </w:rPr>
        <w:t>s</w:t>
      </w:r>
      <w:r w:rsidRPr="00136966">
        <w:rPr>
          <w:rFonts w:ascii="Arial" w:hAnsi="Arial" w:cs="Arial"/>
        </w:rPr>
        <w:t xml:space="preserve"> pública</w:t>
      </w:r>
      <w:r>
        <w:rPr>
          <w:rFonts w:ascii="Arial" w:hAnsi="Arial" w:cs="Arial"/>
        </w:rPr>
        <w:t>s No.3435 del 22/11/2022</w:t>
      </w:r>
      <w:r w:rsidRPr="00136966">
        <w:rPr>
          <w:rFonts w:ascii="Arial" w:hAnsi="Arial" w:cs="Arial"/>
        </w:rPr>
        <w:t xml:space="preserve"> </w:t>
      </w:r>
      <w:r>
        <w:rPr>
          <w:rFonts w:ascii="Arial" w:hAnsi="Arial" w:cs="Arial"/>
        </w:rPr>
        <w:t xml:space="preserve"> y No.3501 del 12/12/2023 ambas </w:t>
      </w:r>
      <w:r w:rsidRPr="00136966">
        <w:rPr>
          <w:rFonts w:ascii="Arial" w:hAnsi="Arial" w:cs="Arial"/>
        </w:rPr>
        <w:t xml:space="preserve">de la Notaria </w:t>
      </w:r>
      <w:r>
        <w:rPr>
          <w:rFonts w:ascii="Arial" w:hAnsi="Arial" w:cs="Arial"/>
        </w:rPr>
        <w:t>de Granada</w:t>
      </w:r>
      <w:r w:rsidRPr="00136966">
        <w:rPr>
          <w:rFonts w:ascii="Arial" w:hAnsi="Arial" w:cs="Arial"/>
        </w:rPr>
        <w:t xml:space="preserve"> (Meta),</w:t>
      </w:r>
      <w:r>
        <w:rPr>
          <w:rFonts w:ascii="Arial" w:hAnsi="Arial" w:cs="Arial"/>
        </w:rPr>
        <w:t xml:space="preserve"> y solicitan expresamente la devolución de los documentos y la no inscripción de los actos que contienen, amparados en el artículo 26 de la Ley 1579 de 2012.</w:t>
      </w:r>
    </w:p>
    <w:p w:rsidR="00F5728A" w:rsidRPr="00B84755" w:rsidRDefault="00F5728A" w:rsidP="00F5728A">
      <w:pPr>
        <w:pStyle w:val="Sinespaciado"/>
        <w:jc w:val="both"/>
        <w:rPr>
          <w:rFonts w:ascii="Arial" w:hAnsi="Arial" w:cs="Arial"/>
        </w:rPr>
      </w:pPr>
      <w:r w:rsidRPr="00B84755">
        <w:rPr>
          <w:rFonts w:ascii="Arial" w:hAnsi="Arial" w:cs="Arial"/>
        </w:rPr>
        <w:t xml:space="preserve">3) Que de conformidad con el artículo 26 del Estatuto de Registro de Instrumentos Públicos, Ley 1579 de 2012, es  procedente el desistimiento de los instrumentos ingresados para inscripción, siempre y cuando los titulares del respectivo derecho de común acuerdo lo soliciten y que el proceso de registro no haya superado la etapa de inscripción. </w:t>
      </w:r>
    </w:p>
    <w:p w:rsidR="00F5728A" w:rsidRPr="00B84755" w:rsidRDefault="00F5728A" w:rsidP="00F5728A">
      <w:pPr>
        <w:pStyle w:val="Sinespaciado"/>
        <w:jc w:val="both"/>
        <w:rPr>
          <w:rFonts w:ascii="Arial" w:hAnsi="Arial" w:cs="Arial"/>
        </w:rPr>
      </w:pPr>
    </w:p>
    <w:p w:rsidR="00F5728A" w:rsidRPr="00B84755" w:rsidRDefault="00F5728A" w:rsidP="00F5728A">
      <w:pPr>
        <w:pStyle w:val="Sinespaciado"/>
        <w:jc w:val="both"/>
        <w:rPr>
          <w:rFonts w:ascii="Arial" w:hAnsi="Arial" w:cs="Arial"/>
        </w:rPr>
      </w:pPr>
      <w:r w:rsidRPr="00B84755">
        <w:rPr>
          <w:rFonts w:ascii="Arial" w:hAnsi="Arial" w:cs="Arial"/>
        </w:rPr>
        <w:t xml:space="preserve">4) Que </w:t>
      </w:r>
      <w:r>
        <w:rPr>
          <w:rFonts w:ascii="Arial" w:hAnsi="Arial" w:cs="Arial"/>
        </w:rPr>
        <w:t xml:space="preserve">tal como se </w:t>
      </w:r>
      <w:r w:rsidRPr="00B84755">
        <w:rPr>
          <w:rFonts w:ascii="Arial" w:hAnsi="Arial" w:cs="Arial"/>
        </w:rPr>
        <w:t>pudo constar</w:t>
      </w:r>
      <w:r>
        <w:rPr>
          <w:rFonts w:ascii="Arial" w:hAnsi="Arial" w:cs="Arial"/>
        </w:rPr>
        <w:t xml:space="preserve">, </w:t>
      </w:r>
      <w:r w:rsidRPr="00B84755">
        <w:rPr>
          <w:rFonts w:ascii="Arial" w:hAnsi="Arial" w:cs="Arial"/>
        </w:rPr>
        <w:t>l</w:t>
      </w:r>
      <w:r>
        <w:rPr>
          <w:rFonts w:ascii="Arial" w:hAnsi="Arial" w:cs="Arial"/>
        </w:rPr>
        <w:t>os</w:t>
      </w:r>
      <w:r w:rsidRPr="00B84755">
        <w:rPr>
          <w:rFonts w:ascii="Arial" w:hAnsi="Arial" w:cs="Arial"/>
        </w:rPr>
        <w:t xml:space="preserve"> documento</w:t>
      </w:r>
      <w:r>
        <w:rPr>
          <w:rFonts w:ascii="Arial" w:hAnsi="Arial" w:cs="Arial"/>
        </w:rPr>
        <w:t>s</w:t>
      </w:r>
      <w:r w:rsidRPr="00B84755">
        <w:rPr>
          <w:rFonts w:ascii="Arial" w:hAnsi="Arial" w:cs="Arial"/>
        </w:rPr>
        <w:t xml:space="preserve"> presentado</w:t>
      </w:r>
      <w:r>
        <w:rPr>
          <w:rFonts w:ascii="Arial" w:hAnsi="Arial" w:cs="Arial"/>
        </w:rPr>
        <w:t>s</w:t>
      </w:r>
      <w:r w:rsidRPr="00B84755">
        <w:rPr>
          <w:rFonts w:ascii="Arial" w:hAnsi="Arial" w:cs="Arial"/>
        </w:rPr>
        <w:t xml:space="preserve"> para registro con l</w:t>
      </w:r>
      <w:r>
        <w:rPr>
          <w:rFonts w:ascii="Arial" w:hAnsi="Arial" w:cs="Arial"/>
        </w:rPr>
        <w:t>os</w:t>
      </w:r>
      <w:r w:rsidRPr="00B84755">
        <w:rPr>
          <w:rFonts w:ascii="Arial" w:hAnsi="Arial" w:cs="Arial"/>
        </w:rPr>
        <w:t xml:space="preserve"> turno</w:t>
      </w:r>
      <w:r>
        <w:rPr>
          <w:rFonts w:ascii="Arial" w:hAnsi="Arial" w:cs="Arial"/>
        </w:rPr>
        <w:t>s</w:t>
      </w:r>
      <w:r w:rsidRPr="00B84755">
        <w:rPr>
          <w:rFonts w:ascii="Arial" w:hAnsi="Arial" w:cs="Arial"/>
        </w:rPr>
        <w:t xml:space="preserve"> de radicación </w:t>
      </w:r>
      <w:r>
        <w:rPr>
          <w:rFonts w:ascii="Arial" w:hAnsi="Arial" w:cs="Arial"/>
        </w:rPr>
        <w:t xml:space="preserve"> 2023</w:t>
      </w:r>
      <w:r w:rsidRPr="00136966">
        <w:rPr>
          <w:rFonts w:ascii="Arial" w:hAnsi="Arial" w:cs="Arial"/>
        </w:rPr>
        <w:t>-232-6-</w:t>
      </w:r>
      <w:r>
        <w:rPr>
          <w:rFonts w:ascii="Arial" w:hAnsi="Arial" w:cs="Arial"/>
        </w:rPr>
        <w:t>8782 y 2023</w:t>
      </w:r>
      <w:r w:rsidRPr="00136966">
        <w:rPr>
          <w:rFonts w:ascii="Arial" w:hAnsi="Arial" w:cs="Arial"/>
        </w:rPr>
        <w:t>-232-6-</w:t>
      </w:r>
      <w:r>
        <w:rPr>
          <w:rFonts w:ascii="Arial" w:hAnsi="Arial" w:cs="Arial"/>
        </w:rPr>
        <w:t>8783,</w:t>
      </w:r>
      <w:r w:rsidRPr="00B84755">
        <w:rPr>
          <w:rFonts w:ascii="Arial" w:hAnsi="Arial" w:cs="Arial"/>
        </w:rPr>
        <w:t xml:space="preserve"> no </w:t>
      </w:r>
      <w:r>
        <w:rPr>
          <w:rFonts w:ascii="Arial" w:hAnsi="Arial" w:cs="Arial"/>
        </w:rPr>
        <w:t xml:space="preserve">se encuentran </w:t>
      </w:r>
      <w:r w:rsidRPr="00B84755">
        <w:rPr>
          <w:rFonts w:ascii="Arial" w:hAnsi="Arial" w:cs="Arial"/>
        </w:rPr>
        <w:t>inscri</w:t>
      </w:r>
      <w:r>
        <w:rPr>
          <w:rFonts w:ascii="Arial" w:hAnsi="Arial" w:cs="Arial"/>
        </w:rPr>
        <w:t>tos</w:t>
      </w:r>
      <w:r w:rsidRPr="00B84755">
        <w:rPr>
          <w:rFonts w:ascii="Arial" w:hAnsi="Arial" w:cs="Arial"/>
        </w:rPr>
        <w:t xml:space="preserve"> y sobre </w:t>
      </w:r>
      <w:r>
        <w:rPr>
          <w:rFonts w:ascii="Arial" w:hAnsi="Arial" w:cs="Arial"/>
        </w:rPr>
        <w:t>ellos</w:t>
      </w:r>
      <w:r w:rsidRPr="00B84755">
        <w:rPr>
          <w:rFonts w:ascii="Arial" w:hAnsi="Arial" w:cs="Arial"/>
        </w:rPr>
        <w:t xml:space="preserve"> no se</w:t>
      </w:r>
      <w:r>
        <w:rPr>
          <w:rFonts w:ascii="Arial" w:hAnsi="Arial" w:cs="Arial"/>
        </w:rPr>
        <w:t xml:space="preserve"> ha</w:t>
      </w:r>
      <w:r w:rsidRPr="00B84755">
        <w:rPr>
          <w:rFonts w:ascii="Arial" w:hAnsi="Arial" w:cs="Arial"/>
        </w:rPr>
        <w:t xml:space="preserve"> expidió el correspondiente formulario de calificación firmado por el registrador.</w:t>
      </w:r>
    </w:p>
    <w:p w:rsidR="00F5728A" w:rsidRDefault="00F5728A" w:rsidP="00F5728A">
      <w:pPr>
        <w:pStyle w:val="Textoindependiente2"/>
        <w:rPr>
          <w:rFonts w:ascii="Arial" w:hAnsi="Arial" w:cs="Arial"/>
        </w:rPr>
      </w:pPr>
    </w:p>
    <w:p w:rsidR="00F5728A" w:rsidRDefault="00F5728A" w:rsidP="00F5728A">
      <w:pPr>
        <w:pStyle w:val="Textoindependiente2"/>
        <w:rPr>
          <w:rFonts w:ascii="Arial" w:hAnsi="Arial" w:cs="Arial"/>
        </w:rPr>
      </w:pPr>
    </w:p>
    <w:p w:rsidR="00F5728A" w:rsidRDefault="00F5728A" w:rsidP="00F5728A">
      <w:pPr>
        <w:pStyle w:val="Textoindependiente2"/>
        <w:rPr>
          <w:rFonts w:ascii="Arial" w:hAnsi="Arial" w:cs="Arial"/>
        </w:rPr>
      </w:pPr>
      <w:r w:rsidRPr="00136966">
        <w:rPr>
          <w:rFonts w:ascii="Arial" w:hAnsi="Arial" w:cs="Arial"/>
        </w:rPr>
        <w:t>Con fundamento en lo anterior expuesto esta oficina:</w:t>
      </w:r>
    </w:p>
    <w:p w:rsidR="00F5728A" w:rsidRDefault="00F5728A" w:rsidP="00F5728A">
      <w:pPr>
        <w:pStyle w:val="Sinespaciado"/>
        <w:jc w:val="center"/>
        <w:rPr>
          <w:rFonts w:ascii="Arial" w:hAnsi="Arial" w:cs="Arial"/>
          <w:b/>
        </w:rPr>
      </w:pPr>
    </w:p>
    <w:p w:rsidR="00F5728A" w:rsidRDefault="00F5728A" w:rsidP="00F5728A">
      <w:pPr>
        <w:pStyle w:val="Sinespaciado"/>
        <w:jc w:val="center"/>
        <w:rPr>
          <w:rFonts w:ascii="Arial" w:hAnsi="Arial" w:cs="Arial"/>
          <w:b/>
        </w:rPr>
      </w:pPr>
    </w:p>
    <w:p w:rsidR="00F5728A" w:rsidRPr="000E7D8B" w:rsidRDefault="00F5728A" w:rsidP="00F5728A">
      <w:pPr>
        <w:pStyle w:val="Sinespaciado"/>
        <w:jc w:val="center"/>
        <w:rPr>
          <w:rFonts w:ascii="Arial" w:hAnsi="Arial" w:cs="Arial"/>
          <w:b/>
        </w:rPr>
      </w:pPr>
      <w:r w:rsidRPr="000E7D8B">
        <w:rPr>
          <w:rFonts w:ascii="Arial" w:hAnsi="Arial" w:cs="Arial"/>
          <w:b/>
        </w:rPr>
        <w:t>RESUELVE</w:t>
      </w:r>
    </w:p>
    <w:p w:rsidR="00F5728A" w:rsidRPr="00136966" w:rsidRDefault="00F5728A" w:rsidP="00F5728A">
      <w:pPr>
        <w:jc w:val="both"/>
        <w:rPr>
          <w:rFonts w:ascii="Arial" w:hAnsi="Arial" w:cs="Arial"/>
        </w:rPr>
      </w:pPr>
    </w:p>
    <w:p w:rsidR="00F5728A" w:rsidRPr="00136966" w:rsidRDefault="00F5728A" w:rsidP="00F5728A">
      <w:pPr>
        <w:jc w:val="both"/>
        <w:rPr>
          <w:rFonts w:ascii="Arial" w:hAnsi="Arial" w:cs="Arial"/>
          <w:lang w:val="es-MX"/>
        </w:rPr>
      </w:pPr>
      <w:r w:rsidRPr="00136966">
        <w:rPr>
          <w:rFonts w:ascii="Arial" w:hAnsi="Arial" w:cs="Arial"/>
          <w:b/>
          <w:lang w:val="es-MX"/>
        </w:rPr>
        <w:t>PRIMERO:</w:t>
      </w:r>
      <w:r w:rsidRPr="00136966">
        <w:rPr>
          <w:rFonts w:ascii="Arial" w:hAnsi="Arial" w:cs="Arial"/>
          <w:lang w:val="es-MX"/>
        </w:rPr>
        <w:t xml:space="preserve"> Conceder el DISISTIMIENTO del registro de </w:t>
      </w:r>
      <w:r w:rsidRPr="00136966">
        <w:rPr>
          <w:rFonts w:ascii="Arial" w:hAnsi="Arial" w:cs="Arial"/>
        </w:rPr>
        <w:t>la</w:t>
      </w:r>
      <w:r>
        <w:rPr>
          <w:rFonts w:ascii="Arial" w:hAnsi="Arial" w:cs="Arial"/>
        </w:rPr>
        <w:t>s</w:t>
      </w:r>
      <w:r w:rsidRPr="00136966">
        <w:rPr>
          <w:rFonts w:ascii="Arial" w:hAnsi="Arial" w:cs="Arial"/>
        </w:rPr>
        <w:t xml:space="preserve"> escritura</w:t>
      </w:r>
      <w:r>
        <w:rPr>
          <w:rFonts w:ascii="Arial" w:hAnsi="Arial" w:cs="Arial"/>
        </w:rPr>
        <w:t>s</w:t>
      </w:r>
      <w:r w:rsidRPr="00136966">
        <w:rPr>
          <w:rFonts w:ascii="Arial" w:hAnsi="Arial" w:cs="Arial"/>
        </w:rPr>
        <w:t xml:space="preserve"> pública</w:t>
      </w:r>
      <w:r>
        <w:rPr>
          <w:rFonts w:ascii="Arial" w:hAnsi="Arial" w:cs="Arial"/>
        </w:rPr>
        <w:t>s No.3435 del 22/11/2022</w:t>
      </w:r>
      <w:r w:rsidRPr="00136966">
        <w:rPr>
          <w:rFonts w:ascii="Arial" w:hAnsi="Arial" w:cs="Arial"/>
        </w:rPr>
        <w:t xml:space="preserve"> </w:t>
      </w:r>
      <w:r>
        <w:rPr>
          <w:rFonts w:ascii="Arial" w:hAnsi="Arial" w:cs="Arial"/>
        </w:rPr>
        <w:t xml:space="preserve"> y No.3501 del 12/12/2023 ambas </w:t>
      </w:r>
      <w:r w:rsidRPr="00136966">
        <w:rPr>
          <w:rFonts w:ascii="Arial" w:hAnsi="Arial" w:cs="Arial"/>
        </w:rPr>
        <w:t xml:space="preserve">de la Notaria </w:t>
      </w:r>
      <w:r>
        <w:rPr>
          <w:rFonts w:ascii="Arial" w:hAnsi="Arial" w:cs="Arial"/>
        </w:rPr>
        <w:t>de Granada</w:t>
      </w:r>
      <w:r w:rsidRPr="00136966">
        <w:rPr>
          <w:rFonts w:ascii="Arial" w:hAnsi="Arial" w:cs="Arial"/>
        </w:rPr>
        <w:t xml:space="preserve"> (Meta),</w:t>
      </w:r>
      <w:r w:rsidRPr="00136966">
        <w:rPr>
          <w:rFonts w:ascii="Arial" w:hAnsi="Arial" w:cs="Arial"/>
          <w:lang w:val="es-MX"/>
        </w:rPr>
        <w:t xml:space="preserve"> presentada</w:t>
      </w:r>
      <w:r>
        <w:rPr>
          <w:rFonts w:ascii="Arial" w:hAnsi="Arial" w:cs="Arial"/>
          <w:lang w:val="es-MX"/>
        </w:rPr>
        <w:t>s</w:t>
      </w:r>
      <w:r w:rsidRPr="00136966">
        <w:rPr>
          <w:rFonts w:ascii="Arial" w:hAnsi="Arial" w:cs="Arial"/>
          <w:lang w:val="es-MX"/>
        </w:rPr>
        <w:t xml:space="preserve"> con</w:t>
      </w:r>
      <w:r>
        <w:rPr>
          <w:rFonts w:ascii="Arial" w:hAnsi="Arial" w:cs="Arial"/>
          <w:lang w:val="es-MX"/>
        </w:rPr>
        <w:t xml:space="preserve"> </w:t>
      </w:r>
      <w:r w:rsidRPr="00B84755">
        <w:rPr>
          <w:rFonts w:ascii="Arial" w:hAnsi="Arial" w:cs="Arial"/>
        </w:rPr>
        <w:t>l</w:t>
      </w:r>
      <w:r>
        <w:rPr>
          <w:rFonts w:ascii="Arial" w:hAnsi="Arial" w:cs="Arial"/>
        </w:rPr>
        <w:t>os</w:t>
      </w:r>
      <w:r w:rsidRPr="00B84755">
        <w:rPr>
          <w:rFonts w:ascii="Arial" w:hAnsi="Arial" w:cs="Arial"/>
        </w:rPr>
        <w:t xml:space="preserve"> turno</w:t>
      </w:r>
      <w:r>
        <w:rPr>
          <w:rFonts w:ascii="Arial" w:hAnsi="Arial" w:cs="Arial"/>
        </w:rPr>
        <w:t>s</w:t>
      </w:r>
      <w:r w:rsidRPr="00B84755">
        <w:rPr>
          <w:rFonts w:ascii="Arial" w:hAnsi="Arial" w:cs="Arial"/>
        </w:rPr>
        <w:t xml:space="preserve"> de radicación </w:t>
      </w:r>
      <w:r>
        <w:rPr>
          <w:rFonts w:ascii="Arial" w:hAnsi="Arial" w:cs="Arial"/>
        </w:rPr>
        <w:t xml:space="preserve"> 2023</w:t>
      </w:r>
      <w:r w:rsidRPr="00136966">
        <w:rPr>
          <w:rFonts w:ascii="Arial" w:hAnsi="Arial" w:cs="Arial"/>
        </w:rPr>
        <w:t>-232-6-</w:t>
      </w:r>
      <w:r>
        <w:rPr>
          <w:rFonts w:ascii="Arial" w:hAnsi="Arial" w:cs="Arial"/>
        </w:rPr>
        <w:t>8782 y 2023</w:t>
      </w:r>
      <w:r w:rsidRPr="00136966">
        <w:rPr>
          <w:rFonts w:ascii="Arial" w:hAnsi="Arial" w:cs="Arial"/>
        </w:rPr>
        <w:t>-232-6-</w:t>
      </w:r>
      <w:r>
        <w:rPr>
          <w:rFonts w:ascii="Arial" w:hAnsi="Arial" w:cs="Arial"/>
        </w:rPr>
        <w:t>8783,</w:t>
      </w:r>
      <w:r w:rsidRPr="00136966">
        <w:rPr>
          <w:rFonts w:ascii="Arial" w:hAnsi="Arial" w:cs="Arial"/>
          <w:lang w:val="es-MX"/>
        </w:rPr>
        <w:t xml:space="preserve"> el </w:t>
      </w:r>
      <w:r>
        <w:rPr>
          <w:rFonts w:ascii="Arial" w:hAnsi="Arial" w:cs="Arial"/>
          <w:lang w:val="es-MX"/>
        </w:rPr>
        <w:t>20</w:t>
      </w:r>
      <w:r w:rsidRPr="00136966">
        <w:rPr>
          <w:rFonts w:ascii="Arial" w:hAnsi="Arial" w:cs="Arial"/>
          <w:lang w:val="es-MX"/>
        </w:rPr>
        <w:t xml:space="preserve"> de </w:t>
      </w:r>
      <w:r>
        <w:rPr>
          <w:rFonts w:ascii="Arial" w:hAnsi="Arial" w:cs="Arial"/>
          <w:lang w:val="es-MX"/>
        </w:rPr>
        <w:t>diciembre</w:t>
      </w:r>
      <w:r w:rsidRPr="00136966">
        <w:rPr>
          <w:rFonts w:ascii="Arial" w:hAnsi="Arial" w:cs="Arial"/>
          <w:lang w:val="es-MX"/>
        </w:rPr>
        <w:t xml:space="preserve"> de 20</w:t>
      </w:r>
      <w:r>
        <w:rPr>
          <w:rFonts w:ascii="Arial" w:hAnsi="Arial" w:cs="Arial"/>
          <w:lang w:val="es-MX"/>
        </w:rPr>
        <w:t>23, vinculados</w:t>
      </w:r>
      <w:r w:rsidRPr="00136966">
        <w:rPr>
          <w:rFonts w:ascii="Arial" w:hAnsi="Arial" w:cs="Arial"/>
          <w:lang w:val="es-MX"/>
        </w:rPr>
        <w:t xml:space="preserve"> con la matricula inmobiliaria 232-</w:t>
      </w:r>
      <w:r>
        <w:rPr>
          <w:rFonts w:ascii="Arial" w:hAnsi="Arial" w:cs="Arial"/>
          <w:lang w:val="es-MX"/>
        </w:rPr>
        <w:t>58776</w:t>
      </w:r>
      <w:r w:rsidRPr="00136966">
        <w:rPr>
          <w:rFonts w:ascii="Arial" w:hAnsi="Arial" w:cs="Arial"/>
          <w:lang w:val="es-MX"/>
        </w:rPr>
        <w:t>.</w:t>
      </w:r>
    </w:p>
    <w:p w:rsidR="00F5728A" w:rsidRPr="00136966" w:rsidRDefault="00F5728A" w:rsidP="00F5728A">
      <w:pPr>
        <w:jc w:val="both"/>
        <w:rPr>
          <w:rFonts w:ascii="Arial" w:hAnsi="Arial" w:cs="Arial"/>
          <w:b/>
          <w:lang w:val="es-MX"/>
        </w:rPr>
      </w:pPr>
    </w:p>
    <w:p w:rsidR="00F5728A" w:rsidRPr="00136966" w:rsidRDefault="00F5728A" w:rsidP="00F5728A">
      <w:pPr>
        <w:jc w:val="both"/>
        <w:rPr>
          <w:rFonts w:ascii="Arial" w:hAnsi="Arial" w:cs="Arial"/>
          <w:lang w:val="es-MX"/>
        </w:rPr>
      </w:pPr>
      <w:r w:rsidRPr="00136966">
        <w:rPr>
          <w:rFonts w:ascii="Arial" w:hAnsi="Arial" w:cs="Arial"/>
          <w:b/>
          <w:lang w:val="es-MX"/>
        </w:rPr>
        <w:t>SEGUNDO:</w:t>
      </w:r>
      <w:r w:rsidRPr="00136966">
        <w:rPr>
          <w:rFonts w:ascii="Arial" w:hAnsi="Arial" w:cs="Arial"/>
          <w:lang w:val="es-MX"/>
        </w:rPr>
        <w:t xml:space="preserve"> Contra la presente resolución no procede recurso alguno.</w:t>
      </w:r>
    </w:p>
    <w:p w:rsidR="00F5728A" w:rsidRPr="00136966" w:rsidRDefault="00F5728A" w:rsidP="00F5728A">
      <w:pPr>
        <w:jc w:val="both"/>
        <w:rPr>
          <w:rFonts w:ascii="Arial" w:hAnsi="Arial" w:cs="Arial"/>
          <w:lang w:val="es-MX"/>
        </w:rPr>
      </w:pPr>
    </w:p>
    <w:p w:rsidR="00F5728A" w:rsidRPr="00136966" w:rsidRDefault="00F5728A" w:rsidP="00F5728A">
      <w:pPr>
        <w:jc w:val="both"/>
        <w:rPr>
          <w:rFonts w:ascii="Arial" w:hAnsi="Arial" w:cs="Arial"/>
          <w:lang w:val="es-MX"/>
        </w:rPr>
      </w:pPr>
      <w:r w:rsidRPr="00136966">
        <w:rPr>
          <w:rFonts w:ascii="Arial" w:hAnsi="Arial" w:cs="Arial"/>
          <w:b/>
          <w:lang w:val="es-MX"/>
        </w:rPr>
        <w:t>TERCERO</w:t>
      </w:r>
      <w:r w:rsidRPr="00136966">
        <w:rPr>
          <w:rFonts w:ascii="Arial" w:hAnsi="Arial" w:cs="Arial"/>
          <w:lang w:val="es-MX"/>
        </w:rPr>
        <w:t>: La presente resolución rige a partir de la fecha de su expedición.</w:t>
      </w:r>
    </w:p>
    <w:p w:rsidR="00F5728A" w:rsidRPr="00136966" w:rsidRDefault="00F5728A" w:rsidP="00F5728A">
      <w:pPr>
        <w:jc w:val="both"/>
        <w:rPr>
          <w:rFonts w:ascii="Arial" w:hAnsi="Arial" w:cs="Arial"/>
          <w:lang w:val="es-MX"/>
        </w:rPr>
      </w:pPr>
    </w:p>
    <w:p w:rsidR="00F5728A" w:rsidRPr="00136966" w:rsidRDefault="00F5728A" w:rsidP="00F5728A">
      <w:pPr>
        <w:ind w:left="708" w:hanging="708"/>
        <w:jc w:val="center"/>
        <w:rPr>
          <w:rFonts w:ascii="Arial" w:hAnsi="Arial" w:cs="Arial"/>
          <w:b/>
          <w:lang w:val="es-MX"/>
        </w:rPr>
      </w:pPr>
      <w:r w:rsidRPr="00136966">
        <w:rPr>
          <w:rFonts w:ascii="Arial" w:hAnsi="Arial" w:cs="Arial"/>
          <w:b/>
          <w:lang w:val="es-MX"/>
        </w:rPr>
        <w:t xml:space="preserve"> CUMPLASE</w:t>
      </w:r>
    </w:p>
    <w:p w:rsidR="00F5728A" w:rsidRPr="00136966" w:rsidRDefault="00F5728A" w:rsidP="00F5728A">
      <w:pPr>
        <w:ind w:left="708" w:hanging="708"/>
        <w:jc w:val="both"/>
        <w:rPr>
          <w:rFonts w:ascii="Arial" w:hAnsi="Arial" w:cs="Arial"/>
          <w:lang w:val="es-MX"/>
        </w:rPr>
      </w:pPr>
    </w:p>
    <w:p w:rsidR="00F5728A" w:rsidRPr="00136966" w:rsidRDefault="00F5728A" w:rsidP="00F5728A">
      <w:pPr>
        <w:ind w:left="708" w:hanging="708"/>
        <w:jc w:val="center"/>
        <w:rPr>
          <w:rFonts w:ascii="Arial" w:hAnsi="Arial" w:cs="Arial"/>
          <w:b/>
          <w:lang w:val="es-MX"/>
        </w:rPr>
      </w:pPr>
    </w:p>
    <w:p w:rsidR="00F5728A" w:rsidRPr="00136966" w:rsidRDefault="00F5728A" w:rsidP="00F5728A">
      <w:pPr>
        <w:ind w:left="708" w:hanging="708"/>
        <w:jc w:val="center"/>
        <w:rPr>
          <w:rFonts w:ascii="Arial" w:hAnsi="Arial" w:cs="Arial"/>
          <w:b/>
          <w:lang w:val="es-MX"/>
        </w:rPr>
      </w:pPr>
    </w:p>
    <w:p w:rsidR="00F5728A" w:rsidRPr="00136966" w:rsidRDefault="00F5728A" w:rsidP="00F5728A">
      <w:pPr>
        <w:ind w:left="708" w:hanging="708"/>
        <w:jc w:val="center"/>
        <w:rPr>
          <w:rFonts w:ascii="Arial" w:hAnsi="Arial" w:cs="Arial"/>
          <w:b/>
          <w:lang w:val="es-MX"/>
        </w:rPr>
      </w:pPr>
      <w:r w:rsidRPr="00136966">
        <w:rPr>
          <w:rFonts w:ascii="Arial" w:hAnsi="Arial" w:cs="Arial"/>
          <w:b/>
          <w:lang w:val="es-MX"/>
        </w:rPr>
        <w:t xml:space="preserve">ANTONIO TORREGROZA FERNANDEZ </w:t>
      </w:r>
    </w:p>
    <w:p w:rsidR="00F5728A" w:rsidRPr="00136966" w:rsidRDefault="00F5728A" w:rsidP="00F5728A">
      <w:pPr>
        <w:ind w:left="708" w:hanging="708"/>
        <w:jc w:val="center"/>
        <w:rPr>
          <w:rFonts w:ascii="Arial" w:hAnsi="Arial" w:cs="Arial"/>
          <w:lang w:val="es-MX"/>
        </w:rPr>
      </w:pPr>
      <w:r w:rsidRPr="00136966">
        <w:rPr>
          <w:rFonts w:ascii="Arial" w:hAnsi="Arial" w:cs="Arial"/>
          <w:lang w:val="es-MX"/>
        </w:rPr>
        <w:t>Registrador Seccional Acacias.</w:t>
      </w:r>
    </w:p>
    <w:p w:rsidR="00F5728A" w:rsidRPr="00136966" w:rsidRDefault="00F5728A" w:rsidP="00F5728A">
      <w:pPr>
        <w:jc w:val="both"/>
        <w:rPr>
          <w:rFonts w:ascii="Arial" w:hAnsi="Arial" w:cs="Arial"/>
        </w:rPr>
      </w:pPr>
    </w:p>
    <w:p w:rsidR="00F5728A" w:rsidRPr="00136966" w:rsidRDefault="00F5728A" w:rsidP="00F5728A">
      <w:pPr>
        <w:pStyle w:val="Sinespaciado"/>
        <w:jc w:val="both"/>
        <w:rPr>
          <w:rFonts w:ascii="Arial" w:hAnsi="Arial" w:cs="Arial"/>
        </w:rPr>
      </w:pPr>
    </w:p>
    <w:p w:rsidR="00F5728A" w:rsidRPr="00136966" w:rsidRDefault="00F5728A" w:rsidP="00F5728A">
      <w:pPr>
        <w:pStyle w:val="Sinespaciado"/>
        <w:jc w:val="both"/>
        <w:rPr>
          <w:rFonts w:ascii="Arial" w:hAnsi="Arial" w:cs="Arial"/>
        </w:rPr>
      </w:pPr>
    </w:p>
    <w:p w:rsidR="00F5728A" w:rsidRDefault="00F5728A"/>
    <w:p w:rsidR="00F5728A" w:rsidRDefault="00F5728A"/>
    <w:p w:rsidR="00F5728A" w:rsidRDefault="00F5728A"/>
    <w:p w:rsidR="00F5728A" w:rsidRDefault="00F5728A"/>
    <w:p w:rsidR="000769DC" w:rsidRDefault="000769DC"/>
    <w:p w:rsidR="000769DC" w:rsidRPr="00570966" w:rsidRDefault="000769DC" w:rsidP="000769DC">
      <w:pPr>
        <w:pStyle w:val="Puesto"/>
        <w:rPr>
          <w:rFonts w:ascii="Arial" w:hAnsi="Arial" w:cs="Arial"/>
          <w:b w:val="0"/>
          <w:sz w:val="22"/>
          <w:szCs w:val="22"/>
        </w:rPr>
      </w:pPr>
      <w:r w:rsidRPr="00570966">
        <w:rPr>
          <w:rFonts w:ascii="Arial" w:hAnsi="Arial" w:cs="Arial"/>
          <w:sz w:val="22"/>
          <w:szCs w:val="22"/>
        </w:rPr>
        <w:t xml:space="preserve">RESOLUCION No. </w:t>
      </w:r>
    </w:p>
    <w:p w:rsidR="000769DC" w:rsidRPr="00570966" w:rsidRDefault="000769DC" w:rsidP="000769DC">
      <w:pPr>
        <w:tabs>
          <w:tab w:val="left" w:pos="3675"/>
        </w:tabs>
        <w:jc w:val="center"/>
        <w:rPr>
          <w:rFonts w:ascii="Arial" w:hAnsi="Arial" w:cs="Arial"/>
          <w:sz w:val="22"/>
          <w:szCs w:val="22"/>
        </w:rPr>
      </w:pPr>
      <w:r w:rsidRPr="00570966">
        <w:rPr>
          <w:rFonts w:ascii="Arial" w:hAnsi="Arial" w:cs="Arial"/>
          <w:sz w:val="22"/>
          <w:szCs w:val="22"/>
        </w:rPr>
        <w:t>(09 de septiembre de 2025)</w:t>
      </w:r>
    </w:p>
    <w:p w:rsidR="000769DC" w:rsidRPr="009B749B" w:rsidRDefault="000769DC" w:rsidP="000769DC">
      <w:pPr>
        <w:spacing w:before="100" w:beforeAutospacing="1" w:after="100" w:afterAutospacing="1"/>
        <w:jc w:val="center"/>
        <w:rPr>
          <w:rFonts w:ascii="Arial" w:hAnsi="Arial" w:cs="Arial"/>
          <w:b/>
          <w:color w:val="000000"/>
          <w:lang w:eastAsia="es-CO"/>
        </w:rPr>
      </w:pPr>
      <w:r w:rsidRPr="009B749B">
        <w:rPr>
          <w:rFonts w:ascii="Arial" w:hAnsi="Arial" w:cs="Arial"/>
          <w:b/>
          <w:color w:val="000000"/>
          <w:lang w:eastAsia="es-CO"/>
        </w:rPr>
        <w:t xml:space="preserve">Por la cual se unifican unos folios de matrícula inmobiliaria y se dispone </w:t>
      </w:r>
      <w:r>
        <w:rPr>
          <w:rFonts w:ascii="Arial" w:hAnsi="Arial" w:cs="Arial"/>
          <w:b/>
          <w:color w:val="000000"/>
          <w:lang w:eastAsia="es-CO"/>
        </w:rPr>
        <w:t>un</w:t>
      </w:r>
      <w:r w:rsidRPr="009B749B">
        <w:rPr>
          <w:rFonts w:ascii="Arial" w:hAnsi="Arial" w:cs="Arial"/>
          <w:b/>
          <w:color w:val="000000"/>
          <w:lang w:eastAsia="es-CO"/>
        </w:rPr>
        <w:t xml:space="preserve"> cierre</w:t>
      </w:r>
    </w:p>
    <w:p w:rsidR="000769DC" w:rsidRPr="009B749B" w:rsidRDefault="000769DC" w:rsidP="000769DC">
      <w:pPr>
        <w:spacing w:before="100" w:beforeAutospacing="1" w:after="100" w:afterAutospacing="1"/>
        <w:jc w:val="center"/>
        <w:rPr>
          <w:rFonts w:ascii="Arial" w:hAnsi="Arial" w:cs="Arial"/>
          <w:color w:val="000000"/>
          <w:lang w:eastAsia="es-CO"/>
        </w:rPr>
      </w:pPr>
      <w:r w:rsidRPr="009B749B">
        <w:rPr>
          <w:rFonts w:ascii="Arial" w:hAnsi="Arial" w:cs="Arial"/>
          <w:color w:val="000000"/>
          <w:lang w:eastAsia="es-CO"/>
        </w:rPr>
        <w:t>Oficina de Registro de Instrumentos Públicos de Acacias, Meta</w:t>
      </w:r>
    </w:p>
    <w:p w:rsidR="000769DC" w:rsidRPr="009B749B" w:rsidRDefault="000769DC" w:rsidP="000769DC">
      <w:pPr>
        <w:spacing w:before="100" w:beforeAutospacing="1" w:after="100" w:afterAutospacing="1"/>
        <w:jc w:val="center"/>
        <w:rPr>
          <w:rFonts w:ascii="Arial" w:hAnsi="Arial" w:cs="Arial"/>
          <w:color w:val="000000"/>
          <w:lang w:eastAsia="es-CO"/>
        </w:rPr>
      </w:pPr>
      <w:r w:rsidRPr="009B749B">
        <w:rPr>
          <w:rFonts w:ascii="Arial" w:hAnsi="Arial" w:cs="Arial"/>
          <w:color w:val="000000"/>
          <w:lang w:eastAsia="es-CO"/>
        </w:rPr>
        <w:t>El REGISTRADOR DE INSTRUMENTOS PUBLICOS SECCIONAL DE ACACIAS, DEPARTAMENTO DEL META</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ejercicio de sus facultades legales y en especial las que le confiere la Ley 1579 de 2012, y la Ley 1437 de 2011 Código de Procedimiento Administrativo y de lo Contencioso Administrativo, y</w:t>
      </w:r>
    </w:p>
    <w:p w:rsidR="000769DC" w:rsidRPr="009B749B" w:rsidRDefault="000769DC" w:rsidP="000769DC">
      <w:pPr>
        <w:spacing w:before="100" w:beforeAutospacing="1" w:after="100" w:afterAutospacing="1"/>
        <w:jc w:val="center"/>
        <w:rPr>
          <w:rFonts w:ascii="Arial" w:hAnsi="Arial" w:cs="Arial"/>
          <w:b/>
          <w:color w:val="000000"/>
          <w:lang w:eastAsia="es-CO"/>
        </w:rPr>
      </w:pPr>
      <w:r w:rsidRPr="009B749B">
        <w:rPr>
          <w:rFonts w:ascii="Arial" w:hAnsi="Arial" w:cs="Arial"/>
          <w:b/>
          <w:color w:val="000000"/>
          <w:lang w:eastAsia="es-CO"/>
        </w:rPr>
        <w:t>CONSIDERANDO</w:t>
      </w:r>
    </w:p>
    <w:p w:rsidR="000769DC" w:rsidRPr="009B749B" w:rsidRDefault="000769DC" w:rsidP="000769DC">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I. ANTECEDENTES</w:t>
      </w:r>
    </w:p>
    <w:p w:rsidR="000769DC" w:rsidRPr="009B749B" w:rsidRDefault="000769DC" w:rsidP="000769DC">
      <w:pPr>
        <w:jc w:val="both"/>
        <w:rPr>
          <w:rFonts w:ascii="Arial" w:hAnsi="Arial" w:cs="Arial"/>
        </w:rPr>
      </w:pPr>
      <w:r w:rsidRPr="009B749B">
        <w:rPr>
          <w:rFonts w:ascii="Arial" w:hAnsi="Arial" w:cs="Arial"/>
        </w:rPr>
        <w:t xml:space="preserve">Que ante esta oficina de registro el </w:t>
      </w:r>
      <w:r>
        <w:rPr>
          <w:rFonts w:ascii="Arial" w:hAnsi="Arial" w:cs="Arial"/>
        </w:rPr>
        <w:t>señor JOSE IGNACIO SERRATO TRIANA</w:t>
      </w:r>
      <w:r w:rsidRPr="009B749B">
        <w:rPr>
          <w:rFonts w:ascii="Arial" w:hAnsi="Arial" w:cs="Arial"/>
        </w:rPr>
        <w:t xml:space="preserve">, identificado con la C.C. </w:t>
      </w:r>
      <w:r>
        <w:rPr>
          <w:rFonts w:ascii="Arial" w:hAnsi="Arial" w:cs="Arial"/>
        </w:rPr>
        <w:t>5909900</w:t>
      </w:r>
      <w:r w:rsidRPr="009B749B">
        <w:rPr>
          <w:rFonts w:ascii="Arial" w:hAnsi="Arial" w:cs="Arial"/>
        </w:rPr>
        <w:t xml:space="preserve">, solicita </w:t>
      </w:r>
      <w:r>
        <w:rPr>
          <w:rFonts w:ascii="Arial" w:hAnsi="Arial" w:cs="Arial"/>
        </w:rPr>
        <w:t xml:space="preserve">mediante turno de corrección con radicado 2025-232-3-332 se </w:t>
      </w:r>
      <w:r w:rsidRPr="009B749B">
        <w:rPr>
          <w:rFonts w:ascii="Arial" w:hAnsi="Arial" w:cs="Arial"/>
        </w:rPr>
        <w:t>aclar</w:t>
      </w:r>
      <w:r>
        <w:rPr>
          <w:rFonts w:ascii="Arial" w:hAnsi="Arial" w:cs="Arial"/>
        </w:rPr>
        <w:t xml:space="preserve">e por parte de la Oficina de Registro, la existencia de </w:t>
      </w:r>
      <w:r w:rsidRPr="009B749B">
        <w:rPr>
          <w:rFonts w:ascii="Arial" w:hAnsi="Arial" w:cs="Arial"/>
        </w:rPr>
        <w:t xml:space="preserve">dos matriculas inmobiliarias </w:t>
      </w:r>
      <w:r>
        <w:rPr>
          <w:rFonts w:ascii="Arial" w:hAnsi="Arial" w:cs="Arial"/>
        </w:rPr>
        <w:t>identificadas con los números 232-42491 y 232-62334 para el m ismo predio.</w:t>
      </w:r>
    </w:p>
    <w:p w:rsidR="000769DC" w:rsidRPr="009B749B" w:rsidRDefault="000769DC" w:rsidP="000769DC">
      <w:pPr>
        <w:jc w:val="both"/>
        <w:rPr>
          <w:rFonts w:ascii="Arial" w:hAnsi="Arial" w:cs="Arial"/>
        </w:rPr>
      </w:pPr>
    </w:p>
    <w:p w:rsidR="000769DC" w:rsidRDefault="000769DC" w:rsidP="000769DC">
      <w:pPr>
        <w:jc w:val="both"/>
        <w:rPr>
          <w:rFonts w:ascii="Arial" w:hAnsi="Arial" w:cs="Arial"/>
          <w:lang w:eastAsia="es-CO"/>
        </w:rPr>
      </w:pPr>
      <w:r w:rsidRPr="009B749B">
        <w:rPr>
          <w:rFonts w:ascii="Arial" w:hAnsi="Arial" w:cs="Arial"/>
          <w:lang w:eastAsia="es-CO"/>
        </w:rPr>
        <w:t xml:space="preserve">Que esta Oficina de Registro de Instrumentos Públicos de Acacias, pudo constar que efectivamente figuran activas las matrículas inmobiliarias </w:t>
      </w:r>
      <w:r>
        <w:rPr>
          <w:rFonts w:ascii="Arial" w:hAnsi="Arial" w:cs="Arial"/>
        </w:rPr>
        <w:t>232-42491 y 232-62334</w:t>
      </w:r>
      <w:r w:rsidRPr="009B749B">
        <w:rPr>
          <w:rFonts w:ascii="Arial" w:hAnsi="Arial" w:cs="Arial"/>
          <w:lang w:eastAsia="es-CO"/>
        </w:rPr>
        <w:t>, e inicio la correspondiente actuación administrativa tendiente a establecer la real situación jurídica de los folios de matrícula inmobiliaria, mediante AUTO de fecha</w:t>
      </w:r>
      <w:r>
        <w:rPr>
          <w:rFonts w:ascii="Arial" w:hAnsi="Arial" w:cs="Arial"/>
          <w:lang w:eastAsia="es-CO"/>
        </w:rPr>
        <w:t xml:space="preserve"> 22</w:t>
      </w:r>
      <w:r w:rsidRPr="009B749B">
        <w:rPr>
          <w:rFonts w:ascii="Arial" w:hAnsi="Arial" w:cs="Arial"/>
          <w:lang w:eastAsia="es-CO"/>
        </w:rPr>
        <w:t>/</w:t>
      </w:r>
      <w:r>
        <w:rPr>
          <w:rFonts w:ascii="Arial" w:hAnsi="Arial" w:cs="Arial"/>
          <w:lang w:eastAsia="es-CO"/>
        </w:rPr>
        <w:t>08</w:t>
      </w:r>
      <w:r w:rsidRPr="009B749B">
        <w:rPr>
          <w:rFonts w:ascii="Arial" w:hAnsi="Arial" w:cs="Arial"/>
          <w:lang w:eastAsia="es-CO"/>
        </w:rPr>
        <w:t>/202</w:t>
      </w:r>
      <w:r>
        <w:rPr>
          <w:rFonts w:ascii="Arial" w:hAnsi="Arial" w:cs="Arial"/>
          <w:lang w:eastAsia="es-CO"/>
        </w:rPr>
        <w:t>5</w:t>
      </w:r>
      <w:r w:rsidRPr="009B749B">
        <w:rPr>
          <w:rFonts w:ascii="Arial" w:hAnsi="Arial" w:cs="Arial"/>
          <w:lang w:eastAsia="es-CO"/>
        </w:rPr>
        <w:t xml:space="preserve"> bajo el expediente 232-AA-202</w:t>
      </w:r>
      <w:r>
        <w:rPr>
          <w:rFonts w:ascii="Arial" w:hAnsi="Arial" w:cs="Arial"/>
          <w:lang w:eastAsia="es-CO"/>
        </w:rPr>
        <w:t>5</w:t>
      </w:r>
      <w:r w:rsidRPr="009B749B">
        <w:rPr>
          <w:rFonts w:ascii="Arial" w:hAnsi="Arial" w:cs="Arial"/>
          <w:lang w:eastAsia="es-CO"/>
        </w:rPr>
        <w:t>-</w:t>
      </w:r>
      <w:r>
        <w:rPr>
          <w:rFonts w:ascii="Arial" w:hAnsi="Arial" w:cs="Arial"/>
          <w:lang w:eastAsia="es-CO"/>
        </w:rPr>
        <w:t>19</w:t>
      </w:r>
      <w:r w:rsidRPr="009B749B">
        <w:rPr>
          <w:rFonts w:ascii="Arial" w:hAnsi="Arial" w:cs="Arial"/>
          <w:lang w:eastAsia="es-CO"/>
        </w:rPr>
        <w:t>.</w:t>
      </w:r>
    </w:p>
    <w:p w:rsidR="000769DC" w:rsidRPr="009B749B" w:rsidRDefault="000769DC" w:rsidP="000769DC">
      <w:pPr>
        <w:jc w:val="both"/>
        <w:rPr>
          <w:rFonts w:ascii="Arial" w:hAnsi="Arial" w:cs="Arial"/>
          <w:lang w:eastAsia="es-CO"/>
        </w:rPr>
      </w:pPr>
    </w:p>
    <w:p w:rsidR="000769DC" w:rsidRPr="009B749B" w:rsidRDefault="000769DC" w:rsidP="000769DC">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ll. CONSIDERACIONES</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El Registro de la propiedad Inmueble, como servicio público que es, además de cumplir con los objetivos básicos de servir como medio de tradición de los bienes raíces y de los otros derechos reales constituidos sobre ellos, de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w:t>
      </w:r>
      <w:proofErr w:type="spellStart"/>
      <w:r w:rsidRPr="009B749B">
        <w:rPr>
          <w:rFonts w:ascii="Arial" w:hAnsi="Arial" w:cs="Arial"/>
          <w:color w:val="000000"/>
          <w:lang w:eastAsia="es-CO"/>
        </w:rPr>
        <w:t>asi</w:t>
      </w:r>
      <w:proofErr w:type="spellEnd"/>
      <w:r w:rsidRPr="009B749B">
        <w:rPr>
          <w:rFonts w:ascii="Arial" w:hAnsi="Arial" w:cs="Arial"/>
          <w:color w:val="000000"/>
          <w:lang w:eastAsia="es-CO"/>
        </w:rPr>
        <w:t xml:space="preserve"> como a la imposición de gravámenes o limitaciones al dominio de éstos, poniendo al alcance de todos el estado o situación de la propiedad inmueble y, 3) Revestir de mérito probatorio a los instrumentos sujetos o registro.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oficina debe actuar en derecho, esta es, bajo las formalidades expuestos por la normatividad vigente para evitar actuaciones caprichosas y de hecho, por tanto, su deber es el de agotar por las vías legales, todos los mecanismos tendientes a alcanzar la solidez en la información que tiene a cargo.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atención a que el punto central de la controversia radica en la conducencia de unificar folios por presentarse duplicidad</w:t>
      </w:r>
      <w:r>
        <w:rPr>
          <w:rFonts w:ascii="Arial" w:hAnsi="Arial" w:cs="Arial"/>
          <w:color w:val="000000"/>
          <w:lang w:eastAsia="es-CO"/>
        </w:rPr>
        <w:t>;</w:t>
      </w:r>
      <w:r w:rsidRPr="009B749B">
        <w:rPr>
          <w:rFonts w:ascii="Arial" w:hAnsi="Arial" w:cs="Arial"/>
          <w:color w:val="000000"/>
          <w:lang w:eastAsia="es-CO"/>
        </w:rPr>
        <w:t xml:space="preserve"> en primer término, se analizará de manera breve el tema referente a la unidad inmobiliaria y el principio de especialidad, luego, se abordará de manera breve lo relacionado con la unificación de folios de matrícula y por último, se revisarán estos temas frente al caso concreto.</w:t>
      </w:r>
    </w:p>
    <w:p w:rsidR="000769DC" w:rsidRPr="009B749B" w:rsidRDefault="000769DC" w:rsidP="000769DC">
      <w:pPr>
        <w:spacing w:before="100" w:beforeAutospacing="1" w:after="100" w:afterAutospacing="1"/>
        <w:rPr>
          <w:rFonts w:ascii="Arial" w:hAnsi="Arial" w:cs="Arial"/>
          <w:color w:val="000000"/>
          <w:u w:val="single"/>
          <w:lang w:eastAsia="es-CO"/>
        </w:rPr>
      </w:pPr>
      <w:r w:rsidRPr="009B749B">
        <w:rPr>
          <w:rFonts w:ascii="Arial" w:hAnsi="Arial" w:cs="Arial"/>
          <w:color w:val="000000"/>
          <w:u w:val="single"/>
          <w:lang w:eastAsia="es-CO"/>
        </w:rPr>
        <w:t>De la unidad inmobiliaria y el principio de Especialidad.</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el plano registral la Unidad Inmobiliaria como objeto, permite establecer la independencia de un predio con otro, en cuanto a dominio, descripción, área y linderos, distinguiendo o mejor, diferenciando los bienes inmuebles, situación que favorece su identificación plena y ofrece por ese motivo, seguridad al tráfico inmobiliario.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9B749B">
        <w:rPr>
          <w:rFonts w:ascii="Arial" w:hAnsi="Arial" w:cs="Arial"/>
          <w:color w:val="000000"/>
          <w:lang w:eastAsia="es-CO"/>
        </w:rPr>
        <w:t>traditicia</w:t>
      </w:r>
      <w:proofErr w:type="spellEnd"/>
      <w:r w:rsidRPr="009B749B">
        <w:rPr>
          <w:rFonts w:ascii="Arial" w:hAnsi="Arial" w:cs="Arial"/>
          <w:color w:val="000000"/>
          <w:lang w:eastAsia="es-CO"/>
        </w:rPr>
        <w:t xml:space="preserve"> de un bien inmueble. A esa formación o estructuración del trazado </w:t>
      </w:r>
      <w:proofErr w:type="spellStart"/>
      <w:r w:rsidRPr="009B749B">
        <w:rPr>
          <w:rFonts w:ascii="Arial" w:hAnsi="Arial" w:cs="Arial"/>
          <w:color w:val="000000"/>
          <w:lang w:eastAsia="es-CO"/>
        </w:rPr>
        <w:t>traditivo</w:t>
      </w:r>
      <w:proofErr w:type="spellEnd"/>
      <w:r w:rsidRPr="009B749B">
        <w:rPr>
          <w:rFonts w:ascii="Arial" w:hAnsi="Arial" w:cs="Arial"/>
          <w:color w:val="000000"/>
          <w:lang w:eastAsia="es-CO"/>
        </w:rPr>
        <w:t xml:space="preserve"> de la unidad inmobiliaria se agrega el cómo en ello resulta vital el concurso de los demás principios que gobiernan la actividad registral, pero cobra especial relevancia el de prioridad a rango, en virtud del cual, la atención de las distintas solicitudes de registro de un documento se efectuará por el estricto orden de llegada del documento.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Señalan los artículos 3, 8 y 49 de la ley 1579 de 2012:</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w:t>
      </w:r>
      <w:r>
        <w:rPr>
          <w:rFonts w:ascii="Arial" w:hAnsi="Arial" w:cs="Arial"/>
          <w:color w:val="000000"/>
          <w:lang w:eastAsia="es-CO"/>
        </w:rPr>
        <w:t>o</w:t>
      </w:r>
      <w:r w:rsidRPr="009B749B">
        <w:rPr>
          <w:rFonts w:ascii="Arial" w:hAnsi="Arial" w:cs="Arial"/>
          <w:color w:val="000000"/>
          <w:lang w:eastAsia="es-CO"/>
        </w:rPr>
        <w:t xml:space="preserve"> bien raíz. (…)”</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r>
        <w:rPr>
          <w:rFonts w:ascii="Arial" w:hAnsi="Arial" w:cs="Arial"/>
          <w:color w:val="000000"/>
          <w:lang w:eastAsia="es-CO"/>
        </w:rPr>
        <w:t>.</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“Art. 49. Finalidad del folio de matrícula. El modo de abrir y llevar la matrícula se ajustará a lo dispuesto en esta ley, de manera que aquella exhiba en todo momento el estado jurídico del respectivo bien…”</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La anterior, indica que para cada predio se debe asignar un número Único y especial para su identificación y determinación en el registro público inmobiliaria; por lo mismo, no puede considerarse — a la luz de la norma - que un mismo complejo numérico describa a dos o más predios distintos de igual circunscripción territorial, o que un predio figure identificado con más de un complejo numérico.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efecto, cualquiera de las dos hipótesis señaladas anteriormente desnaturaliza de un tajo, los fines y propósitos del legislador registral, en tanto que diluye, confunde y desorganiza la información, produciendo consecuentemente inseguridad en la prestación de un servicio a cargo del Estado. El principio de Especialidad apunta entonces a garantizar una identificación individualizada y particularizada para un predio específico materializando en él, una independencia y autonomía de hecho y de derecho.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De la unificación de folios de matrícula</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Dispone el artículo 54 de la Ley 1579 de 2012:</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“Art. 54. Unificación de folios de matrícula inmobiliaria. En virtud del principio de especialidad cuando a solicitud de parte o de oficio se encuentren dos o más folios de matrícula inmobiliaria asignados a un mismo inmueble, el Registrador procederá a su unificación de conformidad con la reglamentación que sobre el particular expida la Superintendencia de Notariado y Registro.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razón a que la actividad registral se fundamenta principalmente en los documentos allegados por los interesados para su publicitación en los respectivos folios de matrícula que ésta no tiene relación alguna con la realidad material del inmueble, al no ser ejercida con trabajo de campo, la forma para establecer la existencia de duplicidad en la identificación registral de un bien, se soporta en todos aquellos documentos que forman parte de la tradición del predio y que reposan en el archivo de la Oficina de Registro de Instrumentos públicos.</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Una vez, el Registrador de Instrumentos Públicos tiene conocimiento de la existencia de una posible duplicidad de matrícula inmobiliaria procederá a realizar el estudio de la información general y </w:t>
      </w:r>
      <w:proofErr w:type="spellStart"/>
      <w:r w:rsidRPr="009B749B">
        <w:rPr>
          <w:rFonts w:ascii="Arial" w:hAnsi="Arial" w:cs="Arial"/>
          <w:color w:val="000000"/>
          <w:lang w:eastAsia="es-CO"/>
        </w:rPr>
        <w:t>traditivo</w:t>
      </w:r>
      <w:proofErr w:type="spellEnd"/>
      <w:r w:rsidRPr="009B749B">
        <w:rPr>
          <w:rFonts w:ascii="Arial" w:hAnsi="Arial" w:cs="Arial"/>
          <w:color w:val="000000"/>
          <w:lang w:eastAsia="es-CO"/>
        </w:rPr>
        <w:t xml:space="preserve"> de los fallos en cuestión, los cuales deberán tener puntos de coincidencia, correspondencia o identidad en cualquiera de las partes que lo conforman, sea en la fija o en la variable. </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Es menester pues, que exista:</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 Identidad de los folios de matrícula inmobiliaria en cuanto o descripción, cabida y linderos, y</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b) Coincidencia en la cadena </w:t>
      </w:r>
      <w:proofErr w:type="spellStart"/>
      <w:r w:rsidRPr="009B749B">
        <w:rPr>
          <w:rFonts w:ascii="Arial" w:hAnsi="Arial" w:cs="Arial"/>
          <w:color w:val="000000"/>
          <w:lang w:eastAsia="es-CO"/>
        </w:rPr>
        <w:t>traditicia</w:t>
      </w:r>
      <w:proofErr w:type="spellEnd"/>
      <w:r w:rsidRPr="009B749B">
        <w:rPr>
          <w:rFonts w:ascii="Arial" w:hAnsi="Arial" w:cs="Arial"/>
          <w:color w:val="000000"/>
          <w:lang w:eastAsia="es-CO"/>
        </w:rPr>
        <w:t xml:space="preserve"> del inmueble, es decir, que provengan de un mismo título traslaticio de dominio.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De no presentarse estos elementos, la Oficina no podrá declarar la duplicidad y en consecuencia, no procederá a la unificación.</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Ahora bien, detectada la duplicidad de folios, se ordenará la unificación mediante resolución motivada, conservando como folio único aquel que presente la apertura más antigua o la tradición más completa. Si ambos presentan la misma fecha de apertura, se tendrá como folio único el que tenga la inscripción más antigua; si ambos presentan la misma circunstancia, el que contenga más anotaciones, y si ello no fuere posible, aquel sobre el cual se hayan expedido más certificados. Al folio escogido se trasladarán las inscripciones del folio cerrado si no estuvieren registradas en aquel, y se ordenaran cronológicamente, con las respectivas salvedades de ley.</w:t>
      </w:r>
    </w:p>
    <w:p w:rsidR="000769DC" w:rsidRPr="009B749B" w:rsidRDefault="000769DC" w:rsidP="000769DC">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EL CASO CONCRETO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Es pertinente reiterar que el campo de acción que tiene el registrador de instrumentos públicos, para declarar la duplicidad de folios y, en consecuencia, unificados en uno de ellos, se fundamenta principalmente en todos y cada uno de los documentos que forman parte de la tradición de los predios en cuestión y que reposan en el archivo de la Oficina de Registro de Instrumentos Públicos. Pudiendo acudir a título de consulta a la información que llevan las oficinas de Catastro y/o el Instituto Geográfico Agustín Codazzi "IGAC", la cual corresponde a los datos físicos de los inmuebles.</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razón a que el asunto que nos ocupa alude a una eventual duplicidad de folios, lo conducente es la revisión y estudio de la información de los folios en cuestión, así:</w:t>
      </w:r>
    </w:p>
    <w:tbl>
      <w:tblPr>
        <w:tblStyle w:val="Tablaconcuadrcula"/>
        <w:tblW w:w="0" w:type="auto"/>
        <w:tblLook w:val="04A0" w:firstRow="1" w:lastRow="0" w:firstColumn="1" w:lastColumn="0" w:noHBand="0" w:noVBand="1"/>
      </w:tblPr>
      <w:tblGrid>
        <w:gridCol w:w="4414"/>
        <w:gridCol w:w="4414"/>
      </w:tblGrid>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FOLIO DE MATRICULA 232-</w:t>
            </w:r>
            <w:r>
              <w:rPr>
                <w:rFonts w:ascii="Arial" w:hAnsi="Arial" w:cs="Arial"/>
                <w:b/>
                <w:color w:val="000000"/>
                <w:lang w:eastAsia="es-CO"/>
              </w:rPr>
              <w:t>42491</w:t>
            </w:r>
          </w:p>
        </w:tc>
        <w:tc>
          <w:tcPr>
            <w:tcW w:w="4414" w:type="dxa"/>
          </w:tcPr>
          <w:p w:rsidR="000769DC" w:rsidRPr="009B749B" w:rsidRDefault="000769DC" w:rsidP="00F5728A">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FOLIO DE MATRICULA 232-</w:t>
            </w:r>
            <w:r>
              <w:rPr>
                <w:rFonts w:ascii="Arial" w:hAnsi="Arial" w:cs="Arial"/>
                <w:b/>
                <w:color w:val="000000"/>
                <w:lang w:eastAsia="es-CO"/>
              </w:rPr>
              <w:t>62334</w:t>
            </w:r>
          </w:p>
        </w:tc>
      </w:tr>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color w:val="000000"/>
                <w:lang w:eastAsia="es-CO"/>
              </w:rPr>
            </w:pPr>
            <w:r w:rsidRPr="009B749B">
              <w:rPr>
                <w:rFonts w:ascii="Arial" w:hAnsi="Arial" w:cs="Arial"/>
                <w:color w:val="000000"/>
                <w:lang w:eastAsia="es-CO"/>
              </w:rPr>
              <w:t xml:space="preserve">MUNICIPIO </w:t>
            </w:r>
            <w:r>
              <w:rPr>
                <w:rFonts w:ascii="Arial" w:hAnsi="Arial" w:cs="Arial"/>
                <w:color w:val="000000"/>
                <w:lang w:eastAsia="es-CO"/>
              </w:rPr>
              <w:t>ACACIAS</w:t>
            </w:r>
          </w:p>
        </w:tc>
        <w:tc>
          <w:tcPr>
            <w:tcW w:w="4414" w:type="dxa"/>
          </w:tcPr>
          <w:p w:rsidR="000769DC" w:rsidRPr="009B749B" w:rsidRDefault="000769DC" w:rsidP="00F5728A">
            <w:pPr>
              <w:spacing w:before="100" w:beforeAutospacing="1" w:after="100" w:afterAutospacing="1"/>
              <w:rPr>
                <w:rFonts w:ascii="Arial" w:hAnsi="Arial" w:cs="Arial"/>
                <w:color w:val="000000"/>
                <w:lang w:eastAsia="es-CO"/>
              </w:rPr>
            </w:pPr>
            <w:r w:rsidRPr="009B749B">
              <w:rPr>
                <w:rFonts w:ascii="Arial" w:hAnsi="Arial" w:cs="Arial"/>
                <w:color w:val="000000"/>
                <w:lang w:eastAsia="es-CO"/>
              </w:rPr>
              <w:t xml:space="preserve">MUNICIPIO </w:t>
            </w:r>
            <w:r>
              <w:rPr>
                <w:rFonts w:ascii="Arial" w:hAnsi="Arial" w:cs="Arial"/>
                <w:color w:val="000000"/>
                <w:lang w:eastAsia="es-CO"/>
              </w:rPr>
              <w:t>ACACIAS</w:t>
            </w:r>
          </w:p>
        </w:tc>
      </w:tr>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color w:val="000000"/>
                <w:lang w:eastAsia="es-CO"/>
              </w:rPr>
            </w:pPr>
            <w:r w:rsidRPr="009B749B">
              <w:rPr>
                <w:rFonts w:ascii="Arial" w:hAnsi="Arial" w:cs="Arial"/>
                <w:color w:val="000000"/>
                <w:lang w:eastAsia="es-CO"/>
              </w:rPr>
              <w:t xml:space="preserve">VEREDA </w:t>
            </w:r>
            <w:r>
              <w:rPr>
                <w:rFonts w:ascii="Arial" w:hAnsi="Arial" w:cs="Arial"/>
                <w:color w:val="000000"/>
                <w:lang w:eastAsia="es-CO"/>
              </w:rPr>
              <w:t>DINAMARCA</w:t>
            </w:r>
          </w:p>
        </w:tc>
        <w:tc>
          <w:tcPr>
            <w:tcW w:w="4414" w:type="dxa"/>
          </w:tcPr>
          <w:p w:rsidR="000769DC" w:rsidRPr="009B749B" w:rsidRDefault="000769DC" w:rsidP="00F5728A">
            <w:pPr>
              <w:spacing w:before="100" w:beforeAutospacing="1" w:after="100" w:afterAutospacing="1"/>
              <w:rPr>
                <w:rFonts w:ascii="Arial" w:hAnsi="Arial" w:cs="Arial"/>
                <w:color w:val="000000"/>
                <w:lang w:eastAsia="es-CO"/>
              </w:rPr>
            </w:pPr>
            <w:r w:rsidRPr="009B749B">
              <w:rPr>
                <w:rFonts w:ascii="Arial" w:hAnsi="Arial" w:cs="Arial"/>
                <w:color w:val="000000"/>
                <w:lang w:eastAsia="es-CO"/>
              </w:rPr>
              <w:t xml:space="preserve">VEREDA </w:t>
            </w:r>
            <w:r>
              <w:rPr>
                <w:rFonts w:ascii="Arial" w:hAnsi="Arial" w:cs="Arial"/>
                <w:color w:val="000000"/>
                <w:lang w:eastAsia="es-CO"/>
              </w:rPr>
              <w:t>DINAMARCA</w:t>
            </w:r>
          </w:p>
        </w:tc>
      </w:tr>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 xml:space="preserve">AREA: </w:t>
            </w:r>
            <w:r>
              <w:rPr>
                <w:rFonts w:ascii="Arial" w:hAnsi="Arial" w:cs="Arial"/>
                <w:b/>
                <w:color w:val="000000"/>
                <w:lang w:eastAsia="es-CO"/>
              </w:rPr>
              <w:t>215 M2</w:t>
            </w:r>
            <w:r w:rsidRPr="009B749B">
              <w:rPr>
                <w:rFonts w:ascii="Arial" w:hAnsi="Arial" w:cs="Arial"/>
                <w:b/>
                <w:color w:val="000000"/>
                <w:lang w:eastAsia="es-CO"/>
              </w:rPr>
              <w:t xml:space="preserve"> </w:t>
            </w:r>
          </w:p>
        </w:tc>
        <w:tc>
          <w:tcPr>
            <w:tcW w:w="4414" w:type="dxa"/>
          </w:tcPr>
          <w:p w:rsidR="000769DC" w:rsidRPr="009B749B" w:rsidRDefault="000769DC" w:rsidP="00F5728A">
            <w:pPr>
              <w:spacing w:before="100" w:beforeAutospacing="1" w:after="100" w:afterAutospacing="1"/>
              <w:rPr>
                <w:rFonts w:ascii="Arial" w:hAnsi="Arial" w:cs="Arial"/>
                <w:b/>
                <w:color w:val="000000"/>
                <w:lang w:eastAsia="es-CO"/>
              </w:rPr>
            </w:pPr>
            <w:r w:rsidRPr="009B749B">
              <w:rPr>
                <w:rFonts w:ascii="Arial" w:hAnsi="Arial" w:cs="Arial"/>
                <w:b/>
                <w:color w:val="000000"/>
                <w:lang w:eastAsia="es-CO"/>
              </w:rPr>
              <w:t xml:space="preserve">AREA: </w:t>
            </w:r>
            <w:r>
              <w:rPr>
                <w:rFonts w:ascii="Arial" w:hAnsi="Arial" w:cs="Arial"/>
                <w:b/>
                <w:color w:val="000000"/>
                <w:lang w:eastAsia="es-CO"/>
              </w:rPr>
              <w:t>215.20M2</w:t>
            </w:r>
            <w:r w:rsidRPr="009B749B">
              <w:rPr>
                <w:rFonts w:ascii="Arial" w:hAnsi="Arial" w:cs="Arial"/>
                <w:b/>
                <w:color w:val="000000"/>
                <w:lang w:eastAsia="es-CO"/>
              </w:rPr>
              <w:t xml:space="preserve"> </w:t>
            </w:r>
          </w:p>
        </w:tc>
      </w:tr>
      <w:tr w:rsidR="000769DC" w:rsidRPr="009B749B" w:rsidTr="00F5728A">
        <w:tc>
          <w:tcPr>
            <w:tcW w:w="4414" w:type="dxa"/>
          </w:tcPr>
          <w:p w:rsidR="000769DC" w:rsidRPr="009B749B" w:rsidRDefault="000769DC" w:rsidP="00F5728A">
            <w:pPr>
              <w:spacing w:before="100" w:beforeAutospacing="1" w:after="100" w:afterAutospacing="1"/>
              <w:rPr>
                <w:rFonts w:ascii="Arial" w:hAnsi="Arial" w:cs="Arial"/>
                <w:color w:val="000000"/>
                <w:lang w:eastAsia="es-CO"/>
              </w:rPr>
            </w:pPr>
          </w:p>
        </w:tc>
        <w:tc>
          <w:tcPr>
            <w:tcW w:w="4414" w:type="dxa"/>
          </w:tcPr>
          <w:p w:rsidR="000769DC" w:rsidRPr="009B749B" w:rsidRDefault="000769DC" w:rsidP="00F5728A">
            <w:pPr>
              <w:spacing w:before="100" w:beforeAutospacing="1" w:after="100" w:afterAutospacing="1"/>
              <w:rPr>
                <w:rFonts w:ascii="Arial" w:hAnsi="Arial" w:cs="Arial"/>
                <w:color w:val="000000"/>
                <w:lang w:eastAsia="es-CO"/>
              </w:rPr>
            </w:pPr>
          </w:p>
        </w:tc>
      </w:tr>
    </w:tbl>
    <w:tbl>
      <w:tblPr>
        <w:tblW w:w="5000" w:type="pct"/>
        <w:tblCellSpacing w:w="0" w:type="dxa"/>
        <w:tblInd w:w="30" w:type="dxa"/>
        <w:tblCellMar>
          <w:left w:w="0" w:type="dxa"/>
          <w:right w:w="0" w:type="dxa"/>
        </w:tblCellMar>
        <w:tblLook w:val="04A0" w:firstRow="1" w:lastRow="0" w:firstColumn="1" w:lastColumn="0" w:noHBand="0" w:noVBand="1"/>
      </w:tblPr>
      <w:tblGrid>
        <w:gridCol w:w="8356"/>
        <w:gridCol w:w="242"/>
        <w:gridCol w:w="240"/>
      </w:tblGrid>
      <w:tr w:rsidR="000769DC" w:rsidRPr="00A20C7E" w:rsidTr="00F5728A">
        <w:trPr>
          <w:tblCellSpacing w:w="0" w:type="dxa"/>
        </w:trPr>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1 del Folio #232-42491 </w:t>
            </w:r>
          </w:p>
        </w:tc>
        <w:tc>
          <w:tcPr>
            <w:tcW w:w="242"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49D7730C" wp14:editId="69657763">
                  <wp:extent cx="152400" cy="200025"/>
                  <wp:effectExtent l="0" t="0" r="0" b="9525"/>
                  <wp:docPr id="890468235" name="Imagen 890468235"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74A1FD9C" wp14:editId="058B320D">
                  <wp:extent cx="142875" cy="209550"/>
                  <wp:effectExtent l="0" t="0" r="9525" b="0"/>
                  <wp:docPr id="890468234" name="Imagen 89046823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25"/>
        <w:gridCol w:w="3005"/>
        <w:gridCol w:w="1598"/>
        <w:gridCol w:w="2134"/>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80BD13F" wp14:editId="08674464">
                  <wp:extent cx="190500" cy="142875"/>
                  <wp:effectExtent l="0" t="0" r="0" b="9525"/>
                  <wp:docPr id="890468233" name="Imagen 89046823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2011-232-6-2319</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17/5/2011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CB77662" wp14:editId="25458770">
                  <wp:extent cx="190500" cy="142875"/>
                  <wp:effectExtent l="0" t="0" r="0" b="9525"/>
                  <wp:docPr id="890468232" name="Imagen 89046823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0360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76994A6" wp14:editId="287890A7">
                  <wp:extent cx="190500" cy="142875"/>
                  <wp:effectExtent l="0" t="0" r="0" b="9525"/>
                  <wp:docPr id="890468231" name="Imagen 89046823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4522352" wp14:editId="4E21D3A9">
                  <wp:extent cx="190500" cy="142875"/>
                  <wp:effectExtent l="0" t="0" r="0" b="9525"/>
                  <wp:docPr id="890468230" name="Imagen 89046823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2C1D031" wp14:editId="605C9A73">
                  <wp:extent cx="190500" cy="142875"/>
                  <wp:effectExtent l="0" t="0" r="0" b="9525"/>
                  <wp:docPr id="890468229" name="Imagen 89046822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ADJUDICACION EN SUCESION</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0109</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5B9E25E3" wp14:editId="5D206CD3">
                  <wp:extent cx="190500" cy="142875"/>
                  <wp:effectExtent l="0" t="0" r="0" b="9525"/>
                  <wp:docPr id="890468228" name="Imagen 89046822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FFBC20E" wp14:editId="3850600A">
                  <wp:extent cx="190500" cy="142875"/>
                  <wp:effectExtent l="0" t="0" r="0" b="9525"/>
                  <wp:docPr id="890468227" name="Imagen 89046822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E812803" wp14:editId="3BE8E6C3">
                  <wp:extent cx="190500" cy="142875"/>
                  <wp:effectExtent l="0" t="0" r="0" b="9525"/>
                  <wp:docPr id="890468226" name="Imagen 89046822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INSTITUTO COLOMBIANO DE DESARROLLO RURAL - INCODER - SE 99922059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0769DC" w:rsidRPr="00A20C7E" w:rsidTr="00F5728A">
        <w:trPr>
          <w:tblCellSpacing w:w="0" w:type="dxa"/>
        </w:trPr>
        <w:tc>
          <w:tcPr>
            <w:tcW w:w="180"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70E9A16D" wp14:editId="4DE2C397">
                  <wp:extent cx="114300" cy="209550"/>
                  <wp:effectExtent l="0" t="0" r="0" b="0"/>
                  <wp:docPr id="890468225" name="Imagen 890468225"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2 del Folio #232-42491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0F764E67" wp14:editId="48AA7107">
                  <wp:extent cx="152400" cy="200025"/>
                  <wp:effectExtent l="0" t="0" r="0" b="9525"/>
                  <wp:docPr id="890468224" name="Imagen 890468224"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4DBEE871" wp14:editId="2FE81B28">
                  <wp:extent cx="142875" cy="209550"/>
                  <wp:effectExtent l="0" t="0" r="9525" b="0"/>
                  <wp:docPr id="131" name="Imagen 131"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92"/>
        <w:gridCol w:w="3724"/>
        <w:gridCol w:w="1299"/>
        <w:gridCol w:w="1847"/>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6669AC8" wp14:editId="594CCEE9">
                  <wp:extent cx="190500" cy="142875"/>
                  <wp:effectExtent l="0" t="0" r="0" b="9525"/>
                  <wp:docPr id="132" name="Imagen 13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2011-232-6-2319</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17/5/2011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2AA9BFB" wp14:editId="162ED623">
                  <wp:extent cx="190500" cy="142875"/>
                  <wp:effectExtent l="0" t="0" r="0" b="9525"/>
                  <wp:docPr id="133" name="Imagen 13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0360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DD9AA33" wp14:editId="426323D2">
                  <wp:extent cx="190500" cy="142875"/>
                  <wp:effectExtent l="0" t="0" r="0" b="9525"/>
                  <wp:docPr id="134" name="Imagen 13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061F917" wp14:editId="799DE455">
                  <wp:extent cx="190500" cy="142875"/>
                  <wp:effectExtent l="0" t="0" r="0" b="9525"/>
                  <wp:docPr id="135" name="Imagen 13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94D902F" wp14:editId="6FA125ED">
                  <wp:extent cx="190500" cy="142875"/>
                  <wp:effectExtent l="0" t="0" r="0" b="9525"/>
                  <wp:docPr id="136" name="Imagen 13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PROHIBICION ADMINISTRATIVA</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0458</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438E08C" wp14:editId="650B209E">
                  <wp:extent cx="190500" cy="142875"/>
                  <wp:effectExtent l="0" t="0" r="0" b="9525"/>
                  <wp:docPr id="137" name="Imagen 13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6EF2B5B" wp14:editId="505F39B8">
                  <wp:extent cx="190500" cy="142875"/>
                  <wp:effectExtent l="0" t="0" r="0" b="9525"/>
                  <wp:docPr id="138" name="Imagen 13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NO SE PUEDE HIPOTECAR DENTRO DE LOS CINCO (5) AÑOS SIGUIENTES SI NO PARA CREDITOS DE FOMENTO AGROPECUARIO</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03624D4" wp14:editId="682FC2D0">
                  <wp:extent cx="190500" cy="142875"/>
                  <wp:effectExtent l="0" t="0" r="0" b="9525"/>
                  <wp:docPr id="139" name="Imagen 13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INSTITUTO COLOMBIANO DE DESARROLLO RURAL - INCODER - SE 99922168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0769DC" w:rsidRPr="00A20C7E" w:rsidTr="00F5728A">
        <w:trPr>
          <w:tblCellSpacing w:w="0" w:type="dxa"/>
        </w:trPr>
        <w:tc>
          <w:tcPr>
            <w:tcW w:w="180"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0B5191B0" wp14:editId="534EC489">
                  <wp:extent cx="114300" cy="209550"/>
                  <wp:effectExtent l="0" t="0" r="0" b="0"/>
                  <wp:docPr id="140" name="Imagen 140"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3 del Folio #232-42491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0FD68D12" wp14:editId="34EEA216">
                  <wp:extent cx="152400" cy="200025"/>
                  <wp:effectExtent l="0" t="0" r="0" b="9525"/>
                  <wp:docPr id="141" name="Imagen 141"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41CD08D3" wp14:editId="71D85087">
                  <wp:extent cx="142875" cy="209550"/>
                  <wp:effectExtent l="0" t="0" r="9525" b="0"/>
                  <wp:docPr id="142" name="Imagen 142"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34"/>
        <w:gridCol w:w="2412"/>
        <w:gridCol w:w="1844"/>
        <w:gridCol w:w="2372"/>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2964EFF" wp14:editId="2B613B2B">
                  <wp:extent cx="190500" cy="142875"/>
                  <wp:effectExtent l="0" t="0" r="0" b="9525"/>
                  <wp:docPr id="143" name="Imagen 14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2013-232-6-5044</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08/10/2013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C27B2BE" wp14:editId="2A00FFDC">
                  <wp:extent cx="190500" cy="142875"/>
                  <wp:effectExtent l="0" t="0" r="0" b="9525"/>
                  <wp:docPr id="144" name="Imagen 14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ESCRITURA 6060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13/9/2013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36476CA" wp14:editId="402DCB05">
                  <wp:extent cx="190500" cy="142875"/>
                  <wp:effectExtent l="0" t="0" r="0" b="9525"/>
                  <wp:docPr id="145" name="Imagen 14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NOTARIA SEGUNDA</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7D25C07" wp14:editId="1C2150E3">
                  <wp:extent cx="190500" cy="142875"/>
                  <wp:effectExtent l="0" t="0" r="0" b="9525"/>
                  <wp:docPr id="146" name="Imagen 14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12,000,000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528CDDC" wp14:editId="496E5001">
                  <wp:extent cx="190500" cy="142875"/>
                  <wp:effectExtent l="0" t="0" r="0" b="9525"/>
                  <wp:docPr id="147" name="Imagen 14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COMPRAVENTA</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0125</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28002376" wp14:editId="285D2B54">
                  <wp:extent cx="190500" cy="142875"/>
                  <wp:effectExtent l="0" t="0" r="0" b="9525"/>
                  <wp:docPr id="148" name="Imagen 14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953F79B" wp14:editId="454EB0BA">
                  <wp:extent cx="190500" cy="142875"/>
                  <wp:effectExtent l="0" t="0" r="0" b="9525"/>
                  <wp:docPr id="149" name="Imagen 14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6DEAAFB" wp14:editId="57525019">
                  <wp:extent cx="190500" cy="142875"/>
                  <wp:effectExtent l="0" t="0" r="0" b="9525"/>
                  <wp:docPr id="150" name="Imagen 15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SERRATO TRIANA JOSE IGNACIO - CC 5909900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lang w:eastAsia="es-CO"/>
              </w:rPr>
            </w:pPr>
          </w:p>
        </w:tc>
        <w:tc>
          <w:tcPr>
            <w:tcW w:w="0" w:type="auto"/>
            <w:shd w:val="clear" w:color="auto" w:fill="ECF0F9"/>
            <w:vAlign w:val="center"/>
            <w:hideMark/>
          </w:tcPr>
          <w:p w:rsidR="000769DC" w:rsidRPr="00A20C7E" w:rsidRDefault="000769DC" w:rsidP="00F5728A">
            <w:pPr>
              <w:rPr>
                <w:lang w:eastAsia="es-CO"/>
              </w:rPr>
            </w:pPr>
          </w:p>
        </w:tc>
      </w:tr>
    </w:tbl>
    <w:p w:rsidR="000769DC" w:rsidRDefault="000769DC" w:rsidP="000769DC">
      <w:pPr>
        <w:spacing w:before="100" w:beforeAutospacing="1" w:after="100" w:afterAutospacing="1"/>
        <w:jc w:val="both"/>
        <w:rPr>
          <w:rFonts w:ascii="Arial" w:hAnsi="Arial" w:cs="Arial"/>
          <w:color w:val="000000"/>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0769DC" w:rsidRPr="00A20C7E" w:rsidTr="00F5728A">
        <w:trPr>
          <w:tblCellSpacing w:w="0" w:type="dxa"/>
        </w:trPr>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1 del Folio #232-62334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0BD7C519" wp14:editId="6FB106C7">
                  <wp:extent cx="152400" cy="200025"/>
                  <wp:effectExtent l="0" t="0" r="0" b="9525"/>
                  <wp:docPr id="890468268" name="Imagen 890468268"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755DF10F" wp14:editId="2FF5B487">
                  <wp:extent cx="142875" cy="209550"/>
                  <wp:effectExtent l="0" t="0" r="9525" b="0"/>
                  <wp:docPr id="890468267" name="Imagen 890468267"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25"/>
        <w:gridCol w:w="3005"/>
        <w:gridCol w:w="1598"/>
        <w:gridCol w:w="2134"/>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01B5E10" wp14:editId="34F43613">
                  <wp:extent cx="190500" cy="142875"/>
                  <wp:effectExtent l="0" t="0" r="0" b="9525"/>
                  <wp:docPr id="890468266" name="Imagen 89046826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2022-232-6-2123</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01/4/2022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17CB3B77" wp14:editId="6AB50DCF">
                  <wp:extent cx="190500" cy="142875"/>
                  <wp:effectExtent l="0" t="0" r="0" b="9525"/>
                  <wp:docPr id="890468265" name="Imagen 89046826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EDFA646" wp14:editId="24FAB0BC">
                  <wp:extent cx="190500" cy="142875"/>
                  <wp:effectExtent l="0" t="0" r="0" b="9525"/>
                  <wp:docPr id="890468264" name="Imagen 89046826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05AE5F4" wp14:editId="7A348A51">
                  <wp:extent cx="190500" cy="142875"/>
                  <wp:effectExtent l="0" t="0" r="0" b="9525"/>
                  <wp:docPr id="890468263" name="Imagen 89046826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CAB4CF8" wp14:editId="62B4B68F">
                  <wp:extent cx="190500" cy="142875"/>
                  <wp:effectExtent l="0" t="0" r="0" b="9525"/>
                  <wp:docPr id="890468262" name="Imagen 89046826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ADJUDICACION BALDIOS</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0103</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9CC7E70" wp14:editId="451B7D82">
                  <wp:extent cx="190500" cy="142875"/>
                  <wp:effectExtent l="0" t="0" r="0" b="9525"/>
                  <wp:docPr id="890468261" name="Imagen 89046826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AAAB081" wp14:editId="11421B42">
                  <wp:extent cx="190500" cy="142875"/>
                  <wp:effectExtent l="0" t="0" r="0" b="9525"/>
                  <wp:docPr id="890468260" name="Imagen 89046826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01C7703" wp14:editId="4F0E853B">
                  <wp:extent cx="190500" cy="142875"/>
                  <wp:effectExtent l="0" t="0" r="0" b="9525"/>
                  <wp:docPr id="890468259" name="Imagen 89046825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JURIDICA - INSTITUTO COLOMBIANO DE DESARROLLO RURAL -INCODER- DIRECCIÓN TERRITORIAL META - SE 1603732687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0769DC" w:rsidRPr="00A20C7E" w:rsidTr="00F5728A">
        <w:trPr>
          <w:tblCellSpacing w:w="0" w:type="dxa"/>
        </w:trPr>
        <w:tc>
          <w:tcPr>
            <w:tcW w:w="180"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7B1A0BC9" wp14:editId="314318AE">
                  <wp:extent cx="114300" cy="209550"/>
                  <wp:effectExtent l="0" t="0" r="0" b="0"/>
                  <wp:docPr id="890468258" name="Imagen 890468258"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2 del Folio #232-62334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76168C05" wp14:editId="5A06A097">
                  <wp:extent cx="152400" cy="200025"/>
                  <wp:effectExtent l="0" t="0" r="0" b="9525"/>
                  <wp:docPr id="890468257" name="Imagen 89046825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4B4B9599" wp14:editId="2DB6F922">
                  <wp:extent cx="142875" cy="209550"/>
                  <wp:effectExtent l="0" t="0" r="9525" b="0"/>
                  <wp:docPr id="890468256" name="Imagen 890468256"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38"/>
        <w:gridCol w:w="4019"/>
        <w:gridCol w:w="1176"/>
        <w:gridCol w:w="1729"/>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5F804C11" wp14:editId="57F3034A">
                  <wp:extent cx="190500" cy="142875"/>
                  <wp:effectExtent l="0" t="0" r="0" b="9525"/>
                  <wp:docPr id="890468255" name="Imagen 89046825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2022-232-6-2123</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01/4/2022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20D202EE" wp14:editId="33C71E28">
                  <wp:extent cx="190500" cy="142875"/>
                  <wp:effectExtent l="0" t="0" r="0" b="9525"/>
                  <wp:docPr id="890468254" name="Imagen 89046825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8DCB91F" wp14:editId="46B6DD3C">
                  <wp:extent cx="190500" cy="142875"/>
                  <wp:effectExtent l="0" t="0" r="0" b="9525"/>
                  <wp:docPr id="890468253" name="Imagen 89046825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052341D" wp14:editId="1CA63D44">
                  <wp:extent cx="190500" cy="142875"/>
                  <wp:effectExtent l="0" t="0" r="0" b="9525"/>
                  <wp:docPr id="890468252" name="Imagen 89046825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0890F94" wp14:editId="15276B3F">
                  <wp:extent cx="190500" cy="142875"/>
                  <wp:effectExtent l="0" t="0" r="0" b="9525"/>
                  <wp:docPr id="890468251" name="Imagen 89046825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DURANTE SIGUIENTES CINCO (5) AÑOS SIGUIENTES A LA ADJUDICACIÓN, SÓLO PODRÁ HIPOTECARSE PARA CRÉDITOS AGROPECUARIOS CON ENTIDADES FINANCIERAS. (ART. 73 LEY 160/1994)</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0372</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244A187F" wp14:editId="499A73FD">
                  <wp:extent cx="190500" cy="142875"/>
                  <wp:effectExtent l="0" t="0" r="0" b="9525"/>
                  <wp:docPr id="890468250" name="Imagen 89046825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45607F0F" wp14:editId="21F74D99">
                  <wp:extent cx="190500" cy="142875"/>
                  <wp:effectExtent l="0" t="0" r="0" b="9525"/>
                  <wp:docPr id="890468249" name="Imagen 89046824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2768B6AF" wp14:editId="773511B7">
                  <wp:extent cx="190500" cy="142875"/>
                  <wp:effectExtent l="0" t="0" r="0" b="9525"/>
                  <wp:docPr id="890468248" name="Imagen 89046824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JURIDICA - INSTITUTO COLOMBIANO DE DESARROLLO RURAL -INCODER- DIRECCIÓN TERRITORIAL META - SE 1603734169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0769DC" w:rsidRPr="00A20C7E" w:rsidTr="00F5728A">
        <w:trPr>
          <w:tblCellSpacing w:w="0" w:type="dxa"/>
        </w:trPr>
        <w:tc>
          <w:tcPr>
            <w:tcW w:w="180"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49F597E2" wp14:editId="6DD0A36C">
                  <wp:extent cx="114300" cy="209550"/>
                  <wp:effectExtent l="0" t="0" r="0" b="0"/>
                  <wp:docPr id="890468247" name="Imagen 890468247"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color w:val="5D687D"/>
                <w:sz w:val="17"/>
                <w:szCs w:val="17"/>
                <w:lang w:eastAsia="es-CO"/>
              </w:rPr>
              <w:t xml:space="preserve">Anotación: Nº 3 del Folio #232-62334 </w:t>
            </w:r>
          </w:p>
        </w:tc>
        <w:tc>
          <w:tcPr>
            <w:tcW w:w="240" w:type="dxa"/>
            <w:vAlign w:val="center"/>
            <w:hideMark/>
          </w:tcPr>
          <w:p w:rsidR="000769DC" w:rsidRPr="00A20C7E" w:rsidRDefault="000769DC" w:rsidP="00F5728A">
            <w:pPr>
              <w:rPr>
                <w:rFonts w:ascii="Verdana" w:hAnsi="Verdana"/>
                <w:b/>
                <w:bCs/>
                <w:color w:val="5D687D"/>
                <w:sz w:val="17"/>
                <w:szCs w:val="17"/>
                <w:lang w:eastAsia="es-CO"/>
              </w:rPr>
            </w:pPr>
            <w:r w:rsidRPr="00A20C7E">
              <w:rPr>
                <w:rFonts w:ascii="Verdana" w:hAnsi="Verdana"/>
                <w:b/>
                <w:bCs/>
                <w:noProof/>
                <w:color w:val="5D687D"/>
                <w:sz w:val="17"/>
                <w:szCs w:val="17"/>
                <w:lang w:val="es-CO" w:eastAsia="es-CO"/>
              </w:rPr>
              <w:drawing>
                <wp:inline distT="0" distB="0" distL="0" distR="0" wp14:anchorId="781A5CC5" wp14:editId="2665D932">
                  <wp:extent cx="152400" cy="200025"/>
                  <wp:effectExtent l="0" t="0" r="0" b="9525"/>
                  <wp:docPr id="890468246" name="Imagen 890468246"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0769DC" w:rsidRPr="00A20C7E" w:rsidRDefault="000769DC" w:rsidP="00F5728A">
            <w:pPr>
              <w:rPr>
                <w:sz w:val="24"/>
                <w:szCs w:val="24"/>
                <w:lang w:eastAsia="es-CO"/>
              </w:rPr>
            </w:pPr>
            <w:r w:rsidRPr="00A20C7E">
              <w:rPr>
                <w:noProof/>
                <w:sz w:val="24"/>
                <w:szCs w:val="24"/>
                <w:lang w:val="es-CO" w:eastAsia="es-CO"/>
              </w:rPr>
              <w:drawing>
                <wp:inline distT="0" distB="0" distL="0" distR="0" wp14:anchorId="2C4A0EBC" wp14:editId="30240549">
                  <wp:extent cx="142875" cy="209550"/>
                  <wp:effectExtent l="0" t="0" r="9525" b="0"/>
                  <wp:docPr id="890468245" name="Imagen 890468245"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0769DC" w:rsidRPr="00A20C7E" w:rsidRDefault="000769DC" w:rsidP="000769DC">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34"/>
        <w:gridCol w:w="4040"/>
        <w:gridCol w:w="1168"/>
        <w:gridCol w:w="1720"/>
      </w:tblGrid>
      <w:tr w:rsidR="000769DC" w:rsidRPr="00A20C7E" w:rsidTr="00F5728A">
        <w:trPr>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0EB83D4" wp14:editId="162D52B4">
                  <wp:extent cx="190500" cy="142875"/>
                  <wp:effectExtent l="0" t="0" r="0" b="9525"/>
                  <wp:docPr id="890468244" name="Imagen 89046824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2022-232-6-2123</w:t>
            </w:r>
          </w:p>
        </w:tc>
        <w:tc>
          <w:tcPr>
            <w:tcW w:w="2685"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01/4/2022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63CA9270" wp14:editId="6D60C4BA">
                  <wp:extent cx="190500" cy="142875"/>
                  <wp:effectExtent l="0" t="0" r="0" b="9525"/>
                  <wp:docPr id="890468243" name="Imagen 89046824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proofErr w:type="spellStart"/>
            <w:r w:rsidRPr="00A20C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RESOLUCION 360</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xml:space="preserve">30/6/2010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467FEF2" wp14:editId="14AC48A2">
                  <wp:extent cx="190500" cy="142875"/>
                  <wp:effectExtent l="0" t="0" r="0" b="9525"/>
                  <wp:docPr id="890468242" name="Imagen 89046824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xml:space="preserve">Oficina de </w:t>
            </w:r>
            <w:proofErr w:type="spellStart"/>
            <w:r w:rsidRPr="00A20C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INSTITUTO COLOMBIANO DE DESARROLLO RURAL INCODER</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VILLAVICENCIO</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306B239A" wp14:editId="19419FFE">
                  <wp:extent cx="190500" cy="142875"/>
                  <wp:effectExtent l="0" t="0" r="0" b="9525"/>
                  <wp:docPr id="890468241" name="Imagen 89046824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VALIDA</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5A38CF9" wp14:editId="6E63DAAF">
                  <wp:extent cx="190500" cy="142875"/>
                  <wp:effectExtent l="0" t="0" r="0" b="9525"/>
                  <wp:docPr id="890468239" name="Imagen 89046823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769DC" w:rsidRPr="00A20C7E" w:rsidRDefault="000769DC" w:rsidP="00F5728A">
            <w:pPr>
              <w:spacing w:before="30" w:after="30"/>
              <w:rPr>
                <w:rFonts w:ascii="Verdana" w:hAnsi="Verdana"/>
                <w:b/>
                <w:bCs/>
                <w:color w:val="5D687D"/>
                <w:sz w:val="17"/>
                <w:szCs w:val="17"/>
                <w:lang w:eastAsia="es-CO"/>
              </w:rPr>
            </w:pPr>
            <w:r w:rsidRPr="00A20C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b/>
                <w:bCs/>
                <w:caps/>
                <w:color w:val="3A414E"/>
                <w:sz w:val="17"/>
                <w:szCs w:val="17"/>
                <w:lang w:eastAsia="es-CO"/>
              </w:rPr>
              <w:t>PROHIBICIÓN FRACCIONAMIENTO PREDIO EN AREA INFERIOR A UAF DE ZONA O MUNICIPIO, SALVO AUTORIZACIÓN INCODER O EXCEPCIONES ART.45 LEY 160/94. (ART.72 LEY 160/94)</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0488</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07C96E8D" wp14:editId="55A2DE2E">
                  <wp:extent cx="190500" cy="142875"/>
                  <wp:effectExtent l="0" t="0" r="0" b="9525"/>
                  <wp:docPr id="890468238" name="Imagen 89046823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lang w:eastAsia="es-CO"/>
              </w:rPr>
            </w:pPr>
          </w:p>
        </w:tc>
        <w:tc>
          <w:tcPr>
            <w:tcW w:w="0" w:type="auto"/>
            <w:shd w:val="clear" w:color="auto" w:fill="ECF0F9"/>
            <w:vAlign w:val="center"/>
            <w:hideMark/>
          </w:tcPr>
          <w:p w:rsidR="000769DC" w:rsidRPr="00A20C7E" w:rsidRDefault="000769DC" w:rsidP="00F5728A">
            <w:pPr>
              <w:spacing w:before="30" w:after="30"/>
              <w:rPr>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64326513" wp14:editId="7C5C65FC">
                  <wp:extent cx="190500" cy="142875"/>
                  <wp:effectExtent l="0" t="0" r="0" b="9525"/>
                  <wp:docPr id="890468237" name="Imagen 89046823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spacing w:before="30" w:after="30"/>
              <w:rPr>
                <w:rFonts w:ascii="Verdana" w:hAnsi="Verdana"/>
                <w:caps/>
                <w:color w:val="3A414E"/>
                <w:sz w:val="17"/>
                <w:szCs w:val="17"/>
                <w:lang w:eastAsia="es-CO"/>
              </w:rPr>
            </w:pPr>
            <w:r w:rsidRPr="00A20C7E">
              <w:rPr>
                <w:rFonts w:ascii="Verdana" w:hAnsi="Verdana"/>
                <w:caps/>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c>
          <w:tcPr>
            <w:tcW w:w="0" w:type="auto"/>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color w:val="3A414E"/>
                <w:sz w:val="17"/>
                <w:szCs w:val="17"/>
                <w:lang w:eastAsia="es-CO"/>
              </w:rPr>
              <w:t> </w:t>
            </w:r>
          </w:p>
        </w:tc>
      </w:tr>
    </w:tbl>
    <w:p w:rsidR="000769DC" w:rsidRPr="00A20C7E" w:rsidRDefault="000769DC" w:rsidP="000769DC">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769DC" w:rsidRPr="00A20C7E" w:rsidTr="00F5728A">
        <w:trPr>
          <w:gridAfter w:val="2"/>
          <w:tblCellSpacing w:w="15" w:type="dxa"/>
        </w:trPr>
        <w:tc>
          <w:tcPr>
            <w:tcW w:w="300" w:type="dxa"/>
            <w:shd w:val="clear" w:color="auto" w:fill="ECF0F9"/>
            <w:vAlign w:val="center"/>
            <w:hideMark/>
          </w:tcPr>
          <w:p w:rsidR="000769DC" w:rsidRPr="00A20C7E" w:rsidRDefault="000769DC" w:rsidP="00F5728A">
            <w:pPr>
              <w:spacing w:before="30" w:after="30"/>
              <w:rPr>
                <w:rFonts w:ascii="Verdana" w:hAnsi="Verdana"/>
                <w:color w:val="3A414E"/>
                <w:sz w:val="17"/>
                <w:szCs w:val="17"/>
                <w:lang w:eastAsia="es-CO"/>
              </w:rPr>
            </w:pPr>
            <w:r w:rsidRPr="00A20C7E">
              <w:rPr>
                <w:rFonts w:ascii="Verdana" w:hAnsi="Verdana"/>
                <w:noProof/>
                <w:color w:val="3A414E"/>
                <w:sz w:val="17"/>
                <w:szCs w:val="17"/>
                <w:lang w:val="es-CO" w:eastAsia="es-CO"/>
              </w:rPr>
              <w:drawing>
                <wp:inline distT="0" distB="0" distL="0" distR="0" wp14:anchorId="7FC17DD0" wp14:editId="3D048BC6">
                  <wp:extent cx="190500" cy="142875"/>
                  <wp:effectExtent l="0" t="0" r="0" b="9525"/>
                  <wp:docPr id="890468236" name="Imagen 89046823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769DC" w:rsidRPr="00A20C7E" w:rsidRDefault="000769DC" w:rsidP="00F5728A">
            <w:pPr>
              <w:spacing w:before="100" w:beforeAutospacing="1" w:after="100" w:afterAutospacing="1"/>
              <w:rPr>
                <w:rFonts w:ascii="Verdana" w:hAnsi="Verdana"/>
                <w:b/>
                <w:bCs/>
                <w:color w:val="5D687D"/>
                <w:sz w:val="17"/>
                <w:szCs w:val="17"/>
                <w:lang w:eastAsia="es-CO"/>
              </w:rPr>
            </w:pPr>
            <w:r w:rsidRPr="00A20C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w:t>
            </w: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JURIDICA - INSTITUTO COLOMBIANO DE DESARROLLO RURAL -INCODER- DIRECCIÓN TERRITORIAL META - SE 1603734309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CARRION BEJARANO ADRIANA PATRICIA - CC 1121821829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olor w:val="3A414E"/>
                <w:sz w:val="17"/>
                <w:szCs w:val="17"/>
                <w:lang w:eastAsia="es-CO"/>
              </w:rPr>
            </w:pPr>
          </w:p>
        </w:tc>
      </w:tr>
      <w:tr w:rsidR="000769DC" w:rsidRPr="00A20C7E" w:rsidTr="00F5728A">
        <w:trPr>
          <w:tblCellSpacing w:w="15" w:type="dxa"/>
        </w:trPr>
        <w:tc>
          <w:tcPr>
            <w:tcW w:w="0" w:type="auto"/>
            <w:shd w:val="clear" w:color="auto" w:fill="ECF0F9"/>
            <w:vAlign w:val="center"/>
            <w:hideMark/>
          </w:tcPr>
          <w:p w:rsidR="000769DC" w:rsidRPr="00A20C7E" w:rsidRDefault="000769DC" w:rsidP="00F5728A">
            <w:pPr>
              <w:rPr>
                <w:rFonts w:ascii="Verdana" w:hAnsi="Verdana"/>
                <w:color w:val="3A414E"/>
                <w:sz w:val="17"/>
                <w:szCs w:val="17"/>
                <w:lang w:eastAsia="es-CO"/>
              </w:rPr>
            </w:pPr>
            <w:r w:rsidRPr="00A20C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caps/>
                <w:color w:val="3A414E"/>
                <w:sz w:val="17"/>
                <w:szCs w:val="17"/>
                <w:lang w:eastAsia="es-CO"/>
              </w:rPr>
              <w:t xml:space="preserve">MORA RINCON MISAEL - CC 17321011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769DC" w:rsidRPr="00A20C7E" w:rsidRDefault="000769DC" w:rsidP="00F5728A">
            <w:pPr>
              <w:rPr>
                <w:rFonts w:ascii="Verdana" w:hAnsi="Verdana"/>
                <w:caps/>
                <w:color w:val="3A414E"/>
                <w:sz w:val="17"/>
                <w:szCs w:val="17"/>
                <w:lang w:eastAsia="es-CO"/>
              </w:rPr>
            </w:pPr>
            <w:r w:rsidRPr="00A20C7E">
              <w:rPr>
                <w:rFonts w:ascii="Verdana" w:hAnsi="Verdana"/>
                <w:b/>
                <w:bCs/>
                <w:caps/>
                <w:color w:val="FF0000"/>
                <w:sz w:val="15"/>
                <w:szCs w:val="15"/>
                <w:lang w:eastAsia="es-CO"/>
              </w:rPr>
              <w:t>X </w:t>
            </w:r>
          </w:p>
        </w:tc>
        <w:tc>
          <w:tcPr>
            <w:tcW w:w="0" w:type="auto"/>
            <w:shd w:val="clear" w:color="auto" w:fill="ECF0F9"/>
            <w:vAlign w:val="center"/>
            <w:hideMark/>
          </w:tcPr>
          <w:p w:rsidR="000769DC" w:rsidRPr="00A20C7E" w:rsidRDefault="000769DC" w:rsidP="00F5728A">
            <w:pPr>
              <w:rPr>
                <w:lang w:eastAsia="es-CO"/>
              </w:rPr>
            </w:pPr>
          </w:p>
        </w:tc>
        <w:tc>
          <w:tcPr>
            <w:tcW w:w="0" w:type="auto"/>
            <w:shd w:val="clear" w:color="auto" w:fill="ECF0F9"/>
            <w:vAlign w:val="center"/>
            <w:hideMark/>
          </w:tcPr>
          <w:p w:rsidR="000769DC" w:rsidRPr="00A20C7E" w:rsidRDefault="000769DC" w:rsidP="00F5728A">
            <w:pPr>
              <w:rPr>
                <w:lang w:eastAsia="es-CO"/>
              </w:rPr>
            </w:pPr>
          </w:p>
        </w:tc>
      </w:tr>
    </w:tbl>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De la información arriba detallada, se observa con claridad que, entre los folios de matrícula inmobiliaria, existen puntos de total coincidencia, situación que igualmente se aprecia de</w:t>
      </w:r>
      <w:r>
        <w:rPr>
          <w:rFonts w:ascii="Arial" w:hAnsi="Arial" w:cs="Arial"/>
          <w:color w:val="000000"/>
          <w:lang w:eastAsia="es-CO"/>
        </w:rPr>
        <w:t>l título antecedente inscrito,</w:t>
      </w:r>
      <w:r w:rsidRPr="009B749B">
        <w:rPr>
          <w:rFonts w:ascii="Arial" w:hAnsi="Arial" w:cs="Arial"/>
          <w:color w:val="000000"/>
          <w:lang w:eastAsia="es-CO"/>
        </w:rPr>
        <w:t xml:space="preserve"> toda vez que comparten información común del origen del predio.</w:t>
      </w:r>
    </w:p>
    <w:p w:rsidR="000769DC"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Ahora bien, respecto al número de anotaciones tenemos que la matricula inmobiliaria 232-</w:t>
      </w:r>
      <w:r>
        <w:rPr>
          <w:rFonts w:ascii="Arial" w:hAnsi="Arial" w:cs="Arial"/>
          <w:color w:val="000000"/>
          <w:lang w:eastAsia="es-CO"/>
        </w:rPr>
        <w:t>62334</w:t>
      </w:r>
      <w:r w:rsidRPr="009B749B">
        <w:rPr>
          <w:rFonts w:ascii="Arial" w:hAnsi="Arial" w:cs="Arial"/>
          <w:color w:val="000000"/>
          <w:lang w:eastAsia="es-CO"/>
        </w:rPr>
        <w:t xml:space="preserve"> solo reflej</w:t>
      </w:r>
      <w:r>
        <w:rPr>
          <w:rFonts w:ascii="Arial" w:hAnsi="Arial" w:cs="Arial"/>
          <w:color w:val="000000"/>
          <w:lang w:eastAsia="es-CO"/>
        </w:rPr>
        <w:t xml:space="preserve">a el acto derivado de la inscripción de la RESOLUCION 360 DEL 30/06/2010 emanado del INCODER, mientras la matrícula 232-42491 contempla este mismo acto más la COMPRAVENTA efectuada por escritura pública 6060 del 13/09/2013 de la Notaria Segunda de Villavicencio, en la cual figura el señor </w:t>
      </w:r>
      <w:r>
        <w:rPr>
          <w:rFonts w:ascii="Arial" w:hAnsi="Arial" w:cs="Arial"/>
        </w:rPr>
        <w:t>JOSE IGNACIO SERRATO TRIANA, como titular del dominio del inmueble.</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 xml:space="preserve">Así las cosas, fluye de todo lo expuesto que los folios de matrícula mencionados y objeto de estudio, identifican el mismo predio y por tanto se debe unificar su información registral en la matricula </w:t>
      </w:r>
      <w:r>
        <w:rPr>
          <w:rFonts w:ascii="Arial" w:hAnsi="Arial" w:cs="Arial"/>
          <w:color w:val="000000"/>
          <w:lang w:eastAsia="es-CO"/>
        </w:rPr>
        <w:t xml:space="preserve">inicialmente </w:t>
      </w:r>
      <w:proofErr w:type="spellStart"/>
      <w:r>
        <w:rPr>
          <w:rFonts w:ascii="Arial" w:hAnsi="Arial" w:cs="Arial"/>
          <w:color w:val="000000"/>
          <w:lang w:eastAsia="es-CO"/>
        </w:rPr>
        <w:t>aperturada</w:t>
      </w:r>
      <w:proofErr w:type="spellEnd"/>
      <w:r>
        <w:rPr>
          <w:rFonts w:ascii="Arial" w:hAnsi="Arial" w:cs="Arial"/>
          <w:color w:val="000000"/>
          <w:lang w:eastAsia="es-CO"/>
        </w:rPr>
        <w:t xml:space="preserve"> la cual </w:t>
      </w:r>
      <w:r w:rsidRPr="009B749B">
        <w:rPr>
          <w:rFonts w:ascii="Arial" w:hAnsi="Arial" w:cs="Arial"/>
          <w:color w:val="000000"/>
          <w:lang w:eastAsia="es-CO"/>
        </w:rPr>
        <w:t>contiene una tradición más completa</w:t>
      </w:r>
      <w:r>
        <w:rPr>
          <w:rFonts w:ascii="Arial" w:hAnsi="Arial" w:cs="Arial"/>
          <w:color w:val="000000"/>
          <w:lang w:eastAsia="es-CO"/>
        </w:rPr>
        <w:t xml:space="preserve">, nos referimos a la matricula </w:t>
      </w:r>
      <w:r w:rsidRPr="009B749B">
        <w:rPr>
          <w:rFonts w:ascii="Arial" w:hAnsi="Arial" w:cs="Arial"/>
          <w:color w:val="000000"/>
          <w:lang w:eastAsia="es-CO"/>
        </w:rPr>
        <w:t>número 232-</w:t>
      </w:r>
      <w:r>
        <w:rPr>
          <w:rFonts w:ascii="Arial" w:hAnsi="Arial" w:cs="Arial"/>
          <w:color w:val="000000"/>
          <w:lang w:eastAsia="es-CO"/>
        </w:rPr>
        <w:t>42491, y se dispondrá el cierre de la 232-62334.</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color w:val="000000"/>
          <w:lang w:eastAsia="es-CO"/>
        </w:rPr>
        <w:t>En mérito de lo expuesto, el Registrador de Instrumentos Públicos de Acacias,</w:t>
      </w:r>
    </w:p>
    <w:p w:rsidR="000769DC" w:rsidRPr="009B749B" w:rsidRDefault="000769DC" w:rsidP="000769DC">
      <w:pPr>
        <w:spacing w:before="100" w:beforeAutospacing="1" w:after="100" w:afterAutospacing="1"/>
        <w:jc w:val="center"/>
        <w:rPr>
          <w:rFonts w:ascii="Arial" w:hAnsi="Arial" w:cs="Arial"/>
          <w:b/>
          <w:color w:val="000000"/>
          <w:lang w:eastAsia="es-CO"/>
        </w:rPr>
      </w:pPr>
    </w:p>
    <w:p w:rsidR="000769DC" w:rsidRPr="009B749B" w:rsidRDefault="000769DC" w:rsidP="000769DC">
      <w:pPr>
        <w:spacing w:before="100" w:beforeAutospacing="1" w:after="100" w:afterAutospacing="1"/>
        <w:jc w:val="center"/>
        <w:rPr>
          <w:rFonts w:ascii="Arial" w:hAnsi="Arial" w:cs="Arial"/>
          <w:b/>
          <w:color w:val="000000"/>
          <w:lang w:eastAsia="es-CO"/>
        </w:rPr>
      </w:pPr>
      <w:r w:rsidRPr="009B749B">
        <w:rPr>
          <w:rFonts w:ascii="Arial" w:hAnsi="Arial" w:cs="Arial"/>
          <w:b/>
          <w:color w:val="000000"/>
          <w:lang w:eastAsia="es-CO"/>
        </w:rPr>
        <w:t>RESUELVE</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b/>
          <w:color w:val="000000"/>
          <w:lang w:eastAsia="es-CO"/>
        </w:rPr>
        <w:t>ARTICULO 1</w:t>
      </w:r>
      <w:r w:rsidRPr="009B749B">
        <w:rPr>
          <w:rFonts w:ascii="Arial" w:hAnsi="Arial" w:cs="Arial"/>
          <w:color w:val="000000"/>
          <w:lang w:eastAsia="es-CO"/>
        </w:rPr>
        <w:t>º: Unificar la tradición contenida en los folios de matrícula inmobiliaria números 232-</w:t>
      </w:r>
      <w:r>
        <w:rPr>
          <w:rFonts w:ascii="Arial" w:hAnsi="Arial" w:cs="Arial"/>
          <w:color w:val="000000"/>
          <w:lang w:eastAsia="es-CO"/>
        </w:rPr>
        <w:t>42491</w:t>
      </w:r>
      <w:r w:rsidRPr="009B749B">
        <w:rPr>
          <w:rFonts w:ascii="Arial" w:hAnsi="Arial" w:cs="Arial"/>
          <w:color w:val="000000"/>
          <w:lang w:eastAsia="es-CO"/>
        </w:rPr>
        <w:t xml:space="preserve"> y 232-</w:t>
      </w:r>
      <w:r>
        <w:rPr>
          <w:rFonts w:ascii="Arial" w:hAnsi="Arial" w:cs="Arial"/>
          <w:color w:val="000000"/>
          <w:lang w:eastAsia="es-CO"/>
        </w:rPr>
        <w:t>62334</w:t>
      </w:r>
      <w:r w:rsidRPr="009B749B">
        <w:rPr>
          <w:rFonts w:ascii="Arial" w:hAnsi="Arial" w:cs="Arial"/>
          <w:color w:val="000000"/>
          <w:lang w:eastAsia="es-CO"/>
        </w:rPr>
        <w:t>, lo anterior de conformidad con la parte considerativa de esta Resolución.</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b/>
          <w:color w:val="000000"/>
          <w:lang w:eastAsia="es-CO"/>
        </w:rPr>
        <w:t>ARTICULO 2°:</w:t>
      </w:r>
      <w:r w:rsidRPr="009B749B">
        <w:rPr>
          <w:rFonts w:ascii="Arial" w:hAnsi="Arial" w:cs="Arial"/>
          <w:color w:val="000000"/>
          <w:lang w:eastAsia="es-CO"/>
        </w:rPr>
        <w:t xml:space="preserve"> Ordenar el cierre de la matricula inmobiliaria 232-</w:t>
      </w:r>
      <w:r>
        <w:rPr>
          <w:rFonts w:ascii="Arial" w:hAnsi="Arial" w:cs="Arial"/>
          <w:color w:val="000000"/>
          <w:lang w:eastAsia="es-CO"/>
        </w:rPr>
        <w:t>62334</w:t>
      </w:r>
      <w:r w:rsidRPr="009B749B">
        <w:rPr>
          <w:rFonts w:ascii="Arial" w:hAnsi="Arial" w:cs="Arial"/>
          <w:color w:val="000000"/>
          <w:lang w:eastAsia="es-CO"/>
        </w:rPr>
        <w:t xml:space="preserve">, por cuanto corresponde al mismo predio </w:t>
      </w:r>
      <w:r w:rsidRPr="009B749B">
        <w:rPr>
          <w:rFonts w:ascii="Arial" w:hAnsi="Arial" w:cs="Arial"/>
        </w:rPr>
        <w:t xml:space="preserve">ubicado en </w:t>
      </w:r>
      <w:r>
        <w:rPr>
          <w:rFonts w:ascii="Arial" w:hAnsi="Arial" w:cs="Arial"/>
        </w:rPr>
        <w:t>el centro poblado de Dinamarca,</w:t>
      </w:r>
      <w:r w:rsidRPr="009B749B">
        <w:rPr>
          <w:rFonts w:ascii="Arial" w:hAnsi="Arial" w:cs="Arial"/>
        </w:rPr>
        <w:t xml:space="preserve"> jurisdicción de municipio de </w:t>
      </w:r>
      <w:r>
        <w:rPr>
          <w:rFonts w:ascii="Arial" w:hAnsi="Arial" w:cs="Arial"/>
        </w:rPr>
        <w:t>Acacias</w:t>
      </w:r>
      <w:r w:rsidRPr="009B749B">
        <w:rPr>
          <w:rFonts w:ascii="Arial" w:hAnsi="Arial" w:cs="Arial"/>
        </w:rPr>
        <w:t xml:space="preserve"> (Meta)</w:t>
      </w:r>
      <w:r w:rsidRPr="009B749B">
        <w:rPr>
          <w:rFonts w:ascii="Arial" w:hAnsi="Arial" w:cs="Arial"/>
          <w:color w:val="000000"/>
          <w:lang w:eastAsia="es-CO"/>
        </w:rPr>
        <w:t xml:space="preserve">. </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b/>
          <w:color w:val="000000"/>
          <w:lang w:eastAsia="es-CO"/>
        </w:rPr>
        <w:t>ARTICULO 3º</w:t>
      </w:r>
      <w:r w:rsidRPr="009B749B">
        <w:rPr>
          <w:rFonts w:ascii="Arial" w:hAnsi="Arial" w:cs="Arial"/>
          <w:color w:val="000000"/>
          <w:lang w:eastAsia="es-CO"/>
        </w:rPr>
        <w:t xml:space="preserve">: Notificar la presente decisión al </w:t>
      </w:r>
      <w:r>
        <w:rPr>
          <w:rFonts w:ascii="Arial" w:hAnsi="Arial" w:cs="Arial"/>
          <w:color w:val="000000"/>
          <w:lang w:eastAsia="es-CO"/>
        </w:rPr>
        <w:t xml:space="preserve">señor </w:t>
      </w:r>
      <w:r>
        <w:rPr>
          <w:rFonts w:ascii="Arial" w:hAnsi="Arial" w:cs="Arial"/>
        </w:rPr>
        <w:t>JOSE IGNACIO SERRATO TRIANA,</w:t>
      </w:r>
      <w:r w:rsidRPr="009B749B">
        <w:rPr>
          <w:rFonts w:ascii="Arial" w:hAnsi="Arial" w:cs="Arial"/>
          <w:color w:val="000000"/>
          <w:lang w:eastAsia="es-CO"/>
        </w:rPr>
        <w:t xml:space="preserve"> conforme a lo establecido en el artículo 69 del Código de Procedimiento Administrativo y de lo Contencioso Administrativo.</w:t>
      </w:r>
    </w:p>
    <w:p w:rsidR="000769DC" w:rsidRPr="009B749B" w:rsidRDefault="000769DC" w:rsidP="000769DC">
      <w:pPr>
        <w:spacing w:before="100" w:beforeAutospacing="1" w:after="100" w:afterAutospacing="1"/>
        <w:jc w:val="both"/>
        <w:rPr>
          <w:rFonts w:ascii="Arial" w:hAnsi="Arial" w:cs="Arial"/>
          <w:color w:val="000000"/>
          <w:lang w:eastAsia="es-CO"/>
        </w:rPr>
      </w:pPr>
      <w:r w:rsidRPr="009B749B">
        <w:rPr>
          <w:rFonts w:ascii="Arial" w:hAnsi="Arial" w:cs="Arial"/>
          <w:b/>
          <w:color w:val="000000"/>
          <w:lang w:eastAsia="es-CO"/>
        </w:rPr>
        <w:t>ARTICULO 4</w:t>
      </w:r>
      <w:r w:rsidRPr="009B749B">
        <w:rPr>
          <w:rFonts w:ascii="Arial" w:hAnsi="Arial" w:cs="Arial"/>
          <w:color w:val="000000"/>
          <w:lang w:eastAsia="es-CO"/>
        </w:rPr>
        <w:t>º: Remitir copia de esta Resolución a la oficina de Divulgación de la Superintendencia, para lo de su competencia.</w:t>
      </w:r>
    </w:p>
    <w:p w:rsidR="000769DC" w:rsidRPr="009B749B" w:rsidRDefault="000769DC" w:rsidP="000769DC">
      <w:pPr>
        <w:tabs>
          <w:tab w:val="left" w:pos="3675"/>
        </w:tabs>
        <w:jc w:val="both"/>
        <w:rPr>
          <w:rFonts w:ascii="Arial" w:hAnsi="Arial" w:cs="Arial"/>
        </w:rPr>
      </w:pPr>
      <w:r w:rsidRPr="009B749B">
        <w:rPr>
          <w:rFonts w:ascii="Arial" w:hAnsi="Arial" w:cs="Arial"/>
          <w:b/>
        </w:rPr>
        <w:t>ARTICULO 5°:</w:t>
      </w:r>
      <w:r w:rsidRPr="009B749B">
        <w:rPr>
          <w:rFonts w:ascii="Arial" w:hAnsi="Arial" w:cs="Arial"/>
        </w:rPr>
        <w:t xml:space="preserve"> Contra la presente Resolución proceden los recursos de reposición y/o apelación, el que se interpondrá dentro de los diez (10) días siguientes a su notificación, (artículos 74 y siguientes del C.P.A.C.A., y Decreto 2723 de 2014).</w:t>
      </w:r>
    </w:p>
    <w:p w:rsidR="000769DC" w:rsidRPr="009B749B" w:rsidRDefault="000769DC" w:rsidP="000769DC">
      <w:pPr>
        <w:tabs>
          <w:tab w:val="left" w:pos="3675"/>
        </w:tabs>
        <w:jc w:val="both"/>
        <w:rPr>
          <w:rFonts w:ascii="Arial" w:hAnsi="Arial" w:cs="Arial"/>
        </w:rPr>
      </w:pPr>
    </w:p>
    <w:p w:rsidR="000769DC" w:rsidRPr="009B749B" w:rsidRDefault="000769DC" w:rsidP="000769DC">
      <w:pPr>
        <w:tabs>
          <w:tab w:val="left" w:pos="3675"/>
        </w:tabs>
        <w:jc w:val="both"/>
        <w:rPr>
          <w:rFonts w:ascii="Arial" w:hAnsi="Arial" w:cs="Arial"/>
        </w:rPr>
      </w:pPr>
      <w:r w:rsidRPr="009B749B">
        <w:rPr>
          <w:rFonts w:ascii="Arial" w:hAnsi="Arial" w:cs="Arial"/>
          <w:b/>
        </w:rPr>
        <w:t>ARTICULO 6</w:t>
      </w:r>
      <w:r w:rsidRPr="009B749B">
        <w:rPr>
          <w:rFonts w:ascii="Arial" w:hAnsi="Arial" w:cs="Arial"/>
        </w:rPr>
        <w:t>°: Esta providencia rige a partir de la fecha de su expedición y surte efectos una vez se encuentre ejecutoriada.</w:t>
      </w:r>
    </w:p>
    <w:p w:rsidR="000769DC" w:rsidRPr="009B749B" w:rsidRDefault="000769DC" w:rsidP="000769DC">
      <w:pPr>
        <w:tabs>
          <w:tab w:val="left" w:pos="3675"/>
        </w:tabs>
        <w:jc w:val="both"/>
        <w:rPr>
          <w:rFonts w:ascii="Arial" w:hAnsi="Arial" w:cs="Arial"/>
        </w:rPr>
      </w:pPr>
    </w:p>
    <w:p w:rsidR="000769DC" w:rsidRPr="009B749B" w:rsidRDefault="000769DC" w:rsidP="000769DC">
      <w:pPr>
        <w:tabs>
          <w:tab w:val="left" w:pos="3675"/>
        </w:tabs>
        <w:jc w:val="center"/>
        <w:rPr>
          <w:rFonts w:ascii="Arial" w:hAnsi="Arial" w:cs="Arial"/>
          <w:b/>
        </w:rPr>
      </w:pPr>
      <w:r w:rsidRPr="009B749B">
        <w:rPr>
          <w:rFonts w:ascii="Arial" w:hAnsi="Arial" w:cs="Arial"/>
          <w:b/>
        </w:rPr>
        <w:t>NOTIFIQUESE, PUBLIQUESE Y CUMPLASE</w:t>
      </w:r>
    </w:p>
    <w:p w:rsidR="000769DC" w:rsidRPr="009B749B" w:rsidRDefault="000769DC" w:rsidP="000769DC">
      <w:pPr>
        <w:tabs>
          <w:tab w:val="left" w:pos="3675"/>
        </w:tabs>
        <w:rPr>
          <w:rFonts w:ascii="Arial" w:hAnsi="Arial" w:cs="Arial"/>
        </w:rPr>
      </w:pPr>
      <w:r w:rsidRPr="009B749B">
        <w:rPr>
          <w:rFonts w:ascii="Arial" w:hAnsi="Arial" w:cs="Arial"/>
        </w:rPr>
        <w:t xml:space="preserve">Dado en Acacias –Meta-, a los </w:t>
      </w:r>
      <w:r>
        <w:rPr>
          <w:rFonts w:ascii="Arial" w:hAnsi="Arial" w:cs="Arial"/>
        </w:rPr>
        <w:t>nueve</w:t>
      </w:r>
      <w:r w:rsidRPr="009B749B">
        <w:rPr>
          <w:rFonts w:ascii="Arial" w:hAnsi="Arial" w:cs="Arial"/>
        </w:rPr>
        <w:t xml:space="preserve"> días del mes de </w:t>
      </w:r>
      <w:r>
        <w:rPr>
          <w:rFonts w:ascii="Arial" w:hAnsi="Arial" w:cs="Arial"/>
        </w:rPr>
        <w:t>septiembre</w:t>
      </w:r>
      <w:r w:rsidRPr="009B749B">
        <w:rPr>
          <w:rFonts w:ascii="Arial" w:hAnsi="Arial" w:cs="Arial"/>
        </w:rPr>
        <w:t xml:space="preserve"> de dos mil veinticinco (2025).</w:t>
      </w:r>
    </w:p>
    <w:p w:rsidR="000769DC" w:rsidRDefault="000769DC" w:rsidP="000769DC">
      <w:pPr>
        <w:tabs>
          <w:tab w:val="left" w:pos="3675"/>
        </w:tabs>
        <w:rPr>
          <w:rFonts w:ascii="Arial" w:hAnsi="Arial" w:cs="Arial"/>
        </w:rPr>
      </w:pPr>
    </w:p>
    <w:p w:rsidR="000769DC" w:rsidRPr="009B749B" w:rsidRDefault="000769DC" w:rsidP="000769DC">
      <w:pPr>
        <w:tabs>
          <w:tab w:val="left" w:pos="3675"/>
        </w:tabs>
        <w:rPr>
          <w:rFonts w:ascii="Arial" w:hAnsi="Arial" w:cs="Arial"/>
        </w:rPr>
      </w:pPr>
    </w:p>
    <w:p w:rsidR="000769DC" w:rsidRPr="009B749B" w:rsidRDefault="000769DC" w:rsidP="000769DC">
      <w:pPr>
        <w:tabs>
          <w:tab w:val="left" w:pos="3675"/>
        </w:tabs>
        <w:rPr>
          <w:rFonts w:ascii="Arial" w:hAnsi="Arial" w:cs="Arial"/>
        </w:rPr>
      </w:pPr>
    </w:p>
    <w:p w:rsidR="000769DC" w:rsidRPr="009B749B" w:rsidRDefault="000769DC" w:rsidP="000769DC">
      <w:pPr>
        <w:tabs>
          <w:tab w:val="left" w:pos="3675"/>
        </w:tabs>
        <w:jc w:val="center"/>
        <w:rPr>
          <w:rFonts w:ascii="Arial" w:hAnsi="Arial" w:cs="Arial"/>
          <w:b/>
        </w:rPr>
      </w:pPr>
      <w:r w:rsidRPr="009B749B">
        <w:rPr>
          <w:rFonts w:ascii="Arial" w:hAnsi="Arial" w:cs="Arial"/>
          <w:b/>
        </w:rPr>
        <w:t>ANTONIO TORREGROZA FERNANDEZ</w:t>
      </w:r>
    </w:p>
    <w:p w:rsidR="000769DC" w:rsidRPr="009B749B" w:rsidRDefault="000769DC" w:rsidP="000769DC">
      <w:pPr>
        <w:tabs>
          <w:tab w:val="left" w:pos="3675"/>
        </w:tabs>
        <w:jc w:val="center"/>
        <w:rPr>
          <w:rFonts w:ascii="Arial" w:hAnsi="Arial" w:cs="Arial"/>
        </w:rPr>
      </w:pPr>
      <w:r w:rsidRPr="009B749B">
        <w:rPr>
          <w:rFonts w:ascii="Arial" w:hAnsi="Arial" w:cs="Arial"/>
        </w:rPr>
        <w:t>Registrador Seccional de Instrumentos Públicos de Acacias</w:t>
      </w:r>
    </w:p>
    <w:p w:rsidR="000769DC" w:rsidRPr="009B749B" w:rsidRDefault="000769DC" w:rsidP="000769DC">
      <w:pPr>
        <w:tabs>
          <w:tab w:val="left" w:pos="3675"/>
        </w:tabs>
        <w:rPr>
          <w:rFonts w:ascii="Arial" w:hAnsi="Arial" w:cs="Arial"/>
        </w:rPr>
      </w:pPr>
    </w:p>
    <w:p w:rsidR="000769DC" w:rsidRPr="009B749B" w:rsidRDefault="000769DC" w:rsidP="000769DC">
      <w:pPr>
        <w:tabs>
          <w:tab w:val="left" w:pos="3675"/>
        </w:tabs>
        <w:rPr>
          <w:rFonts w:ascii="Arial" w:hAnsi="Arial" w:cs="Arial"/>
        </w:rPr>
      </w:pPr>
    </w:p>
    <w:p w:rsidR="000769DC" w:rsidRDefault="000769DC"/>
    <w:p w:rsidR="000769DC" w:rsidRDefault="000769DC"/>
    <w:p w:rsidR="000769DC" w:rsidRDefault="000769DC"/>
    <w:p w:rsidR="000769DC" w:rsidRDefault="000769DC"/>
    <w:p w:rsidR="000769DC" w:rsidRDefault="000769DC"/>
    <w:p w:rsidR="000769DC" w:rsidRDefault="000769DC"/>
    <w:p w:rsidR="00EA4B9A" w:rsidRDefault="00EA4B9A"/>
    <w:p w:rsidR="00EA4B9A" w:rsidRPr="00B75ECC" w:rsidRDefault="00EA4B9A" w:rsidP="00EA4B9A">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EA4B9A" w:rsidRPr="00B75ECC" w:rsidRDefault="00EA4B9A" w:rsidP="00EA4B9A">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4</w:t>
      </w:r>
      <w:r w:rsidRPr="00B75ECC">
        <w:rPr>
          <w:rFonts w:ascii="Arial" w:hAnsi="Arial" w:cs="Arial"/>
          <w:sz w:val="24"/>
          <w:szCs w:val="24"/>
        </w:rPr>
        <w:t xml:space="preserve"> de </w:t>
      </w:r>
      <w:r>
        <w:rPr>
          <w:rFonts w:ascii="Arial" w:hAnsi="Arial" w:cs="Arial"/>
          <w:sz w:val="24"/>
          <w:szCs w:val="24"/>
        </w:rPr>
        <w:t>septiembre</w:t>
      </w:r>
      <w:r w:rsidRPr="00B75ECC">
        <w:rPr>
          <w:rFonts w:ascii="Arial" w:hAnsi="Arial" w:cs="Arial"/>
          <w:sz w:val="24"/>
          <w:szCs w:val="24"/>
        </w:rPr>
        <w:t xml:space="preserve"> del 202</w:t>
      </w:r>
      <w:r>
        <w:rPr>
          <w:rFonts w:ascii="Arial" w:hAnsi="Arial" w:cs="Arial"/>
          <w:sz w:val="24"/>
          <w:szCs w:val="24"/>
        </w:rPr>
        <w:t>5</w:t>
      </w:r>
      <w:r w:rsidRPr="00B75ECC">
        <w:rPr>
          <w:rFonts w:ascii="Arial" w:hAnsi="Arial" w:cs="Arial"/>
          <w:sz w:val="24"/>
          <w:szCs w:val="24"/>
        </w:rPr>
        <w:t>)</w:t>
      </w:r>
    </w:p>
    <w:p w:rsidR="00EA4B9A" w:rsidRPr="00B75ECC" w:rsidRDefault="00EA4B9A" w:rsidP="00EA4B9A">
      <w:pPr>
        <w:pStyle w:val="Puesto"/>
        <w:jc w:val="left"/>
        <w:rPr>
          <w:rFonts w:ascii="Arial" w:hAnsi="Arial" w:cs="Arial"/>
          <w:sz w:val="24"/>
          <w:szCs w:val="24"/>
        </w:rPr>
      </w:pPr>
    </w:p>
    <w:p w:rsidR="00EA4B9A" w:rsidRPr="00B75ECC" w:rsidRDefault="00EA4B9A" w:rsidP="00EA4B9A">
      <w:pPr>
        <w:pStyle w:val="Textoindependiente"/>
        <w:jc w:val="center"/>
        <w:rPr>
          <w:rFonts w:cs="Arial"/>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hAnsi="Arial" w:cs="Arial"/>
          <w:b/>
          <w:bCs/>
          <w:sz w:val="22"/>
          <w:szCs w:val="22"/>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EA4B9A" w:rsidRPr="00B75ECC" w:rsidRDefault="00EA4B9A" w:rsidP="00EA4B9A">
      <w:pPr>
        <w:pStyle w:val="paragraph"/>
        <w:spacing w:before="0" w:beforeAutospacing="0" w:after="0" w:afterAutospacing="0" w:line="276" w:lineRule="auto"/>
        <w:ind w:firstLine="705"/>
        <w:jc w:val="both"/>
        <w:textAlignment w:val="baseline"/>
        <w:rPr>
          <w:rStyle w:val="normaltextrun"/>
          <w:rFonts w:ascii="Arial" w:hAnsi="Arial" w:cs="Arial"/>
          <w:b/>
          <w:bCs/>
          <w:sz w:val="22"/>
          <w:szCs w:val="22"/>
        </w:rPr>
      </w:pPr>
      <w:r w:rsidRPr="00B75ECC">
        <w:rPr>
          <w:rStyle w:val="normaltextrun"/>
          <w:rFonts w:ascii="Arial" w:hAnsi="Arial" w:cs="Arial"/>
          <w:b/>
          <w:bCs/>
          <w:sz w:val="22"/>
          <w:szCs w:val="22"/>
        </w:rPr>
        <w:t>                                    </w:t>
      </w:r>
    </w:p>
    <w:p w:rsidR="00EA4B9A" w:rsidRDefault="00EA4B9A" w:rsidP="00EA4B9A">
      <w:pPr>
        <w:pStyle w:val="paragraph"/>
        <w:spacing w:before="0" w:beforeAutospacing="0" w:after="0" w:afterAutospacing="0" w:line="276" w:lineRule="auto"/>
        <w:jc w:val="center"/>
        <w:textAlignment w:val="baseline"/>
        <w:rPr>
          <w:rStyle w:val="normaltextrun"/>
          <w:rFonts w:ascii="Arial" w:hAnsi="Arial" w:cs="Arial"/>
          <w:b/>
          <w:bCs/>
        </w:rPr>
      </w:pPr>
    </w:p>
    <w:p w:rsidR="00EA4B9A" w:rsidRPr="0021619C" w:rsidRDefault="00EA4B9A" w:rsidP="00EA4B9A">
      <w:pPr>
        <w:pStyle w:val="paragraph"/>
        <w:spacing w:before="0" w:beforeAutospacing="0" w:after="0" w:afterAutospacing="0" w:line="276" w:lineRule="auto"/>
        <w:jc w:val="center"/>
        <w:textAlignment w:val="baseline"/>
        <w:rPr>
          <w:rStyle w:val="normaltextrun"/>
          <w:rFonts w:ascii="Arial" w:hAnsi="Arial" w:cs="Arial"/>
          <w:b/>
          <w:bCs/>
        </w:rPr>
      </w:pPr>
      <w:r w:rsidRPr="0021619C">
        <w:rPr>
          <w:rStyle w:val="normaltextrun"/>
          <w:rFonts w:ascii="Arial" w:hAnsi="Arial" w:cs="Arial"/>
          <w:b/>
          <w:bCs/>
        </w:rPr>
        <w:t>CONSIDERANDO</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b/>
          <w:bCs/>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b/>
          <w:bCs/>
        </w:rPr>
      </w:pPr>
    </w:p>
    <w:p w:rsidR="00EA4B9A" w:rsidRPr="0021619C" w:rsidRDefault="00EA4B9A" w:rsidP="00EA4B9A">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Pr>
          <w:rFonts w:ascii="Arial" w:eastAsia="Microsoft YaHei" w:hAnsi="Arial" w:cs="Arial"/>
          <w:bCs/>
          <w:sz w:val="22"/>
          <w:szCs w:val="22"/>
        </w:rPr>
        <w:t>22</w:t>
      </w:r>
      <w:r w:rsidRPr="00B75ECC">
        <w:rPr>
          <w:rFonts w:ascii="Arial" w:eastAsia="Microsoft YaHei" w:hAnsi="Arial" w:cs="Arial"/>
          <w:bCs/>
          <w:sz w:val="22"/>
          <w:szCs w:val="22"/>
        </w:rPr>
        <w:t xml:space="preserve"> de </w:t>
      </w:r>
      <w:r>
        <w:rPr>
          <w:rFonts w:ascii="Arial" w:eastAsia="Microsoft YaHei" w:hAnsi="Arial" w:cs="Arial"/>
          <w:bCs/>
          <w:sz w:val="22"/>
          <w:szCs w:val="22"/>
        </w:rPr>
        <w:t>agosto</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la señora </w:t>
      </w:r>
      <w:r>
        <w:rPr>
          <w:rFonts w:ascii="Arial" w:eastAsia="Microsoft YaHei" w:hAnsi="Arial" w:cs="Arial"/>
          <w:bCs/>
          <w:sz w:val="22"/>
          <w:szCs w:val="22"/>
        </w:rPr>
        <w:t>DIANA MARCELA MURCIA MARQUEZ,</w:t>
      </w:r>
      <w:r w:rsidRPr="00B75ECC">
        <w:rPr>
          <w:rFonts w:ascii="Arial" w:eastAsia="Microsoft YaHei" w:hAnsi="Arial" w:cs="Arial"/>
          <w:bCs/>
          <w:sz w:val="22"/>
          <w:szCs w:val="22"/>
        </w:rPr>
        <w:t xml:space="preserve"> identificada con la C.C. </w:t>
      </w:r>
      <w:r>
        <w:rPr>
          <w:rFonts w:ascii="Arial" w:eastAsia="Microsoft YaHei" w:hAnsi="Arial" w:cs="Arial"/>
          <w:bCs/>
          <w:sz w:val="22"/>
          <w:szCs w:val="22"/>
        </w:rPr>
        <w:t>52451195</w:t>
      </w:r>
      <w:r w:rsidRPr="00B75ECC">
        <w:rPr>
          <w:rFonts w:ascii="Arial" w:eastAsia="Microsoft YaHei" w:hAnsi="Arial" w:cs="Arial"/>
          <w:bCs/>
          <w:sz w:val="22"/>
          <w:szCs w:val="22"/>
        </w:rPr>
        <w:t xml:space="preserve"> de </w:t>
      </w:r>
      <w:r>
        <w:rPr>
          <w:rFonts w:ascii="Arial" w:eastAsia="Microsoft YaHei" w:hAnsi="Arial" w:cs="Arial"/>
          <w:bCs/>
          <w:sz w:val="22"/>
          <w:szCs w:val="22"/>
        </w:rPr>
        <w:t>Bogotá</w:t>
      </w:r>
      <w:r w:rsidRPr="00B75ECC">
        <w:rPr>
          <w:rFonts w:ascii="Arial" w:eastAsia="Microsoft YaHei" w:hAnsi="Arial" w:cs="Arial"/>
          <w:bCs/>
          <w:sz w:val="22"/>
          <w:szCs w:val="22"/>
        </w:rPr>
        <w:t>, actuando en calidad de interesada legitima del predio identificado con la matrícula inmobiliaria 232-</w:t>
      </w:r>
      <w:r>
        <w:rPr>
          <w:rFonts w:ascii="Arial" w:eastAsia="Microsoft YaHei" w:hAnsi="Arial" w:cs="Arial"/>
          <w:bCs/>
          <w:sz w:val="22"/>
          <w:szCs w:val="22"/>
        </w:rPr>
        <w:t>184</w:t>
      </w:r>
      <w:r w:rsidRPr="00B75ECC">
        <w:rPr>
          <w:rFonts w:ascii="Arial" w:eastAsia="Microsoft YaHei" w:hAnsi="Arial" w:cs="Arial"/>
          <w:bCs/>
          <w:sz w:val="22"/>
          <w:szCs w:val="22"/>
        </w:rPr>
        <w:t>, por ser p</w:t>
      </w:r>
      <w:r>
        <w:rPr>
          <w:rFonts w:ascii="Arial" w:eastAsia="Microsoft YaHei" w:hAnsi="Arial" w:cs="Arial"/>
          <w:bCs/>
          <w:sz w:val="22"/>
          <w:szCs w:val="22"/>
        </w:rPr>
        <w:t>ropietaria inscrita</w:t>
      </w:r>
      <w:r w:rsidRPr="00B75ECC">
        <w:rPr>
          <w:rFonts w:ascii="Arial" w:eastAsia="Microsoft YaHei" w:hAnsi="Arial" w:cs="Arial"/>
          <w:bCs/>
          <w:sz w:val="22"/>
          <w:szCs w:val="22"/>
        </w:rPr>
        <w:t xml:space="preserve">, en aplicación del artículo 64 de la Ley 1579 de 2012 solicitó aceptar la ocurrencia de CADUCIDAD de la inscripción de medida cautelar </w:t>
      </w:r>
      <w:r>
        <w:rPr>
          <w:rFonts w:ascii="Arial" w:eastAsia="Microsoft YaHei" w:hAnsi="Arial" w:cs="Arial"/>
          <w:bCs/>
          <w:sz w:val="22"/>
          <w:szCs w:val="22"/>
        </w:rPr>
        <w:t xml:space="preserve">de DEMANDA </w:t>
      </w:r>
      <w:r w:rsidRPr="00B75ECC">
        <w:rPr>
          <w:rFonts w:ascii="Arial" w:eastAsia="Microsoft YaHei" w:hAnsi="Arial" w:cs="Arial"/>
          <w:bCs/>
          <w:sz w:val="22"/>
          <w:szCs w:val="22"/>
        </w:rPr>
        <w:t>que consta como anotación No. 0</w:t>
      </w:r>
      <w:r>
        <w:rPr>
          <w:rFonts w:ascii="Arial" w:eastAsia="Microsoft YaHei" w:hAnsi="Arial" w:cs="Arial"/>
          <w:bCs/>
          <w:sz w:val="22"/>
          <w:szCs w:val="22"/>
        </w:rPr>
        <w:t>5</w:t>
      </w:r>
      <w:r w:rsidRPr="00B75ECC">
        <w:rPr>
          <w:rFonts w:ascii="Arial" w:eastAsia="Microsoft YaHei" w:hAnsi="Arial" w:cs="Arial"/>
          <w:bCs/>
          <w:sz w:val="22"/>
          <w:szCs w:val="22"/>
        </w:rPr>
        <w:t xml:space="preserve"> del citado folio, ordenada por el </w:t>
      </w:r>
      <w:r>
        <w:rPr>
          <w:rFonts w:ascii="Arial" w:eastAsia="Microsoft YaHei" w:hAnsi="Arial" w:cs="Arial"/>
          <w:bCs/>
          <w:sz w:val="22"/>
          <w:szCs w:val="22"/>
        </w:rPr>
        <w:t>JUZGADO SEGUNDO CIVIL DEL CIRCUITO DE BOGOTA</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mediante </w:t>
      </w:r>
      <w:r w:rsidRPr="00B75ECC">
        <w:rPr>
          <w:rFonts w:ascii="Arial" w:eastAsia="Microsoft YaHei" w:hAnsi="Arial" w:cs="Arial"/>
          <w:bCs/>
          <w:sz w:val="22"/>
          <w:szCs w:val="22"/>
        </w:rPr>
        <w:t xml:space="preserve">oficio </w:t>
      </w:r>
      <w:r>
        <w:rPr>
          <w:rFonts w:ascii="Arial" w:eastAsia="Microsoft YaHei" w:hAnsi="Arial" w:cs="Arial"/>
          <w:bCs/>
          <w:sz w:val="22"/>
          <w:szCs w:val="22"/>
        </w:rPr>
        <w:t>1663</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14</w:t>
      </w:r>
      <w:r w:rsidRPr="00B75ECC">
        <w:rPr>
          <w:rFonts w:ascii="Arial" w:eastAsia="Microsoft YaHei" w:hAnsi="Arial" w:cs="Arial"/>
          <w:bCs/>
          <w:sz w:val="22"/>
          <w:szCs w:val="22"/>
        </w:rPr>
        <w:t>/</w:t>
      </w:r>
      <w:r>
        <w:rPr>
          <w:rFonts w:ascii="Arial" w:eastAsia="Microsoft YaHei" w:hAnsi="Arial" w:cs="Arial"/>
          <w:bCs/>
          <w:sz w:val="22"/>
          <w:szCs w:val="22"/>
        </w:rPr>
        <w:t>09</w:t>
      </w:r>
      <w:r w:rsidRPr="00B75ECC">
        <w:rPr>
          <w:rFonts w:ascii="Arial" w:eastAsia="Microsoft YaHei" w:hAnsi="Arial" w:cs="Arial"/>
          <w:bCs/>
          <w:sz w:val="22"/>
          <w:szCs w:val="22"/>
        </w:rPr>
        <w:t>/</w:t>
      </w:r>
      <w:r>
        <w:rPr>
          <w:rFonts w:ascii="Arial" w:eastAsia="Microsoft YaHei" w:hAnsi="Arial" w:cs="Arial"/>
          <w:bCs/>
          <w:sz w:val="22"/>
          <w:szCs w:val="22"/>
        </w:rPr>
        <w:t>1984, inscrito</w:t>
      </w:r>
      <w:r w:rsidRPr="00B75ECC">
        <w:rPr>
          <w:rFonts w:ascii="Arial" w:eastAsia="Microsoft YaHei" w:hAnsi="Arial" w:cs="Arial"/>
          <w:bCs/>
          <w:sz w:val="22"/>
          <w:szCs w:val="22"/>
        </w:rPr>
        <w:t xml:space="preserve"> el </w:t>
      </w:r>
      <w:r>
        <w:rPr>
          <w:rFonts w:ascii="Arial" w:eastAsia="Microsoft YaHei" w:hAnsi="Arial" w:cs="Arial"/>
          <w:bCs/>
          <w:sz w:val="22"/>
          <w:szCs w:val="22"/>
        </w:rPr>
        <w:t>21</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1984</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84-1217</w:t>
      </w:r>
      <w:r w:rsidRPr="00B75ECC">
        <w:rPr>
          <w:rFonts w:ascii="Arial" w:eastAsia="Microsoft YaHei" w:hAnsi="Arial" w:cs="Arial"/>
          <w:bCs/>
          <w:sz w:val="22"/>
          <w:szCs w:val="22"/>
        </w:rPr>
        <w:t xml:space="preserve">  y su consecuente </w:t>
      </w:r>
      <w:r>
        <w:rPr>
          <w:rFonts w:ascii="Arial" w:eastAsia="Microsoft YaHei" w:hAnsi="Arial" w:cs="Arial"/>
          <w:bCs/>
          <w:sz w:val="22"/>
          <w:szCs w:val="22"/>
        </w:rPr>
        <w:t xml:space="preserve">su </w:t>
      </w:r>
      <w:r w:rsidRPr="00B75ECC">
        <w:rPr>
          <w:rFonts w:ascii="Arial" w:eastAsia="Microsoft YaHei" w:hAnsi="Arial" w:cs="Arial"/>
          <w:bCs/>
          <w:sz w:val="22"/>
          <w:szCs w:val="22"/>
        </w:rPr>
        <w:t>cancelación en el registro inmobiliario.</w:t>
      </w:r>
    </w:p>
    <w:p w:rsidR="00EA4B9A" w:rsidRDefault="00EA4B9A" w:rsidP="00EA4B9A">
      <w:pPr>
        <w:pStyle w:val="Cuerpodetexto"/>
        <w:spacing w:after="0" w:line="276" w:lineRule="auto"/>
        <w:jc w:val="both"/>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lang w:val="es-ES"/>
        </w:rPr>
      </w:pPr>
    </w:p>
    <w:p w:rsidR="00EA4B9A" w:rsidRPr="0021619C" w:rsidRDefault="00EA4B9A" w:rsidP="00EA4B9A">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JUZGADO SEGUNDO CIVIL DEL CIRCUITO DE BOGOTA ordenó</w:t>
      </w:r>
      <w:r w:rsidRPr="00B75ECC">
        <w:rPr>
          <w:rFonts w:ascii="Arial" w:eastAsia="Microsoft YaHei" w:hAnsi="Arial" w:cs="Arial"/>
          <w:bCs/>
          <w:sz w:val="22"/>
          <w:szCs w:val="22"/>
        </w:rPr>
        <w:t xml:space="preserve"> inscripción de medida cautelar de </w:t>
      </w:r>
      <w:r>
        <w:rPr>
          <w:rFonts w:ascii="Arial" w:eastAsia="Microsoft YaHei" w:hAnsi="Arial" w:cs="Arial"/>
          <w:bCs/>
          <w:sz w:val="22"/>
          <w:szCs w:val="22"/>
        </w:rPr>
        <w:t>DEMANDA</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sidRPr="00CA2B2B">
        <w:rPr>
          <w:rFonts w:ascii="Arial" w:eastAsia="Microsoft YaHei" w:hAnsi="Arial" w:cs="Arial"/>
          <w:bCs/>
          <w:sz w:val="22"/>
          <w:szCs w:val="22"/>
        </w:rPr>
        <w:t>1</w:t>
      </w:r>
      <w:r>
        <w:rPr>
          <w:rFonts w:ascii="Arial" w:eastAsia="Microsoft YaHei" w:hAnsi="Arial" w:cs="Arial"/>
          <w:bCs/>
          <w:sz w:val="22"/>
          <w:szCs w:val="22"/>
        </w:rPr>
        <w:t>663</w:t>
      </w:r>
      <w:r w:rsidRPr="00B75ECC">
        <w:rPr>
          <w:rFonts w:ascii="Arial" w:eastAsia="Microsoft YaHei" w:hAnsi="Arial" w:cs="Arial"/>
          <w:bCs/>
          <w:sz w:val="22"/>
          <w:szCs w:val="22"/>
        </w:rPr>
        <w:t xml:space="preserve"> del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1984</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en el folio de matrícula inmobiliaria 232-</w:t>
      </w:r>
      <w:r>
        <w:rPr>
          <w:rFonts w:ascii="Arial" w:eastAsia="Microsoft YaHei" w:hAnsi="Arial" w:cs="Arial"/>
          <w:bCs/>
          <w:sz w:val="22"/>
          <w:szCs w:val="22"/>
        </w:rPr>
        <w:t>184.</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sidRPr="00250FD7">
        <w:rPr>
          <w:rFonts w:ascii="Arial" w:eastAsia="Microsoft YaHei" w:hAnsi="Arial" w:cs="Arial"/>
          <w:bCs/>
          <w:sz w:val="22"/>
          <w:szCs w:val="22"/>
        </w:rPr>
        <w:t>1</w:t>
      </w:r>
      <w:r>
        <w:rPr>
          <w:rFonts w:ascii="Arial" w:eastAsia="Microsoft YaHei" w:hAnsi="Arial" w:cs="Arial"/>
          <w:bCs/>
          <w:sz w:val="22"/>
          <w:szCs w:val="22"/>
        </w:rPr>
        <w:t>663</w:t>
      </w:r>
      <w:r w:rsidRPr="00B75ECC">
        <w:rPr>
          <w:rFonts w:ascii="Arial" w:eastAsia="Microsoft YaHei" w:hAnsi="Arial" w:cs="Arial"/>
          <w:bCs/>
          <w:sz w:val="22"/>
          <w:szCs w:val="22"/>
        </w:rPr>
        <w:t xml:space="preserve"> del </w:t>
      </w:r>
      <w:r>
        <w:rPr>
          <w:rFonts w:ascii="Arial" w:eastAsia="Microsoft YaHei" w:hAnsi="Arial" w:cs="Arial"/>
          <w:bCs/>
          <w:sz w:val="22"/>
          <w:szCs w:val="22"/>
        </w:rPr>
        <w:t>14</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1984</w:t>
      </w:r>
      <w:r w:rsidRPr="00B75ECC">
        <w:rPr>
          <w:rFonts w:ascii="Arial" w:eastAsia="Microsoft YaHei" w:hAnsi="Arial" w:cs="Arial"/>
          <w:bCs/>
          <w:sz w:val="22"/>
          <w:szCs w:val="22"/>
        </w:rPr>
        <w:t xml:space="preserve"> fue radicado en esta oficina de registro el </w:t>
      </w:r>
      <w:r>
        <w:rPr>
          <w:rFonts w:ascii="Arial" w:eastAsia="Microsoft YaHei" w:hAnsi="Arial" w:cs="Arial"/>
          <w:bCs/>
          <w:sz w:val="22"/>
          <w:szCs w:val="22"/>
        </w:rPr>
        <w:t>21</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1984</w:t>
      </w:r>
      <w:r w:rsidRPr="00B75ECC">
        <w:rPr>
          <w:rFonts w:ascii="Arial" w:eastAsia="Microsoft YaHei" w:hAnsi="Arial" w:cs="Arial"/>
          <w:bCs/>
          <w:sz w:val="22"/>
          <w:szCs w:val="22"/>
        </w:rPr>
        <w:t>, y fue efectivamente inscrito como anotación 0</w:t>
      </w:r>
      <w:r>
        <w:rPr>
          <w:rFonts w:ascii="Arial" w:eastAsia="Microsoft YaHei" w:hAnsi="Arial" w:cs="Arial"/>
          <w:bCs/>
          <w:sz w:val="22"/>
          <w:szCs w:val="22"/>
        </w:rPr>
        <w:t>5</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232-184</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EA4B9A" w:rsidRPr="00307E6E" w:rsidTr="00F5728A">
        <w:trPr>
          <w:tblCellSpacing w:w="0" w:type="dxa"/>
        </w:trPr>
        <w:tc>
          <w:tcPr>
            <w:tcW w:w="0" w:type="auto"/>
            <w:vAlign w:val="center"/>
            <w:hideMark/>
          </w:tcPr>
          <w:p w:rsidR="00EA4B9A" w:rsidRPr="00307E6E" w:rsidRDefault="00EA4B9A" w:rsidP="00F5728A">
            <w:pPr>
              <w:rPr>
                <w:rFonts w:ascii="Verdana" w:hAnsi="Verdana"/>
                <w:b/>
                <w:bCs/>
                <w:color w:val="5D687D"/>
                <w:sz w:val="17"/>
                <w:szCs w:val="17"/>
                <w:lang w:eastAsia="es-CO"/>
              </w:rPr>
            </w:pPr>
            <w:r w:rsidRPr="00307E6E">
              <w:rPr>
                <w:rFonts w:ascii="Verdana" w:hAnsi="Verdana"/>
                <w:b/>
                <w:bCs/>
                <w:color w:val="5D687D"/>
                <w:sz w:val="17"/>
                <w:szCs w:val="17"/>
                <w:lang w:eastAsia="es-CO"/>
              </w:rPr>
              <w:t xml:space="preserve">Anotación: Nº 05 del Folio #232-184 </w:t>
            </w:r>
          </w:p>
        </w:tc>
        <w:tc>
          <w:tcPr>
            <w:tcW w:w="240" w:type="dxa"/>
            <w:vAlign w:val="center"/>
            <w:hideMark/>
          </w:tcPr>
          <w:p w:rsidR="00EA4B9A" w:rsidRPr="00307E6E" w:rsidRDefault="00EA4B9A" w:rsidP="00F5728A">
            <w:pPr>
              <w:rPr>
                <w:rFonts w:ascii="Verdana" w:hAnsi="Verdana"/>
                <w:b/>
                <w:bCs/>
                <w:color w:val="5D687D"/>
                <w:sz w:val="17"/>
                <w:szCs w:val="17"/>
                <w:lang w:eastAsia="es-CO"/>
              </w:rPr>
            </w:pPr>
            <w:r w:rsidRPr="00307E6E">
              <w:rPr>
                <w:rFonts w:ascii="Verdana" w:hAnsi="Verdana"/>
                <w:b/>
                <w:bCs/>
                <w:noProof/>
                <w:color w:val="5D687D"/>
                <w:sz w:val="17"/>
                <w:szCs w:val="17"/>
                <w:lang w:val="es-CO" w:eastAsia="es-CO"/>
              </w:rPr>
              <w:drawing>
                <wp:inline distT="0" distB="0" distL="0" distR="0" wp14:anchorId="4424B26E" wp14:editId="4EDE0B6A">
                  <wp:extent cx="152400" cy="200025"/>
                  <wp:effectExtent l="0" t="0" r="0" b="9525"/>
                  <wp:docPr id="391379391" name="Imagen 391379391"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EA4B9A" w:rsidRPr="00307E6E" w:rsidRDefault="00EA4B9A" w:rsidP="00F5728A">
            <w:pPr>
              <w:rPr>
                <w:sz w:val="24"/>
                <w:szCs w:val="24"/>
                <w:lang w:eastAsia="es-CO"/>
              </w:rPr>
            </w:pPr>
            <w:r w:rsidRPr="00307E6E">
              <w:rPr>
                <w:noProof/>
                <w:sz w:val="24"/>
                <w:szCs w:val="24"/>
                <w:lang w:val="es-CO" w:eastAsia="es-CO"/>
              </w:rPr>
              <w:drawing>
                <wp:inline distT="0" distB="0" distL="0" distR="0" wp14:anchorId="3768B91A" wp14:editId="4791DAE2">
                  <wp:extent cx="142875" cy="209550"/>
                  <wp:effectExtent l="0" t="0" r="9525" b="0"/>
                  <wp:docPr id="391379390" name="Imagen 391379390"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EA4B9A" w:rsidRPr="00307E6E" w:rsidRDefault="00EA4B9A" w:rsidP="00EA4B9A">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1"/>
        <w:gridCol w:w="1854"/>
        <w:gridCol w:w="2511"/>
        <w:gridCol w:w="1890"/>
        <w:gridCol w:w="2206"/>
      </w:tblGrid>
      <w:tr w:rsidR="00EA4B9A" w:rsidRPr="00307E6E" w:rsidTr="00F5728A">
        <w:trPr>
          <w:tblCellSpacing w:w="15" w:type="dxa"/>
        </w:trPr>
        <w:tc>
          <w:tcPr>
            <w:tcW w:w="30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4186F208" wp14:editId="71000641">
                  <wp:extent cx="190500" cy="142875"/>
                  <wp:effectExtent l="0" t="0" r="0" b="9525"/>
                  <wp:docPr id="391379389" name="Imagen 39137938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84-1217 </w:t>
            </w:r>
          </w:p>
        </w:tc>
        <w:tc>
          <w:tcPr>
            <w:tcW w:w="2685"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21/9/1984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28FCD44A" wp14:editId="0668EB49">
                  <wp:extent cx="190500" cy="142875"/>
                  <wp:effectExtent l="0" t="0" r="0" b="9525"/>
                  <wp:docPr id="391379388" name="Imagen 39137938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proofErr w:type="spellStart"/>
            <w:r w:rsidRPr="00307E6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OFICIO 1663</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14/9/1984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0216FF2E" wp14:editId="474828E7">
                  <wp:extent cx="190500" cy="142875"/>
                  <wp:effectExtent l="0" t="0" r="0" b="9525"/>
                  <wp:docPr id="391379387" name="Imagen 39137938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xml:space="preserve">Oficina de </w:t>
            </w:r>
            <w:proofErr w:type="spellStart"/>
            <w:r w:rsidRPr="00307E6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JUZGADO SEGUNDO CIVIL DEL CIRCUITO</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BOGOTA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365611AB" wp14:editId="1EF09F3F">
                  <wp:extent cx="190500" cy="142875"/>
                  <wp:effectExtent l="0" t="0" r="0" b="9525"/>
                  <wp:docPr id="391379386" name="Imagen 39137938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VALIDA</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1019EA5D" wp14:editId="4D40A749">
                  <wp:extent cx="190500" cy="142875"/>
                  <wp:effectExtent l="0" t="0" r="0" b="9525"/>
                  <wp:docPr id="391379385" name="Imagen 39137938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EA4B9A" w:rsidRPr="00307E6E" w:rsidRDefault="00EA4B9A" w:rsidP="00F5728A">
            <w:pPr>
              <w:spacing w:before="30" w:after="30"/>
              <w:rPr>
                <w:rFonts w:ascii="Verdana" w:hAnsi="Verdana"/>
                <w:b/>
                <w:bCs/>
                <w:color w:val="5D687D"/>
                <w:sz w:val="17"/>
                <w:szCs w:val="17"/>
                <w:lang w:eastAsia="es-CO"/>
              </w:rPr>
            </w:pPr>
            <w:r w:rsidRPr="00307E6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b/>
                <w:bCs/>
                <w:caps/>
                <w:color w:val="3A414E"/>
                <w:sz w:val="17"/>
                <w:szCs w:val="17"/>
                <w:lang w:eastAsia="es-CO"/>
              </w:rPr>
              <w:t>DEMANDA</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410</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445E6985" wp14:editId="7502F086">
                  <wp:extent cx="190500" cy="142875"/>
                  <wp:effectExtent l="0" t="0" r="0" b="9525"/>
                  <wp:docPr id="391379384" name="Imagen 39137938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lang w:eastAsia="es-CO"/>
              </w:rPr>
            </w:pPr>
          </w:p>
        </w:tc>
        <w:tc>
          <w:tcPr>
            <w:tcW w:w="0" w:type="auto"/>
            <w:shd w:val="clear" w:color="auto" w:fill="ECF0F9"/>
            <w:vAlign w:val="center"/>
            <w:hideMark/>
          </w:tcPr>
          <w:p w:rsidR="00EA4B9A" w:rsidRPr="00307E6E" w:rsidRDefault="00EA4B9A" w:rsidP="00F5728A">
            <w:pPr>
              <w:spacing w:before="30" w:after="30"/>
              <w:rPr>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0CD24363" wp14:editId="796FE66F">
                  <wp:extent cx="190500" cy="142875"/>
                  <wp:effectExtent l="0" t="0" r="0" b="9525"/>
                  <wp:docPr id="391379383" name="Imagen 39137938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olor w:val="3A414E"/>
                <w:sz w:val="17"/>
                <w:szCs w:val="17"/>
                <w:lang w:eastAsia="es-CO"/>
              </w:rPr>
            </w:pP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w:t>
            </w:r>
          </w:p>
        </w:tc>
      </w:tr>
    </w:tbl>
    <w:p w:rsidR="00EA4B9A" w:rsidRPr="00307E6E" w:rsidRDefault="00EA4B9A" w:rsidP="00EA4B9A">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EA4B9A" w:rsidRPr="00307E6E" w:rsidTr="00F5728A">
        <w:trPr>
          <w:gridAfter w:val="2"/>
          <w:tblCellSpacing w:w="15" w:type="dxa"/>
        </w:trPr>
        <w:tc>
          <w:tcPr>
            <w:tcW w:w="30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54E81660" wp14:editId="66AF49FF">
                  <wp:extent cx="190500" cy="142875"/>
                  <wp:effectExtent l="0" t="0" r="0" b="9525"/>
                  <wp:docPr id="391379382" name="Imagen 39137938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EA4B9A" w:rsidRPr="00307E6E" w:rsidRDefault="00EA4B9A" w:rsidP="00F5728A">
            <w:pPr>
              <w:spacing w:before="100" w:beforeAutospacing="1" w:after="100" w:afterAutospacing="1"/>
              <w:rPr>
                <w:rFonts w:ascii="Verdana" w:hAnsi="Verdana"/>
                <w:b/>
                <w:bCs/>
                <w:color w:val="5D687D"/>
                <w:sz w:val="17"/>
                <w:szCs w:val="17"/>
                <w:lang w:eastAsia="es-CO"/>
              </w:rPr>
            </w:pPr>
            <w:r w:rsidRPr="00307E6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RIAÑO CIFUENTES MANUEL ROBERTO - SE 232-3115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 </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olor w:val="3A414E"/>
                <w:sz w:val="17"/>
                <w:szCs w:val="17"/>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RIAÑO CIFUENTES EBERTO ALFONSO - SE 232-3118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X </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olor w:val="3A414E"/>
                <w:sz w:val="17"/>
                <w:szCs w:val="17"/>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RIAÑO CIFUENTES VICTOR HERNANDO - SE 232-3117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X </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olor w:val="3A414E"/>
                <w:sz w:val="17"/>
                <w:szCs w:val="17"/>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RIAÑO DE HERNANDEZ ALBA ESTELLA - SE 232-3116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X </w:t>
            </w:r>
          </w:p>
        </w:tc>
        <w:tc>
          <w:tcPr>
            <w:tcW w:w="0" w:type="auto"/>
            <w:shd w:val="clear" w:color="auto" w:fill="ECF0F9"/>
            <w:vAlign w:val="center"/>
            <w:hideMark/>
          </w:tcPr>
          <w:p w:rsidR="00EA4B9A" w:rsidRPr="00307E6E" w:rsidRDefault="00EA4B9A" w:rsidP="00F5728A">
            <w:pPr>
              <w:rPr>
                <w:lang w:eastAsia="es-CO"/>
              </w:rPr>
            </w:pPr>
          </w:p>
        </w:tc>
        <w:tc>
          <w:tcPr>
            <w:tcW w:w="0" w:type="auto"/>
            <w:shd w:val="clear" w:color="auto" w:fill="ECF0F9"/>
            <w:vAlign w:val="center"/>
            <w:hideMark/>
          </w:tcPr>
          <w:p w:rsidR="00EA4B9A" w:rsidRPr="00307E6E" w:rsidRDefault="00EA4B9A" w:rsidP="00F5728A">
            <w:pPr>
              <w:rPr>
                <w:lang w:eastAsia="es-CO"/>
              </w:rPr>
            </w:pPr>
          </w:p>
        </w:tc>
      </w:tr>
    </w:tbl>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3. L</w:t>
      </w:r>
      <w:r w:rsidRPr="00B75ECC">
        <w:rPr>
          <w:rFonts w:ascii="Arial" w:eastAsia="Microsoft YaHei" w:hAnsi="Arial" w:cs="Arial"/>
          <w:bCs/>
          <w:sz w:val="22"/>
          <w:szCs w:val="22"/>
        </w:rPr>
        <w:t xml:space="preserve">a señora </w:t>
      </w:r>
      <w:r>
        <w:rPr>
          <w:rFonts w:ascii="Arial" w:eastAsia="Microsoft YaHei" w:hAnsi="Arial" w:cs="Arial"/>
          <w:bCs/>
          <w:sz w:val="22"/>
          <w:szCs w:val="22"/>
        </w:rPr>
        <w:t>DIANA MARCELA MURCIA MARQUEZ</w:t>
      </w:r>
      <w:r w:rsidRPr="00B75ECC">
        <w:rPr>
          <w:rStyle w:val="eop"/>
          <w:rFonts w:ascii="Arial" w:hAnsi="Arial" w:cs="Arial"/>
          <w:sz w:val="22"/>
          <w:szCs w:val="22"/>
        </w:rPr>
        <w:t>,</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quien manifestó ser interesada legítima en el folio de matrícula inmobiliaria 232-</w:t>
      </w:r>
      <w:r>
        <w:rPr>
          <w:rFonts w:ascii="Arial" w:eastAsia="Microsoft YaHei" w:hAnsi="Arial" w:cs="Arial"/>
          <w:bCs/>
          <w:sz w:val="22"/>
          <w:szCs w:val="22"/>
        </w:rPr>
        <w:t xml:space="preserve">184 que identifica el inmueble de su propiedad “EL DANUBIO” ubicado en la vereda Santa </w:t>
      </w:r>
      <w:proofErr w:type="spellStart"/>
      <w:r>
        <w:rPr>
          <w:rFonts w:ascii="Arial" w:eastAsia="Microsoft YaHei" w:hAnsi="Arial" w:cs="Arial"/>
          <w:bCs/>
          <w:sz w:val="22"/>
          <w:szCs w:val="22"/>
        </w:rPr>
        <w:t>Barbara</w:t>
      </w:r>
      <w:proofErr w:type="spellEnd"/>
      <w:r>
        <w:rPr>
          <w:rFonts w:ascii="Arial" w:eastAsia="Microsoft YaHei" w:hAnsi="Arial" w:cs="Arial"/>
          <w:bCs/>
          <w:sz w:val="22"/>
          <w:szCs w:val="22"/>
        </w:rPr>
        <w:t xml:space="preserve"> del municipio de </w:t>
      </w:r>
      <w:proofErr w:type="spellStart"/>
      <w:r>
        <w:rPr>
          <w:rFonts w:ascii="Arial" w:eastAsia="Microsoft YaHei" w:hAnsi="Arial" w:cs="Arial"/>
          <w:bCs/>
          <w:sz w:val="22"/>
          <w:szCs w:val="22"/>
        </w:rPr>
        <w:t>Guamal</w:t>
      </w:r>
      <w:proofErr w:type="spellEnd"/>
      <w:r>
        <w:rPr>
          <w:rFonts w:ascii="Arial" w:eastAsia="Microsoft YaHei" w:hAnsi="Arial" w:cs="Arial"/>
          <w:bCs/>
          <w:sz w:val="22"/>
          <w:szCs w:val="22"/>
        </w:rPr>
        <w:t>,</w:t>
      </w:r>
      <w:r w:rsidRPr="00B75ECC">
        <w:rPr>
          <w:rFonts w:ascii="Arial" w:eastAsia="Microsoft YaHei" w:hAnsi="Arial" w:cs="Arial"/>
          <w:bCs/>
          <w:sz w:val="22"/>
          <w:szCs w:val="22"/>
        </w:rPr>
        <w:t xml:space="preserve"> solicitó la aceptación de ocurrencia de CADUCIDAD de inscripción de la medida cautelar que consta como anotación No. 0</w:t>
      </w:r>
      <w:r>
        <w:rPr>
          <w:rFonts w:ascii="Arial" w:eastAsia="Microsoft YaHei" w:hAnsi="Arial" w:cs="Arial"/>
          <w:bCs/>
          <w:sz w:val="22"/>
          <w:szCs w:val="22"/>
        </w:rPr>
        <w:t>5</w:t>
      </w:r>
      <w:r w:rsidRPr="00B75ECC">
        <w:rPr>
          <w:rFonts w:ascii="Arial" w:eastAsia="Microsoft YaHei" w:hAnsi="Arial" w:cs="Arial"/>
          <w:bCs/>
          <w:sz w:val="22"/>
          <w:szCs w:val="22"/>
        </w:rPr>
        <w:t xml:space="preserve"> del citado folio y su consecuente cancelación en el registro inmobiliario.</w:t>
      </w: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Pr="0021619C" w:rsidRDefault="00EA4B9A" w:rsidP="00EA4B9A">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medie solicitud por escrito ante la Oficina de Registro de Instrumentos Públicos del círculo en que esté inscrita la medida cautelar.</w:t>
      </w:r>
    </w:p>
    <w:p w:rsidR="00EA4B9A" w:rsidRPr="00B75ECC" w:rsidRDefault="00EA4B9A" w:rsidP="00EA4B9A">
      <w:pPr>
        <w:pStyle w:val="paragraph"/>
        <w:spacing w:before="0" w:beforeAutospacing="0" w:after="0" w:afterAutospacing="0" w:line="276" w:lineRule="auto"/>
        <w:ind w:left="720"/>
        <w:jc w:val="both"/>
        <w:textAlignment w:val="baseline"/>
        <w:rPr>
          <w:rFonts w:ascii="Arial" w:eastAsia="Microsoft YaHei" w:hAnsi="Arial" w:cs="Arial"/>
          <w:bCs/>
          <w:sz w:val="22"/>
          <w:szCs w:val="22"/>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EA4B9A" w:rsidRPr="00B75ECC" w:rsidRDefault="00EA4B9A" w:rsidP="00EA4B9A">
      <w:pPr>
        <w:pStyle w:val="Prrafodelista"/>
        <w:rPr>
          <w:rFonts w:ascii="Arial" w:eastAsia="Microsoft YaHei" w:hAnsi="Arial" w:cs="Arial"/>
          <w:bCs/>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Pr="0021619C" w:rsidRDefault="00EA4B9A" w:rsidP="00EA4B9A">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Pr>
          <w:rFonts w:ascii="Arial" w:eastAsia="Microsoft YaHei" w:hAnsi="Arial" w:cs="Arial"/>
          <w:bCs/>
          <w:sz w:val="22"/>
          <w:szCs w:val="22"/>
        </w:rPr>
        <w:t>22</w:t>
      </w:r>
      <w:r w:rsidRPr="00B75ECC">
        <w:rPr>
          <w:rFonts w:ascii="Arial" w:eastAsia="Microsoft YaHei" w:hAnsi="Arial" w:cs="Arial"/>
          <w:bCs/>
          <w:sz w:val="22"/>
          <w:szCs w:val="22"/>
        </w:rPr>
        <w:t xml:space="preserve"> de </w:t>
      </w:r>
      <w:r>
        <w:rPr>
          <w:rFonts w:ascii="Arial" w:eastAsia="Microsoft YaHei" w:hAnsi="Arial" w:cs="Arial"/>
          <w:bCs/>
          <w:sz w:val="22"/>
          <w:szCs w:val="22"/>
        </w:rPr>
        <w:t>agosto</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y fue presentada por la señora </w:t>
      </w:r>
      <w:r>
        <w:rPr>
          <w:rFonts w:ascii="Arial" w:eastAsia="Microsoft YaHei" w:hAnsi="Arial" w:cs="Arial"/>
          <w:bCs/>
          <w:sz w:val="22"/>
          <w:szCs w:val="22"/>
        </w:rPr>
        <w:t xml:space="preserve">DIANA MARCELA MURCIA MARQUEZ </w:t>
      </w:r>
      <w:r w:rsidRPr="00B75ECC">
        <w:rPr>
          <w:rFonts w:ascii="Arial" w:eastAsia="Microsoft YaHei" w:hAnsi="Arial" w:cs="Arial"/>
          <w:bCs/>
          <w:sz w:val="22"/>
          <w:szCs w:val="22"/>
        </w:rPr>
        <w:t>quien demostró su legítimo interés al ser propietari</w:t>
      </w:r>
      <w:r>
        <w:rPr>
          <w:rFonts w:ascii="Arial" w:eastAsia="Microsoft YaHei" w:hAnsi="Arial" w:cs="Arial"/>
          <w:bCs/>
          <w:sz w:val="22"/>
          <w:szCs w:val="22"/>
        </w:rPr>
        <w:t>a</w:t>
      </w:r>
      <w:r w:rsidRPr="00B75ECC">
        <w:rPr>
          <w:rFonts w:ascii="Arial" w:eastAsia="Microsoft YaHei" w:hAnsi="Arial" w:cs="Arial"/>
          <w:bCs/>
          <w:sz w:val="22"/>
          <w:szCs w:val="22"/>
        </w:rPr>
        <w:t xml:space="preserve"> inscrit</w:t>
      </w:r>
      <w:r>
        <w:rPr>
          <w:rFonts w:ascii="Arial" w:eastAsia="Microsoft YaHei" w:hAnsi="Arial" w:cs="Arial"/>
          <w:bCs/>
          <w:sz w:val="22"/>
          <w:szCs w:val="22"/>
        </w:rPr>
        <w:t>a</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 xml:space="preserve">con </w:t>
      </w:r>
      <w:r>
        <w:rPr>
          <w:rFonts w:ascii="Arial" w:eastAsia="Microsoft YaHei" w:hAnsi="Arial" w:cs="Arial"/>
          <w:bCs/>
          <w:sz w:val="22"/>
          <w:szCs w:val="22"/>
        </w:rPr>
        <w:t>el certificado de tradición de la matricula inmobiliaria 232-184.</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21</w:t>
      </w:r>
      <w:r w:rsidRPr="00B75ECC">
        <w:rPr>
          <w:rFonts w:ascii="Arial" w:eastAsia="Microsoft YaHei" w:hAnsi="Arial" w:cs="Arial"/>
          <w:bCs/>
          <w:sz w:val="22"/>
          <w:szCs w:val="22"/>
        </w:rPr>
        <w:t xml:space="preserve"> de </w:t>
      </w:r>
      <w:r>
        <w:rPr>
          <w:rFonts w:ascii="Arial" w:eastAsia="Microsoft YaHei" w:hAnsi="Arial" w:cs="Arial"/>
          <w:bCs/>
          <w:sz w:val="22"/>
          <w:szCs w:val="22"/>
        </w:rPr>
        <w:t>septiembre</w:t>
      </w:r>
      <w:r w:rsidRPr="00B75ECC">
        <w:rPr>
          <w:rFonts w:ascii="Arial" w:eastAsia="Microsoft YaHei" w:hAnsi="Arial" w:cs="Arial"/>
          <w:bCs/>
          <w:sz w:val="22"/>
          <w:szCs w:val="22"/>
        </w:rPr>
        <w:t xml:space="preserve"> de </w:t>
      </w:r>
      <w:r>
        <w:rPr>
          <w:rFonts w:ascii="Arial" w:eastAsia="Microsoft YaHei" w:hAnsi="Arial" w:cs="Arial"/>
          <w:bCs/>
          <w:sz w:val="22"/>
          <w:szCs w:val="22"/>
        </w:rPr>
        <w:t>1984</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Pr>
          <w:rFonts w:ascii="Arial" w:eastAsia="Microsoft YaHei" w:hAnsi="Arial" w:cs="Arial"/>
          <w:bCs/>
          <w:sz w:val="22"/>
          <w:szCs w:val="22"/>
        </w:rPr>
        <w:t>184</w:t>
      </w:r>
      <w:r w:rsidRPr="00B75ECC">
        <w:rPr>
          <w:rFonts w:ascii="Arial" w:eastAsia="Microsoft YaHei" w:hAnsi="Arial" w:cs="Arial"/>
          <w:bCs/>
          <w:sz w:val="22"/>
          <w:szCs w:val="22"/>
        </w:rPr>
        <w:t xml:space="preserve">, y por otro, la radicación documental de esta ORIP hasta la fecha de expedición de esta Resolución, y no se encontró radicación, documento u orden, que haya renovado o prorrogado la renovación de la orden de </w:t>
      </w:r>
      <w:r>
        <w:rPr>
          <w:rFonts w:ascii="Arial" w:eastAsia="Microsoft YaHei" w:hAnsi="Arial" w:cs="Arial"/>
          <w:bCs/>
          <w:sz w:val="22"/>
          <w:szCs w:val="22"/>
        </w:rPr>
        <w:t>DEMANDA</w:t>
      </w:r>
      <w:r w:rsidRPr="00B75ECC">
        <w:rPr>
          <w:rFonts w:ascii="Arial" w:eastAsia="Microsoft YaHei" w:hAnsi="Arial" w:cs="Arial"/>
          <w:bCs/>
          <w:sz w:val="22"/>
          <w:szCs w:val="22"/>
        </w:rPr>
        <w:t xml:space="preserve"> ordenada por el </w:t>
      </w:r>
      <w:r>
        <w:rPr>
          <w:rFonts w:ascii="Arial" w:eastAsia="Microsoft YaHei" w:hAnsi="Arial" w:cs="Arial"/>
          <w:bCs/>
          <w:sz w:val="22"/>
          <w:szCs w:val="22"/>
        </w:rPr>
        <w:t xml:space="preserve">JUZGADO SEGUNDO CIVIL DEL CIRCUITO DE BOGOTA </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w:t>
      </w:r>
      <w:r>
        <w:rPr>
          <w:rFonts w:ascii="Arial" w:eastAsia="Microsoft YaHei" w:hAnsi="Arial" w:cs="Arial"/>
          <w:bCs/>
          <w:sz w:val="22"/>
          <w:szCs w:val="22"/>
        </w:rPr>
        <w:t>,</w:t>
      </w:r>
      <w:r w:rsidRPr="00B75ECC">
        <w:rPr>
          <w:rFonts w:ascii="Arial" w:eastAsia="Microsoft YaHei" w:hAnsi="Arial" w:cs="Arial"/>
          <w:bCs/>
          <w:sz w:val="22"/>
          <w:szCs w:val="22"/>
        </w:rPr>
        <w:t xml:space="preserve">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
          <w:sz w:val="22"/>
          <w:szCs w:val="22"/>
        </w:rPr>
      </w:pPr>
    </w:p>
    <w:p w:rsidR="00EA4B9A" w:rsidRPr="0021619C" w:rsidRDefault="00EA4B9A" w:rsidP="00EA4B9A">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EA4B9A" w:rsidRPr="00B75ECC" w:rsidRDefault="00EA4B9A" w:rsidP="00EA4B9A">
      <w:pPr>
        <w:pStyle w:val="paragraph"/>
        <w:spacing w:before="0" w:beforeAutospacing="0" w:after="0" w:afterAutospacing="0" w:line="276" w:lineRule="auto"/>
        <w:jc w:val="center"/>
        <w:textAlignment w:val="baseline"/>
        <w:rPr>
          <w:rFonts w:ascii="Arial" w:hAnsi="Arial" w:cs="Arial"/>
          <w:b/>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Pr>
          <w:rFonts w:ascii="Arial" w:hAnsi="Arial" w:cs="Arial"/>
          <w:bCs/>
          <w:sz w:val="22"/>
          <w:szCs w:val="22"/>
        </w:rPr>
        <w:t>DEMANDA</w:t>
      </w:r>
      <w:r w:rsidRPr="00B75ECC">
        <w:rPr>
          <w:rFonts w:ascii="Arial" w:hAnsi="Arial" w:cs="Arial"/>
          <w:bCs/>
          <w:sz w:val="22"/>
          <w:szCs w:val="22"/>
        </w:rPr>
        <w:t>, inscrita como anotación 0</w:t>
      </w:r>
      <w:r>
        <w:rPr>
          <w:rFonts w:ascii="Arial" w:hAnsi="Arial" w:cs="Arial"/>
          <w:bCs/>
          <w:sz w:val="22"/>
          <w:szCs w:val="22"/>
        </w:rPr>
        <w:t>5</w:t>
      </w:r>
      <w:r w:rsidRPr="00B75ECC">
        <w:rPr>
          <w:rFonts w:ascii="Arial" w:hAnsi="Arial" w:cs="Arial"/>
          <w:bCs/>
          <w:sz w:val="22"/>
          <w:szCs w:val="22"/>
        </w:rPr>
        <w:t xml:space="preserve"> del folio de matrícula inmobiliaria 232-</w:t>
      </w:r>
      <w:r>
        <w:rPr>
          <w:rFonts w:ascii="Arial" w:hAnsi="Arial" w:cs="Arial"/>
          <w:bCs/>
          <w:sz w:val="22"/>
          <w:szCs w:val="22"/>
        </w:rPr>
        <w:t>184</w:t>
      </w:r>
      <w:r w:rsidRPr="00B75ECC">
        <w:rPr>
          <w:rFonts w:ascii="Arial" w:hAnsi="Arial" w:cs="Arial"/>
          <w:bCs/>
          <w:sz w:val="22"/>
          <w:szCs w:val="22"/>
        </w:rPr>
        <w:t>, con ocasión del escrito radicado por l</w:t>
      </w:r>
      <w:r w:rsidRPr="00B75ECC">
        <w:rPr>
          <w:rFonts w:ascii="Arial" w:eastAsia="Microsoft YaHei" w:hAnsi="Arial" w:cs="Arial"/>
          <w:bCs/>
          <w:sz w:val="22"/>
          <w:szCs w:val="22"/>
        </w:rPr>
        <w:t xml:space="preserve">a señora </w:t>
      </w:r>
      <w:r>
        <w:rPr>
          <w:rFonts w:ascii="Arial" w:eastAsia="Microsoft YaHei" w:hAnsi="Arial" w:cs="Arial"/>
          <w:bCs/>
          <w:sz w:val="22"/>
          <w:szCs w:val="22"/>
        </w:rPr>
        <w:t>DIANA MARCELA MURCIA MARQUEZ,</w:t>
      </w:r>
      <w:r w:rsidRPr="00B75ECC">
        <w:rPr>
          <w:rFonts w:ascii="Arial" w:hAnsi="Arial" w:cs="Arial"/>
          <w:bCs/>
          <w:sz w:val="22"/>
          <w:szCs w:val="22"/>
        </w:rPr>
        <w:t xml:space="preserve"> de conformidad con el artículo 64 de la Ley 1579 de 2012 y la Instrucción Administrativa 08 del 30 de septiembre de 2022 SNR.</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registro exento de pago de derechos de registro, de conformidad con la Instrucción Administrativa 08 del 30 de septiembre de 2022 SNR.</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Cancelar con esta Resolución la anotación 0</w:t>
      </w:r>
      <w:r>
        <w:rPr>
          <w:rFonts w:ascii="Arial" w:hAnsi="Arial" w:cs="Arial"/>
          <w:bCs/>
          <w:sz w:val="22"/>
          <w:szCs w:val="22"/>
        </w:rPr>
        <w:t>5</w:t>
      </w:r>
      <w:r w:rsidRPr="00B75ECC">
        <w:rPr>
          <w:rFonts w:ascii="Arial" w:hAnsi="Arial" w:cs="Arial"/>
          <w:bCs/>
          <w:sz w:val="22"/>
          <w:szCs w:val="22"/>
        </w:rPr>
        <w:t xml:space="preserve"> del folio de matrícula inmobiliaria 232-</w:t>
      </w:r>
      <w:r>
        <w:rPr>
          <w:rFonts w:ascii="Arial" w:hAnsi="Arial" w:cs="Arial"/>
          <w:bCs/>
          <w:sz w:val="22"/>
          <w:szCs w:val="22"/>
        </w:rPr>
        <w:t>184</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 xml:space="preserve">a. </w:t>
      </w:r>
      <w:r>
        <w:rPr>
          <w:rFonts w:ascii="Arial" w:hAnsi="Arial" w:cs="Arial"/>
          <w:bCs/>
          <w:sz w:val="22"/>
          <w:szCs w:val="22"/>
        </w:rPr>
        <w:t>La</w:t>
      </w:r>
      <w:r w:rsidRPr="00B75ECC">
        <w:rPr>
          <w:rFonts w:ascii="Arial" w:hAnsi="Arial" w:cs="Arial"/>
          <w:bCs/>
          <w:sz w:val="22"/>
          <w:szCs w:val="22"/>
        </w:rPr>
        <w:t xml:space="preserve"> señora </w:t>
      </w:r>
      <w:r>
        <w:rPr>
          <w:rFonts w:ascii="Arial" w:eastAsia="Microsoft YaHei" w:hAnsi="Arial" w:cs="Arial"/>
          <w:bCs/>
          <w:sz w:val="22"/>
          <w:szCs w:val="22"/>
        </w:rPr>
        <w:t>DIANA MARCELA MURCIA MARQUEZ</w:t>
      </w:r>
      <w:r w:rsidRPr="00B75ECC">
        <w:rPr>
          <w:rFonts w:ascii="Arial" w:hAnsi="Arial" w:cs="Arial"/>
          <w:bCs/>
          <w:sz w:val="22"/>
          <w:szCs w:val="22"/>
        </w:rPr>
        <w:t>, 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reportado en su escrito de cancelación millerserratovelasco87@hotmail.com.</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b. A</w:t>
      </w:r>
      <w:r w:rsidRPr="00B75ECC">
        <w:rPr>
          <w:rFonts w:ascii="Arial" w:eastAsia="Microsoft YaHei" w:hAnsi="Arial" w:cs="Arial"/>
          <w:bCs/>
          <w:sz w:val="22"/>
          <w:szCs w:val="22"/>
        </w:rPr>
        <w:t xml:space="preserve">l </w:t>
      </w:r>
      <w:r>
        <w:rPr>
          <w:rFonts w:ascii="Arial" w:eastAsia="Microsoft YaHei" w:hAnsi="Arial" w:cs="Arial"/>
          <w:bCs/>
          <w:sz w:val="22"/>
          <w:szCs w:val="22"/>
        </w:rPr>
        <w:t xml:space="preserve">JUZGADO SEGUNDO CIVIL DEL CIRCUITO DE BOGOTA </w:t>
      </w:r>
      <w:r w:rsidRPr="00B75ECC">
        <w:rPr>
          <w:rFonts w:ascii="Arial" w:eastAsia="Microsoft YaHei" w:hAnsi="Arial" w:cs="Arial"/>
          <w:bCs/>
          <w:sz w:val="22"/>
          <w:szCs w:val="22"/>
        </w:rPr>
        <w:t>proceso</w:t>
      </w:r>
      <w:r>
        <w:rPr>
          <w:rFonts w:ascii="Arial" w:eastAsia="Microsoft YaHei" w:hAnsi="Arial" w:cs="Arial"/>
          <w:bCs/>
          <w:sz w:val="22"/>
          <w:szCs w:val="22"/>
        </w:rPr>
        <w:t xml:space="preserve"> DE: MANUEL ROBERTO RIAÑO CIFUENTES contra EBERTO ALFONSO RIAÑO CIFUENTES, VICTOR HERNANDO RIAÑO CIFUENTES y ALBA ESTELLA RIAÑO DE HERNANDEZ.</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Sinespaciado"/>
        <w:spacing w:line="276" w:lineRule="auto"/>
        <w:jc w:val="center"/>
        <w:rPr>
          <w:rFonts w:ascii="Arial" w:hAnsi="Arial" w:cs="Arial"/>
          <w:b/>
        </w:rPr>
      </w:pPr>
      <w:r w:rsidRPr="00B75ECC">
        <w:rPr>
          <w:rFonts w:ascii="Arial" w:hAnsi="Arial" w:cs="Arial"/>
          <w:b/>
        </w:rPr>
        <w:t>CÚMPLASE</w:t>
      </w:r>
    </w:p>
    <w:p w:rsidR="00EA4B9A" w:rsidRDefault="00EA4B9A" w:rsidP="00EA4B9A">
      <w:pPr>
        <w:jc w:val="both"/>
        <w:rPr>
          <w:rFonts w:ascii="Arial" w:hAnsi="Arial" w:cs="Arial"/>
        </w:rPr>
      </w:pPr>
    </w:p>
    <w:p w:rsidR="00EA4B9A" w:rsidRDefault="00EA4B9A" w:rsidP="00EA4B9A">
      <w:pPr>
        <w:jc w:val="both"/>
        <w:rPr>
          <w:rFonts w:ascii="Arial" w:hAnsi="Arial" w:cs="Arial"/>
        </w:rPr>
      </w:pPr>
      <w:r>
        <w:rPr>
          <w:rFonts w:ascii="Arial" w:hAnsi="Arial" w:cs="Arial"/>
        </w:rPr>
        <w:t>Dada en Acacias, a los  cuatro (4) días del mes de septiembre del año Dos Mil Veinticinco (2025).</w:t>
      </w:r>
    </w:p>
    <w:p w:rsidR="00EA4B9A" w:rsidRDefault="00EA4B9A" w:rsidP="00EA4B9A">
      <w:pPr>
        <w:jc w:val="both"/>
      </w:pPr>
    </w:p>
    <w:p w:rsidR="00EA4B9A" w:rsidRDefault="00EA4B9A" w:rsidP="00EA4B9A">
      <w:pPr>
        <w:jc w:val="both"/>
      </w:pPr>
    </w:p>
    <w:p w:rsidR="00EA4B9A" w:rsidRDefault="00EA4B9A" w:rsidP="00EA4B9A">
      <w:pPr>
        <w:jc w:val="both"/>
      </w:pPr>
    </w:p>
    <w:p w:rsidR="00EA4B9A" w:rsidRPr="00EF5DA4" w:rsidRDefault="00EA4B9A" w:rsidP="00EA4B9A">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EA4B9A" w:rsidRPr="00EF5DA4" w:rsidRDefault="00EA4B9A" w:rsidP="00EA4B9A">
      <w:pPr>
        <w:pStyle w:val="Sinespaciado"/>
        <w:jc w:val="center"/>
        <w:rPr>
          <w:rFonts w:ascii="Arial" w:hAnsi="Arial" w:cs="Arial"/>
          <w:b/>
        </w:rPr>
      </w:pPr>
      <w:r w:rsidRPr="00EF5DA4">
        <w:rPr>
          <w:rFonts w:ascii="Arial" w:hAnsi="Arial" w:cs="Arial"/>
          <w:b/>
        </w:rPr>
        <w:t>REGISTRADOR SECCIONAL</w:t>
      </w:r>
    </w:p>
    <w:p w:rsidR="00EA4B9A" w:rsidRDefault="00EA4B9A" w:rsidP="00EA4B9A">
      <w:pPr>
        <w:jc w:val="both"/>
      </w:pPr>
    </w:p>
    <w:p w:rsidR="00EA4B9A" w:rsidRDefault="00EA4B9A" w:rsidP="00EA4B9A">
      <w:pPr>
        <w:jc w:val="both"/>
      </w:pPr>
    </w:p>
    <w:p w:rsidR="00EA4B9A" w:rsidRDefault="00EA4B9A" w:rsidP="00EA4B9A">
      <w:pPr>
        <w:autoSpaceDE w:val="0"/>
        <w:autoSpaceDN w:val="0"/>
        <w:adjustRightInd w:val="0"/>
        <w:rPr>
          <w:rFonts w:ascii="Verdana" w:eastAsia="SymbolMT" w:hAnsi="Verdana" w:cs="Arial"/>
          <w:b/>
          <w:u w:val="single"/>
          <w:lang w:eastAsia="es-CO"/>
        </w:rPr>
      </w:pPr>
    </w:p>
    <w:p w:rsidR="00EA4B9A" w:rsidRDefault="00EA4B9A" w:rsidP="00EA4B9A"/>
    <w:p w:rsidR="00EA4B9A" w:rsidRDefault="00EA4B9A" w:rsidP="00EA4B9A"/>
    <w:p w:rsidR="00EA4B9A" w:rsidRDefault="00EA4B9A" w:rsidP="00EA4B9A"/>
    <w:p w:rsidR="00EA4B9A" w:rsidRDefault="00EA4B9A" w:rsidP="00EA4B9A"/>
    <w:p w:rsidR="00EA4B9A" w:rsidRDefault="00EA4B9A" w:rsidP="00EA4B9A"/>
    <w:p w:rsidR="00EA4B9A" w:rsidRDefault="00EA4B9A" w:rsidP="00EA4B9A"/>
    <w:p w:rsidR="00EA4B9A" w:rsidRPr="00912A20" w:rsidRDefault="00EA4B9A" w:rsidP="00EA4B9A"/>
    <w:p w:rsidR="00EA4B9A" w:rsidRPr="00B75ECC" w:rsidRDefault="00EA4B9A" w:rsidP="00EA4B9A">
      <w:pPr>
        <w:pStyle w:val="2"/>
        <w:rPr>
          <w:rFonts w:ascii="Arial" w:hAnsi="Arial" w:cs="Arial"/>
          <w:sz w:val="24"/>
          <w:szCs w:val="24"/>
        </w:rPr>
      </w:pPr>
      <w:r w:rsidRPr="00B75ECC">
        <w:rPr>
          <w:rFonts w:ascii="Arial" w:hAnsi="Arial" w:cs="Arial"/>
          <w:sz w:val="24"/>
          <w:szCs w:val="24"/>
        </w:rPr>
        <w:t>RESOLUCIÓN No.</w:t>
      </w:r>
      <w:r>
        <w:rPr>
          <w:rFonts w:ascii="Arial" w:hAnsi="Arial" w:cs="Arial"/>
          <w:sz w:val="24"/>
          <w:szCs w:val="24"/>
        </w:rPr>
        <w:t xml:space="preserve"> </w:t>
      </w:r>
    </w:p>
    <w:p w:rsidR="00EA4B9A" w:rsidRPr="00B75ECC" w:rsidRDefault="00EA4B9A" w:rsidP="00EA4B9A">
      <w:pPr>
        <w:pStyle w:val="2"/>
        <w:rPr>
          <w:rFonts w:ascii="Arial" w:hAnsi="Arial" w:cs="Arial"/>
          <w:sz w:val="24"/>
          <w:szCs w:val="24"/>
        </w:rPr>
      </w:pPr>
      <w:r w:rsidRPr="00B75ECC">
        <w:rPr>
          <w:rFonts w:ascii="Arial" w:hAnsi="Arial" w:cs="Arial"/>
          <w:sz w:val="24"/>
          <w:szCs w:val="24"/>
        </w:rPr>
        <w:t xml:space="preserve">(Acacias, </w:t>
      </w:r>
      <w:r>
        <w:rPr>
          <w:rFonts w:ascii="Arial" w:hAnsi="Arial" w:cs="Arial"/>
          <w:sz w:val="24"/>
          <w:szCs w:val="24"/>
        </w:rPr>
        <w:t>4</w:t>
      </w:r>
      <w:r w:rsidRPr="00B75ECC">
        <w:rPr>
          <w:rFonts w:ascii="Arial" w:hAnsi="Arial" w:cs="Arial"/>
          <w:sz w:val="24"/>
          <w:szCs w:val="24"/>
        </w:rPr>
        <w:t xml:space="preserve"> de </w:t>
      </w:r>
      <w:r>
        <w:rPr>
          <w:rFonts w:ascii="Arial" w:hAnsi="Arial" w:cs="Arial"/>
          <w:sz w:val="24"/>
          <w:szCs w:val="24"/>
        </w:rPr>
        <w:t>septiembre</w:t>
      </w:r>
      <w:r w:rsidRPr="00B75ECC">
        <w:rPr>
          <w:rFonts w:ascii="Arial" w:hAnsi="Arial" w:cs="Arial"/>
          <w:sz w:val="24"/>
          <w:szCs w:val="24"/>
        </w:rPr>
        <w:t xml:space="preserve"> del 202</w:t>
      </w:r>
      <w:r>
        <w:rPr>
          <w:rFonts w:ascii="Arial" w:hAnsi="Arial" w:cs="Arial"/>
          <w:sz w:val="24"/>
          <w:szCs w:val="24"/>
        </w:rPr>
        <w:t>5</w:t>
      </w:r>
      <w:r w:rsidRPr="00B75ECC">
        <w:rPr>
          <w:rFonts w:ascii="Arial" w:hAnsi="Arial" w:cs="Arial"/>
          <w:sz w:val="24"/>
          <w:szCs w:val="24"/>
        </w:rPr>
        <w:t>)</w:t>
      </w:r>
    </w:p>
    <w:p w:rsidR="00EA4B9A" w:rsidRPr="00B75ECC" w:rsidRDefault="00EA4B9A" w:rsidP="00EA4B9A">
      <w:pPr>
        <w:pStyle w:val="Puesto"/>
        <w:jc w:val="left"/>
        <w:rPr>
          <w:rFonts w:ascii="Arial" w:hAnsi="Arial" w:cs="Arial"/>
          <w:sz w:val="24"/>
          <w:szCs w:val="24"/>
        </w:rPr>
      </w:pPr>
    </w:p>
    <w:p w:rsidR="00EA4B9A" w:rsidRPr="00B75ECC" w:rsidRDefault="00EA4B9A" w:rsidP="00EA4B9A">
      <w:pPr>
        <w:pStyle w:val="Textoindependiente"/>
        <w:jc w:val="center"/>
        <w:rPr>
          <w:rFonts w:cs="Arial"/>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sz w:val="22"/>
          <w:szCs w:val="22"/>
        </w:rPr>
      </w:pPr>
      <w:r w:rsidRPr="00B75ECC">
        <w:rPr>
          <w:rStyle w:val="normaltextrun"/>
          <w:rFonts w:ascii="Arial" w:hAnsi="Arial" w:cs="Arial"/>
          <w:b/>
          <w:bCs/>
          <w:sz w:val="22"/>
          <w:szCs w:val="22"/>
        </w:rPr>
        <w:t>EL REGISTRADOR SECCIONAL DE INSTRUMENTOS PUBLICOS DEL CIRCULO DE ACACIAS, EN USO DE LAS FACULTADES LEGALES Y EN ESPECIAL LAS QUE LE CONFIERE EL ARTICULO 64 DE LA LEY 1579 DEL 1 DE OCTUBRE DE 2012 Y LA INSTRUCCIÓN ADMINISTRATIVA 08 DEL 30 DE SEPTIEMBRE DE 2022 DE LA SNR</w:t>
      </w:r>
    </w:p>
    <w:p w:rsidR="00EA4B9A" w:rsidRPr="00B75ECC" w:rsidRDefault="00EA4B9A" w:rsidP="00EA4B9A">
      <w:pPr>
        <w:pStyle w:val="paragraph"/>
        <w:spacing w:before="0" w:beforeAutospacing="0" w:after="0" w:afterAutospacing="0" w:line="276" w:lineRule="auto"/>
        <w:ind w:firstLine="705"/>
        <w:jc w:val="both"/>
        <w:textAlignment w:val="baseline"/>
        <w:rPr>
          <w:rStyle w:val="normaltextrun"/>
          <w:rFonts w:ascii="Arial" w:hAnsi="Arial" w:cs="Arial"/>
          <w:b/>
          <w:bCs/>
          <w:sz w:val="22"/>
          <w:szCs w:val="22"/>
        </w:rPr>
      </w:pPr>
      <w:r w:rsidRPr="00B75ECC">
        <w:rPr>
          <w:rStyle w:val="normaltextrun"/>
          <w:rFonts w:ascii="Arial" w:hAnsi="Arial" w:cs="Arial"/>
          <w:b/>
          <w:bCs/>
          <w:sz w:val="22"/>
          <w:szCs w:val="22"/>
        </w:rPr>
        <w:t>                                    </w:t>
      </w:r>
    </w:p>
    <w:p w:rsidR="00EA4B9A" w:rsidRDefault="00EA4B9A" w:rsidP="00EA4B9A">
      <w:pPr>
        <w:pStyle w:val="paragraph"/>
        <w:spacing w:before="0" w:beforeAutospacing="0" w:after="0" w:afterAutospacing="0" w:line="276" w:lineRule="auto"/>
        <w:jc w:val="center"/>
        <w:textAlignment w:val="baseline"/>
        <w:rPr>
          <w:rStyle w:val="normaltextrun"/>
          <w:rFonts w:ascii="Arial" w:hAnsi="Arial" w:cs="Arial"/>
          <w:b/>
          <w:bCs/>
        </w:rPr>
      </w:pPr>
    </w:p>
    <w:p w:rsidR="00EA4B9A" w:rsidRPr="0021619C" w:rsidRDefault="00EA4B9A" w:rsidP="00EA4B9A">
      <w:pPr>
        <w:pStyle w:val="paragraph"/>
        <w:spacing w:before="0" w:beforeAutospacing="0" w:after="0" w:afterAutospacing="0" w:line="276" w:lineRule="auto"/>
        <w:jc w:val="center"/>
        <w:textAlignment w:val="baseline"/>
        <w:rPr>
          <w:rStyle w:val="normaltextrun"/>
          <w:rFonts w:ascii="Arial" w:hAnsi="Arial" w:cs="Arial"/>
          <w:b/>
          <w:bCs/>
        </w:rPr>
      </w:pPr>
      <w:r w:rsidRPr="0021619C">
        <w:rPr>
          <w:rStyle w:val="normaltextrun"/>
          <w:rFonts w:ascii="Arial" w:hAnsi="Arial" w:cs="Arial"/>
          <w:b/>
          <w:bCs/>
        </w:rPr>
        <w:t>CONSIDERANDO</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b/>
          <w:bCs/>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b/>
          <w:bCs/>
        </w:rPr>
      </w:pPr>
    </w:p>
    <w:p w:rsidR="00EA4B9A" w:rsidRPr="0021619C" w:rsidRDefault="00EA4B9A" w:rsidP="00EA4B9A">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A. SOLICITUD</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Cuerpodetexto"/>
        <w:spacing w:after="0" w:line="276" w:lineRule="auto"/>
        <w:jc w:val="both"/>
        <w:rPr>
          <w:rFonts w:ascii="Arial" w:eastAsia="Microsoft YaHei" w:hAnsi="Arial" w:cs="Arial"/>
          <w:bCs/>
          <w:sz w:val="22"/>
          <w:szCs w:val="22"/>
        </w:rPr>
      </w:pPr>
      <w:r w:rsidRPr="00B75ECC">
        <w:rPr>
          <w:rFonts w:ascii="Arial" w:eastAsia="Microsoft YaHei" w:hAnsi="Arial" w:cs="Arial"/>
          <w:bCs/>
          <w:sz w:val="22"/>
          <w:szCs w:val="22"/>
        </w:rPr>
        <w:t xml:space="preserve">El </w:t>
      </w:r>
      <w:r>
        <w:rPr>
          <w:rFonts w:ascii="Arial" w:eastAsia="Microsoft YaHei" w:hAnsi="Arial" w:cs="Arial"/>
          <w:bCs/>
          <w:sz w:val="22"/>
          <w:szCs w:val="22"/>
        </w:rPr>
        <w:t>06</w:t>
      </w:r>
      <w:r w:rsidRPr="00B75ECC">
        <w:rPr>
          <w:rFonts w:ascii="Arial" w:eastAsia="Microsoft YaHei" w:hAnsi="Arial" w:cs="Arial"/>
          <w:bCs/>
          <w:sz w:val="22"/>
          <w:szCs w:val="22"/>
        </w:rPr>
        <w:t xml:space="preserve"> de </w:t>
      </w:r>
      <w:r>
        <w:rPr>
          <w:rFonts w:ascii="Arial" w:eastAsia="Microsoft YaHei" w:hAnsi="Arial" w:cs="Arial"/>
          <w:bCs/>
          <w:sz w:val="22"/>
          <w:szCs w:val="22"/>
        </w:rPr>
        <w:t>agosto</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la señora </w:t>
      </w:r>
      <w:r>
        <w:rPr>
          <w:rFonts w:ascii="Arial" w:eastAsia="Microsoft YaHei" w:hAnsi="Arial" w:cs="Arial"/>
          <w:bCs/>
          <w:sz w:val="22"/>
          <w:szCs w:val="22"/>
        </w:rPr>
        <w:t>BLANCA LILIA BARRERA DE BERNAL,</w:t>
      </w:r>
      <w:r w:rsidRPr="00B75ECC">
        <w:rPr>
          <w:rFonts w:ascii="Arial" w:eastAsia="Microsoft YaHei" w:hAnsi="Arial" w:cs="Arial"/>
          <w:bCs/>
          <w:sz w:val="22"/>
          <w:szCs w:val="22"/>
        </w:rPr>
        <w:t xml:space="preserve"> identificada con la C.C. </w:t>
      </w:r>
      <w:r>
        <w:rPr>
          <w:rFonts w:ascii="Arial" w:eastAsia="Microsoft YaHei" w:hAnsi="Arial" w:cs="Arial"/>
          <w:bCs/>
          <w:sz w:val="22"/>
          <w:szCs w:val="22"/>
        </w:rPr>
        <w:t>21198743</w:t>
      </w:r>
      <w:r w:rsidRPr="00B75ECC">
        <w:rPr>
          <w:rFonts w:ascii="Arial" w:eastAsia="Microsoft YaHei" w:hAnsi="Arial" w:cs="Arial"/>
          <w:bCs/>
          <w:sz w:val="22"/>
          <w:szCs w:val="22"/>
        </w:rPr>
        <w:t xml:space="preserve"> de </w:t>
      </w:r>
      <w:r>
        <w:rPr>
          <w:rFonts w:ascii="Arial" w:eastAsia="Microsoft YaHei" w:hAnsi="Arial" w:cs="Arial"/>
          <w:bCs/>
          <w:sz w:val="22"/>
          <w:szCs w:val="22"/>
        </w:rPr>
        <w:t>San Martin</w:t>
      </w:r>
      <w:r w:rsidRPr="00B75ECC">
        <w:rPr>
          <w:rFonts w:ascii="Arial" w:eastAsia="Microsoft YaHei" w:hAnsi="Arial" w:cs="Arial"/>
          <w:bCs/>
          <w:sz w:val="22"/>
          <w:szCs w:val="22"/>
        </w:rPr>
        <w:t>, actuando en calidad de interesada legitima del predio identificado con la matrícula inmobiliaria 232-</w:t>
      </w:r>
      <w:r>
        <w:rPr>
          <w:rFonts w:ascii="Arial" w:eastAsia="Microsoft YaHei" w:hAnsi="Arial" w:cs="Arial"/>
          <w:bCs/>
          <w:sz w:val="22"/>
          <w:szCs w:val="22"/>
        </w:rPr>
        <w:t>39581</w:t>
      </w:r>
      <w:r w:rsidRPr="00B75ECC">
        <w:rPr>
          <w:rFonts w:ascii="Arial" w:eastAsia="Microsoft YaHei" w:hAnsi="Arial" w:cs="Arial"/>
          <w:bCs/>
          <w:sz w:val="22"/>
          <w:szCs w:val="22"/>
        </w:rPr>
        <w:t>, por ser p</w:t>
      </w:r>
      <w:r>
        <w:rPr>
          <w:rFonts w:ascii="Arial" w:eastAsia="Microsoft YaHei" w:hAnsi="Arial" w:cs="Arial"/>
          <w:bCs/>
          <w:sz w:val="22"/>
          <w:szCs w:val="22"/>
        </w:rPr>
        <w:t>ropietaria inscrita</w:t>
      </w:r>
      <w:r w:rsidRPr="00B75ECC">
        <w:rPr>
          <w:rFonts w:ascii="Arial" w:eastAsia="Microsoft YaHei" w:hAnsi="Arial" w:cs="Arial"/>
          <w:bCs/>
          <w:sz w:val="22"/>
          <w:szCs w:val="22"/>
        </w:rPr>
        <w:t xml:space="preserve">, en aplicación del artículo 64 de la Ley 1579 de 2012 solicitó aceptar la ocurrencia de CADUCIDAD de la inscripción de medida cautelar </w:t>
      </w:r>
      <w:r>
        <w:rPr>
          <w:rFonts w:ascii="Arial" w:eastAsia="Microsoft YaHei" w:hAnsi="Arial" w:cs="Arial"/>
          <w:bCs/>
          <w:sz w:val="22"/>
          <w:szCs w:val="22"/>
        </w:rPr>
        <w:t xml:space="preserve">de EMBARGO </w:t>
      </w:r>
      <w:r w:rsidRPr="00B75ECC">
        <w:rPr>
          <w:rFonts w:ascii="Arial" w:eastAsia="Microsoft YaHei" w:hAnsi="Arial" w:cs="Arial"/>
          <w:bCs/>
          <w:sz w:val="22"/>
          <w:szCs w:val="22"/>
        </w:rPr>
        <w:t>que consta como anotación No. 0</w:t>
      </w:r>
      <w:r>
        <w:rPr>
          <w:rFonts w:ascii="Arial" w:eastAsia="Microsoft YaHei" w:hAnsi="Arial" w:cs="Arial"/>
          <w:bCs/>
          <w:sz w:val="22"/>
          <w:szCs w:val="22"/>
        </w:rPr>
        <w:t>5</w:t>
      </w:r>
      <w:r w:rsidRPr="00B75ECC">
        <w:rPr>
          <w:rFonts w:ascii="Arial" w:eastAsia="Microsoft YaHei" w:hAnsi="Arial" w:cs="Arial"/>
          <w:bCs/>
          <w:sz w:val="22"/>
          <w:szCs w:val="22"/>
        </w:rPr>
        <w:t xml:space="preserve"> del citado folio, ordenada por el </w:t>
      </w:r>
      <w:r>
        <w:rPr>
          <w:rFonts w:ascii="Arial" w:eastAsia="Microsoft YaHei" w:hAnsi="Arial" w:cs="Arial"/>
          <w:bCs/>
          <w:sz w:val="22"/>
          <w:szCs w:val="22"/>
        </w:rPr>
        <w:t>JUZGADO PRIMERO CIVIL MUNICIPAL DE DESCONGESTION DE VILLAVICENCIO</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mediante </w:t>
      </w:r>
      <w:r w:rsidRPr="00B75ECC">
        <w:rPr>
          <w:rFonts w:ascii="Arial" w:eastAsia="Microsoft YaHei" w:hAnsi="Arial" w:cs="Arial"/>
          <w:bCs/>
          <w:sz w:val="22"/>
          <w:szCs w:val="22"/>
        </w:rPr>
        <w:t xml:space="preserve">oficio </w:t>
      </w:r>
      <w:r>
        <w:rPr>
          <w:rFonts w:ascii="Arial" w:eastAsia="Microsoft YaHei" w:hAnsi="Arial" w:cs="Arial"/>
          <w:bCs/>
          <w:sz w:val="22"/>
          <w:szCs w:val="22"/>
        </w:rPr>
        <w:t>1933</w:t>
      </w:r>
      <w:r w:rsidRPr="00B75ECC">
        <w:rPr>
          <w:rFonts w:ascii="Arial" w:eastAsia="Microsoft YaHei" w:hAnsi="Arial" w:cs="Arial"/>
          <w:bCs/>
          <w:sz w:val="22"/>
          <w:szCs w:val="22"/>
        </w:rPr>
        <w:t xml:space="preserve">  de</w:t>
      </w:r>
      <w:r>
        <w:rPr>
          <w:rFonts w:ascii="Arial" w:eastAsia="Microsoft YaHei" w:hAnsi="Arial" w:cs="Arial"/>
          <w:bCs/>
          <w:sz w:val="22"/>
          <w:szCs w:val="22"/>
        </w:rPr>
        <w:t xml:space="preserve"> fecha</w:t>
      </w:r>
      <w:r w:rsidRPr="00B75ECC">
        <w:rPr>
          <w:rFonts w:ascii="Arial" w:eastAsia="Microsoft YaHei" w:hAnsi="Arial" w:cs="Arial"/>
          <w:bCs/>
          <w:sz w:val="22"/>
          <w:szCs w:val="22"/>
        </w:rPr>
        <w:t xml:space="preserve"> </w:t>
      </w:r>
      <w:r>
        <w:rPr>
          <w:rFonts w:ascii="Arial" w:eastAsia="Microsoft YaHei" w:hAnsi="Arial" w:cs="Arial"/>
          <w:bCs/>
          <w:sz w:val="22"/>
          <w:szCs w:val="22"/>
        </w:rPr>
        <w:t>10</w:t>
      </w:r>
      <w:r w:rsidRPr="00B75ECC">
        <w:rPr>
          <w:rFonts w:ascii="Arial" w:eastAsia="Microsoft YaHei" w:hAnsi="Arial" w:cs="Arial"/>
          <w:bCs/>
          <w:sz w:val="22"/>
          <w:szCs w:val="22"/>
        </w:rPr>
        <w:t>/</w:t>
      </w:r>
      <w:r>
        <w:rPr>
          <w:rFonts w:ascii="Arial" w:eastAsia="Microsoft YaHei" w:hAnsi="Arial" w:cs="Arial"/>
          <w:bCs/>
          <w:sz w:val="22"/>
          <w:szCs w:val="22"/>
        </w:rPr>
        <w:t>11</w:t>
      </w:r>
      <w:r w:rsidRPr="00B75ECC">
        <w:rPr>
          <w:rFonts w:ascii="Arial" w:eastAsia="Microsoft YaHei" w:hAnsi="Arial" w:cs="Arial"/>
          <w:bCs/>
          <w:sz w:val="22"/>
          <w:szCs w:val="22"/>
        </w:rPr>
        <w:t>/</w:t>
      </w:r>
      <w:r>
        <w:rPr>
          <w:rFonts w:ascii="Arial" w:eastAsia="Microsoft YaHei" w:hAnsi="Arial" w:cs="Arial"/>
          <w:bCs/>
          <w:sz w:val="22"/>
          <w:szCs w:val="22"/>
        </w:rPr>
        <w:t>2014, inscrito</w:t>
      </w:r>
      <w:r w:rsidRPr="00B75ECC">
        <w:rPr>
          <w:rFonts w:ascii="Arial" w:eastAsia="Microsoft YaHei" w:hAnsi="Arial" w:cs="Arial"/>
          <w:bCs/>
          <w:sz w:val="22"/>
          <w:szCs w:val="22"/>
        </w:rPr>
        <w:t xml:space="preserve"> el </w:t>
      </w:r>
      <w:r>
        <w:rPr>
          <w:rFonts w:ascii="Arial" w:eastAsia="Microsoft YaHei" w:hAnsi="Arial" w:cs="Arial"/>
          <w:bCs/>
          <w:sz w:val="22"/>
          <w:szCs w:val="22"/>
        </w:rPr>
        <w:t>04</w:t>
      </w:r>
      <w:r w:rsidRPr="00B75ECC">
        <w:rPr>
          <w:rFonts w:ascii="Arial" w:eastAsia="Microsoft YaHei" w:hAnsi="Arial" w:cs="Arial"/>
          <w:bCs/>
          <w:sz w:val="22"/>
          <w:szCs w:val="22"/>
        </w:rPr>
        <w:t xml:space="preserve"> de </w:t>
      </w:r>
      <w:r>
        <w:rPr>
          <w:rFonts w:ascii="Arial" w:eastAsia="Microsoft YaHei" w:hAnsi="Arial" w:cs="Arial"/>
          <w:bCs/>
          <w:sz w:val="22"/>
          <w:szCs w:val="22"/>
        </w:rPr>
        <w:t>febrero</w:t>
      </w:r>
      <w:r w:rsidRPr="00B75ECC">
        <w:rPr>
          <w:rFonts w:ascii="Arial" w:eastAsia="Microsoft YaHei" w:hAnsi="Arial" w:cs="Arial"/>
          <w:bCs/>
          <w:sz w:val="22"/>
          <w:szCs w:val="22"/>
        </w:rPr>
        <w:t xml:space="preserve"> de </w:t>
      </w:r>
      <w:r>
        <w:rPr>
          <w:rFonts w:ascii="Arial" w:eastAsia="Microsoft YaHei" w:hAnsi="Arial" w:cs="Arial"/>
          <w:bCs/>
          <w:sz w:val="22"/>
          <w:szCs w:val="22"/>
        </w:rPr>
        <w:t>2015</w:t>
      </w:r>
      <w:r w:rsidRPr="00B75ECC">
        <w:rPr>
          <w:rFonts w:ascii="Arial" w:eastAsia="Microsoft YaHei" w:hAnsi="Arial" w:cs="Arial"/>
          <w:bCs/>
          <w:sz w:val="22"/>
          <w:szCs w:val="22"/>
        </w:rPr>
        <w:t xml:space="preserve">, </w:t>
      </w:r>
      <w:r>
        <w:rPr>
          <w:rFonts w:ascii="Arial" w:eastAsia="Microsoft YaHei" w:hAnsi="Arial" w:cs="Arial"/>
          <w:bCs/>
          <w:sz w:val="22"/>
          <w:szCs w:val="22"/>
        </w:rPr>
        <w:t xml:space="preserve">con asignación de </w:t>
      </w:r>
      <w:r w:rsidRPr="00B75ECC">
        <w:rPr>
          <w:rFonts w:ascii="Arial" w:eastAsia="Microsoft YaHei" w:hAnsi="Arial" w:cs="Arial"/>
          <w:bCs/>
          <w:sz w:val="22"/>
          <w:szCs w:val="22"/>
        </w:rPr>
        <w:t>turno de radicación</w:t>
      </w:r>
      <w:r>
        <w:rPr>
          <w:rFonts w:ascii="Arial" w:eastAsia="Microsoft YaHei" w:hAnsi="Arial" w:cs="Arial"/>
          <w:bCs/>
          <w:sz w:val="22"/>
          <w:szCs w:val="22"/>
        </w:rPr>
        <w:t xml:space="preserve"> 2015-232-6-544</w:t>
      </w:r>
      <w:r w:rsidRPr="00B75ECC">
        <w:rPr>
          <w:rFonts w:ascii="Arial" w:eastAsia="Microsoft YaHei" w:hAnsi="Arial" w:cs="Arial"/>
          <w:bCs/>
          <w:sz w:val="22"/>
          <w:szCs w:val="22"/>
        </w:rPr>
        <w:t xml:space="preserve">  y su consecuente </w:t>
      </w:r>
      <w:r>
        <w:rPr>
          <w:rFonts w:ascii="Arial" w:eastAsia="Microsoft YaHei" w:hAnsi="Arial" w:cs="Arial"/>
          <w:bCs/>
          <w:sz w:val="22"/>
          <w:szCs w:val="22"/>
        </w:rPr>
        <w:t xml:space="preserve">su </w:t>
      </w:r>
      <w:r w:rsidRPr="00B75ECC">
        <w:rPr>
          <w:rFonts w:ascii="Arial" w:eastAsia="Microsoft YaHei" w:hAnsi="Arial" w:cs="Arial"/>
          <w:bCs/>
          <w:sz w:val="22"/>
          <w:szCs w:val="22"/>
        </w:rPr>
        <w:t>cancelación en el registro inmobiliario.</w:t>
      </w:r>
    </w:p>
    <w:p w:rsidR="00EA4B9A" w:rsidRDefault="00EA4B9A" w:rsidP="00EA4B9A">
      <w:pPr>
        <w:pStyle w:val="Cuerpodetexto"/>
        <w:spacing w:after="0" w:line="276" w:lineRule="auto"/>
        <w:jc w:val="both"/>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lang w:val="es-ES"/>
        </w:rPr>
      </w:pPr>
    </w:p>
    <w:p w:rsidR="00EA4B9A" w:rsidRPr="0021619C" w:rsidRDefault="00EA4B9A" w:rsidP="00EA4B9A">
      <w:pPr>
        <w:pStyle w:val="paragraph"/>
        <w:spacing w:before="0" w:beforeAutospacing="0" w:after="0" w:afterAutospacing="0" w:line="276" w:lineRule="auto"/>
        <w:jc w:val="both"/>
        <w:textAlignment w:val="baseline"/>
        <w:rPr>
          <w:rStyle w:val="eop"/>
          <w:rFonts w:ascii="Arial" w:hAnsi="Arial" w:cs="Arial"/>
          <w:b/>
          <w:bCs/>
        </w:rPr>
      </w:pPr>
      <w:r w:rsidRPr="0021619C">
        <w:rPr>
          <w:rStyle w:val="eop"/>
          <w:rFonts w:ascii="Arial" w:hAnsi="Arial" w:cs="Arial"/>
          <w:b/>
          <w:bCs/>
        </w:rPr>
        <w:t>B. ANTECECENTES</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Pr>
          <w:rStyle w:val="eop"/>
          <w:rFonts w:ascii="Arial" w:hAnsi="Arial" w:cs="Arial"/>
          <w:sz w:val="22"/>
          <w:szCs w:val="22"/>
        </w:rPr>
        <w:t xml:space="preserve">1. </w:t>
      </w:r>
      <w:r w:rsidRPr="00B75ECC">
        <w:rPr>
          <w:rStyle w:val="eop"/>
          <w:rFonts w:ascii="Arial" w:hAnsi="Arial" w:cs="Arial"/>
          <w:sz w:val="22"/>
          <w:szCs w:val="22"/>
        </w:rPr>
        <w:t xml:space="preserve">El </w:t>
      </w:r>
      <w:r>
        <w:rPr>
          <w:rFonts w:ascii="Arial" w:eastAsia="Microsoft YaHei" w:hAnsi="Arial" w:cs="Arial"/>
          <w:bCs/>
          <w:sz w:val="22"/>
          <w:szCs w:val="22"/>
        </w:rPr>
        <w:t>JUZGADO PRIMERO CIVIL MUNICIPAL DE DESCONGESTION DE VILLAVICENCIO ordenó</w:t>
      </w:r>
      <w:r w:rsidRPr="00B75ECC">
        <w:rPr>
          <w:rFonts w:ascii="Arial" w:eastAsia="Microsoft YaHei" w:hAnsi="Arial" w:cs="Arial"/>
          <w:bCs/>
          <w:sz w:val="22"/>
          <w:szCs w:val="22"/>
        </w:rPr>
        <w:t xml:space="preserve"> inscripción de medida cautelar de </w:t>
      </w:r>
      <w:r>
        <w:rPr>
          <w:rFonts w:ascii="Arial" w:eastAsia="Microsoft YaHei" w:hAnsi="Arial" w:cs="Arial"/>
          <w:bCs/>
          <w:sz w:val="22"/>
          <w:szCs w:val="22"/>
        </w:rPr>
        <w:t>EMBARGO</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con oficio</w:t>
      </w:r>
      <w:r w:rsidRPr="00B75ECC">
        <w:rPr>
          <w:rFonts w:ascii="Arial" w:eastAsia="Microsoft YaHei" w:hAnsi="Arial" w:cs="Arial"/>
          <w:bCs/>
          <w:color w:val="FF0000"/>
          <w:sz w:val="22"/>
          <w:szCs w:val="22"/>
        </w:rPr>
        <w:t xml:space="preserve"> </w:t>
      </w:r>
      <w:r w:rsidRPr="00CA2B2B">
        <w:rPr>
          <w:rFonts w:ascii="Arial" w:eastAsia="Microsoft YaHei" w:hAnsi="Arial" w:cs="Arial"/>
          <w:bCs/>
          <w:sz w:val="22"/>
          <w:szCs w:val="22"/>
        </w:rPr>
        <w:t>1933</w:t>
      </w:r>
      <w:r w:rsidRPr="00B75ECC">
        <w:rPr>
          <w:rFonts w:ascii="Arial" w:eastAsia="Microsoft YaHei" w:hAnsi="Arial" w:cs="Arial"/>
          <w:bCs/>
          <w:sz w:val="22"/>
          <w:szCs w:val="22"/>
        </w:rPr>
        <w:t xml:space="preserve"> del </w:t>
      </w:r>
      <w:r>
        <w:rPr>
          <w:rFonts w:ascii="Arial" w:eastAsia="Microsoft YaHei" w:hAnsi="Arial" w:cs="Arial"/>
          <w:bCs/>
          <w:sz w:val="22"/>
          <w:szCs w:val="22"/>
        </w:rPr>
        <w:t>10</w:t>
      </w:r>
      <w:r w:rsidRPr="00B75ECC">
        <w:rPr>
          <w:rFonts w:ascii="Arial" w:eastAsia="Microsoft YaHei" w:hAnsi="Arial" w:cs="Arial"/>
          <w:bCs/>
          <w:sz w:val="22"/>
          <w:szCs w:val="22"/>
        </w:rPr>
        <w:t xml:space="preserve"> de </w:t>
      </w:r>
      <w:r>
        <w:rPr>
          <w:rFonts w:ascii="Arial" w:eastAsia="Microsoft YaHei" w:hAnsi="Arial" w:cs="Arial"/>
          <w:bCs/>
          <w:sz w:val="22"/>
          <w:szCs w:val="22"/>
        </w:rPr>
        <w:t>noviembre</w:t>
      </w:r>
      <w:r w:rsidRPr="00B75ECC">
        <w:rPr>
          <w:rFonts w:ascii="Arial" w:eastAsia="Microsoft YaHei" w:hAnsi="Arial" w:cs="Arial"/>
          <w:bCs/>
          <w:sz w:val="22"/>
          <w:szCs w:val="22"/>
        </w:rPr>
        <w:t xml:space="preserve"> de </w:t>
      </w:r>
      <w:r>
        <w:rPr>
          <w:rFonts w:ascii="Arial" w:eastAsia="Microsoft YaHei" w:hAnsi="Arial" w:cs="Arial"/>
          <w:bCs/>
          <w:sz w:val="22"/>
          <w:szCs w:val="22"/>
        </w:rPr>
        <w:t>2014</w:t>
      </w:r>
      <w:r w:rsidRPr="00B75ECC">
        <w:rPr>
          <w:rFonts w:ascii="Arial" w:eastAsia="Microsoft YaHei" w:hAnsi="Arial" w:cs="Arial"/>
          <w:bCs/>
          <w:sz w:val="22"/>
          <w:szCs w:val="22"/>
        </w:rPr>
        <w:t>,</w:t>
      </w:r>
      <w:r>
        <w:rPr>
          <w:rFonts w:ascii="Arial" w:eastAsia="Microsoft YaHei" w:hAnsi="Arial" w:cs="Arial"/>
          <w:bCs/>
          <w:sz w:val="22"/>
          <w:szCs w:val="22"/>
        </w:rPr>
        <w:t xml:space="preserve"> dentro del proceso ejecutivo singular 2014-00754-00,</w:t>
      </w:r>
      <w:r w:rsidRPr="00B75ECC">
        <w:rPr>
          <w:rFonts w:ascii="Arial" w:eastAsia="Microsoft YaHei" w:hAnsi="Arial" w:cs="Arial"/>
          <w:bCs/>
          <w:sz w:val="22"/>
          <w:szCs w:val="22"/>
        </w:rPr>
        <w:t xml:space="preserve"> en el folio de matrícula inmobiliaria 232-</w:t>
      </w:r>
      <w:r>
        <w:rPr>
          <w:rFonts w:ascii="Arial" w:eastAsia="Microsoft YaHei" w:hAnsi="Arial" w:cs="Arial"/>
          <w:bCs/>
          <w:sz w:val="22"/>
          <w:szCs w:val="22"/>
        </w:rPr>
        <w:t>39581.</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 xml:space="preserve">2. El </w:t>
      </w:r>
      <w:r w:rsidRPr="00B75ECC">
        <w:rPr>
          <w:rFonts w:ascii="Arial" w:eastAsia="Microsoft YaHei" w:hAnsi="Arial" w:cs="Arial"/>
          <w:bCs/>
          <w:sz w:val="22"/>
          <w:szCs w:val="22"/>
        </w:rPr>
        <w:t>oficio</w:t>
      </w:r>
      <w:r w:rsidRPr="00B75ECC">
        <w:rPr>
          <w:rFonts w:ascii="Arial" w:eastAsia="Microsoft YaHei" w:hAnsi="Arial" w:cs="Arial"/>
          <w:bCs/>
          <w:color w:val="FF0000"/>
          <w:sz w:val="22"/>
          <w:szCs w:val="22"/>
        </w:rPr>
        <w:t xml:space="preserve"> </w:t>
      </w:r>
      <w:r w:rsidRPr="00250FD7">
        <w:rPr>
          <w:rFonts w:ascii="Arial" w:eastAsia="Microsoft YaHei" w:hAnsi="Arial" w:cs="Arial"/>
          <w:bCs/>
          <w:sz w:val="22"/>
          <w:szCs w:val="22"/>
        </w:rPr>
        <w:t>1933</w:t>
      </w:r>
      <w:r w:rsidRPr="00B75ECC">
        <w:rPr>
          <w:rFonts w:ascii="Arial" w:eastAsia="Microsoft YaHei" w:hAnsi="Arial" w:cs="Arial"/>
          <w:bCs/>
          <w:sz w:val="22"/>
          <w:szCs w:val="22"/>
        </w:rPr>
        <w:t xml:space="preserve"> del </w:t>
      </w:r>
      <w:r>
        <w:rPr>
          <w:rFonts w:ascii="Arial" w:eastAsia="Microsoft YaHei" w:hAnsi="Arial" w:cs="Arial"/>
          <w:bCs/>
          <w:sz w:val="22"/>
          <w:szCs w:val="22"/>
        </w:rPr>
        <w:t>10</w:t>
      </w:r>
      <w:r w:rsidRPr="00B75ECC">
        <w:rPr>
          <w:rFonts w:ascii="Arial" w:eastAsia="Microsoft YaHei" w:hAnsi="Arial" w:cs="Arial"/>
          <w:bCs/>
          <w:sz w:val="22"/>
          <w:szCs w:val="22"/>
        </w:rPr>
        <w:t xml:space="preserve"> de </w:t>
      </w:r>
      <w:r>
        <w:rPr>
          <w:rFonts w:ascii="Arial" w:eastAsia="Microsoft YaHei" w:hAnsi="Arial" w:cs="Arial"/>
          <w:bCs/>
          <w:sz w:val="22"/>
          <w:szCs w:val="22"/>
        </w:rPr>
        <w:t>noviembre</w:t>
      </w:r>
      <w:r w:rsidRPr="00B75ECC">
        <w:rPr>
          <w:rFonts w:ascii="Arial" w:eastAsia="Microsoft YaHei" w:hAnsi="Arial" w:cs="Arial"/>
          <w:bCs/>
          <w:sz w:val="22"/>
          <w:szCs w:val="22"/>
        </w:rPr>
        <w:t xml:space="preserve"> de </w:t>
      </w:r>
      <w:r>
        <w:rPr>
          <w:rFonts w:ascii="Arial" w:eastAsia="Microsoft YaHei" w:hAnsi="Arial" w:cs="Arial"/>
          <w:bCs/>
          <w:sz w:val="22"/>
          <w:szCs w:val="22"/>
        </w:rPr>
        <w:t>2014</w:t>
      </w:r>
      <w:r w:rsidRPr="00B75ECC">
        <w:rPr>
          <w:rFonts w:ascii="Arial" w:eastAsia="Microsoft YaHei" w:hAnsi="Arial" w:cs="Arial"/>
          <w:bCs/>
          <w:sz w:val="22"/>
          <w:szCs w:val="22"/>
        </w:rPr>
        <w:t xml:space="preserve"> fue radicado en esta oficina de registro el </w:t>
      </w:r>
      <w:r>
        <w:rPr>
          <w:rFonts w:ascii="Arial" w:eastAsia="Microsoft YaHei" w:hAnsi="Arial" w:cs="Arial"/>
          <w:bCs/>
          <w:sz w:val="22"/>
          <w:szCs w:val="22"/>
        </w:rPr>
        <w:t>04</w:t>
      </w:r>
      <w:r w:rsidRPr="00B75ECC">
        <w:rPr>
          <w:rFonts w:ascii="Arial" w:eastAsia="Microsoft YaHei" w:hAnsi="Arial" w:cs="Arial"/>
          <w:bCs/>
          <w:sz w:val="22"/>
          <w:szCs w:val="22"/>
        </w:rPr>
        <w:t xml:space="preserve"> de </w:t>
      </w:r>
      <w:r>
        <w:rPr>
          <w:rFonts w:ascii="Arial" w:eastAsia="Microsoft YaHei" w:hAnsi="Arial" w:cs="Arial"/>
          <w:bCs/>
          <w:sz w:val="22"/>
          <w:szCs w:val="22"/>
        </w:rPr>
        <w:t>febrero</w:t>
      </w:r>
      <w:r w:rsidRPr="00B75ECC">
        <w:rPr>
          <w:rFonts w:ascii="Arial" w:eastAsia="Microsoft YaHei" w:hAnsi="Arial" w:cs="Arial"/>
          <w:bCs/>
          <w:sz w:val="22"/>
          <w:szCs w:val="22"/>
        </w:rPr>
        <w:t xml:space="preserve"> de </w:t>
      </w:r>
      <w:r>
        <w:rPr>
          <w:rFonts w:ascii="Arial" w:eastAsia="Microsoft YaHei" w:hAnsi="Arial" w:cs="Arial"/>
          <w:bCs/>
          <w:sz w:val="22"/>
          <w:szCs w:val="22"/>
        </w:rPr>
        <w:t>2015</w:t>
      </w:r>
      <w:r w:rsidRPr="00B75ECC">
        <w:rPr>
          <w:rFonts w:ascii="Arial" w:eastAsia="Microsoft YaHei" w:hAnsi="Arial" w:cs="Arial"/>
          <w:bCs/>
          <w:sz w:val="22"/>
          <w:szCs w:val="22"/>
        </w:rPr>
        <w:t>, y fue efectivamente inscrito como anotación 0</w:t>
      </w:r>
      <w:r>
        <w:rPr>
          <w:rFonts w:ascii="Arial" w:eastAsia="Microsoft YaHei" w:hAnsi="Arial" w:cs="Arial"/>
          <w:bCs/>
          <w:sz w:val="22"/>
          <w:szCs w:val="22"/>
        </w:rPr>
        <w:t>5</w:t>
      </w:r>
      <w:r w:rsidRPr="00B75ECC">
        <w:rPr>
          <w:rFonts w:ascii="Arial" w:eastAsia="Microsoft YaHei" w:hAnsi="Arial" w:cs="Arial"/>
          <w:bCs/>
          <w:sz w:val="22"/>
          <w:szCs w:val="22"/>
        </w:rPr>
        <w:t xml:space="preserve"> del folio</w:t>
      </w:r>
      <w:r>
        <w:rPr>
          <w:rFonts w:ascii="Arial" w:eastAsia="Microsoft YaHei" w:hAnsi="Arial" w:cs="Arial"/>
          <w:bCs/>
          <w:sz w:val="22"/>
          <w:szCs w:val="22"/>
        </w:rPr>
        <w:t xml:space="preserve"> de matrícula inmobiliaria 232-39581</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EA4B9A" w:rsidRPr="00307E6E" w:rsidTr="00F5728A">
        <w:trPr>
          <w:tblCellSpacing w:w="0" w:type="dxa"/>
        </w:trPr>
        <w:tc>
          <w:tcPr>
            <w:tcW w:w="0" w:type="auto"/>
            <w:vAlign w:val="center"/>
            <w:hideMark/>
          </w:tcPr>
          <w:p w:rsidR="00EA4B9A" w:rsidRPr="00307E6E" w:rsidRDefault="00EA4B9A" w:rsidP="00F5728A">
            <w:pPr>
              <w:rPr>
                <w:rFonts w:ascii="Verdana" w:hAnsi="Verdana"/>
                <w:b/>
                <w:bCs/>
                <w:color w:val="5D687D"/>
                <w:sz w:val="17"/>
                <w:szCs w:val="17"/>
                <w:lang w:eastAsia="es-CO"/>
              </w:rPr>
            </w:pPr>
            <w:r w:rsidRPr="00307E6E">
              <w:rPr>
                <w:rFonts w:ascii="Verdana" w:hAnsi="Verdana"/>
                <w:b/>
                <w:bCs/>
                <w:color w:val="5D687D"/>
                <w:sz w:val="17"/>
                <w:szCs w:val="17"/>
                <w:lang w:eastAsia="es-CO"/>
              </w:rPr>
              <w:t xml:space="preserve">Anotación: Nº 5 del Folio #232-39581 </w:t>
            </w:r>
          </w:p>
        </w:tc>
        <w:tc>
          <w:tcPr>
            <w:tcW w:w="240" w:type="dxa"/>
            <w:vAlign w:val="center"/>
            <w:hideMark/>
          </w:tcPr>
          <w:p w:rsidR="00EA4B9A" w:rsidRPr="00307E6E" w:rsidRDefault="00EA4B9A" w:rsidP="00F5728A">
            <w:pPr>
              <w:rPr>
                <w:rFonts w:ascii="Verdana" w:hAnsi="Verdana"/>
                <w:b/>
                <w:bCs/>
                <w:color w:val="5D687D"/>
                <w:sz w:val="17"/>
                <w:szCs w:val="17"/>
                <w:lang w:eastAsia="es-CO"/>
              </w:rPr>
            </w:pPr>
            <w:r w:rsidRPr="00307E6E">
              <w:rPr>
                <w:rFonts w:ascii="Verdana" w:hAnsi="Verdana"/>
                <w:b/>
                <w:bCs/>
                <w:noProof/>
                <w:color w:val="5D687D"/>
                <w:sz w:val="17"/>
                <w:szCs w:val="17"/>
                <w:lang w:val="es-CO" w:eastAsia="es-CO"/>
              </w:rPr>
              <w:drawing>
                <wp:inline distT="0" distB="0" distL="0" distR="0" wp14:anchorId="6DB6B5C4" wp14:editId="15682341">
                  <wp:extent cx="152400" cy="200025"/>
                  <wp:effectExtent l="0" t="0" r="0" b="9525"/>
                  <wp:docPr id="391379381" name="Imagen 391379381"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EA4B9A" w:rsidRPr="00307E6E" w:rsidRDefault="00EA4B9A" w:rsidP="00F5728A">
            <w:pPr>
              <w:rPr>
                <w:sz w:val="24"/>
                <w:szCs w:val="24"/>
                <w:lang w:eastAsia="es-CO"/>
              </w:rPr>
            </w:pPr>
            <w:r w:rsidRPr="00307E6E">
              <w:rPr>
                <w:noProof/>
                <w:sz w:val="24"/>
                <w:szCs w:val="24"/>
                <w:lang w:val="es-CO" w:eastAsia="es-CO"/>
              </w:rPr>
              <w:drawing>
                <wp:inline distT="0" distB="0" distL="0" distR="0" wp14:anchorId="571D429D" wp14:editId="18915E40">
                  <wp:extent cx="142875" cy="209550"/>
                  <wp:effectExtent l="0" t="0" r="9525" b="0"/>
                  <wp:docPr id="391379380" name="Imagen 391379380"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EA4B9A" w:rsidRPr="00307E6E" w:rsidRDefault="00EA4B9A" w:rsidP="00EA4B9A">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688"/>
        <w:gridCol w:w="3206"/>
        <w:gridCol w:w="1514"/>
        <w:gridCol w:w="2054"/>
      </w:tblGrid>
      <w:tr w:rsidR="00EA4B9A" w:rsidRPr="00307E6E" w:rsidTr="00F5728A">
        <w:trPr>
          <w:tblCellSpacing w:w="15" w:type="dxa"/>
        </w:trPr>
        <w:tc>
          <w:tcPr>
            <w:tcW w:w="30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1BD96F3B" wp14:editId="7F8CE3D3">
                  <wp:extent cx="190500" cy="142875"/>
                  <wp:effectExtent l="0" t="0" r="0" b="9525"/>
                  <wp:docPr id="391379379" name="Imagen 39137937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2015-232-6-544</w:t>
            </w:r>
          </w:p>
        </w:tc>
        <w:tc>
          <w:tcPr>
            <w:tcW w:w="2685"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04/2/2015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5B0D1B19" wp14:editId="20D57B41">
                  <wp:extent cx="190500" cy="142875"/>
                  <wp:effectExtent l="0" t="0" r="0" b="9525"/>
                  <wp:docPr id="391379378" name="Imagen 39137937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proofErr w:type="spellStart"/>
            <w:r w:rsidRPr="00307E6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OFICIO 1933</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xml:space="preserve">10/11/2014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38E6390A" wp14:editId="732718F6">
                  <wp:extent cx="190500" cy="142875"/>
                  <wp:effectExtent l="0" t="0" r="0" b="9525"/>
                  <wp:docPr id="391379377" name="Imagen 39137937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xml:space="preserve">Oficina de </w:t>
            </w:r>
            <w:proofErr w:type="spellStart"/>
            <w:r w:rsidRPr="00307E6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JUZGADO PRIMERO CIVIL MUNICIPAL DE DESCONGESTION</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VILLAVICENCIO</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3DF57786" wp14:editId="0CF727B9">
                  <wp:extent cx="190500" cy="142875"/>
                  <wp:effectExtent l="0" t="0" r="0" b="9525"/>
                  <wp:docPr id="391379376" name="Imagen 39137937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VALIDA</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00BBA819" wp14:editId="3A2C69ED">
                  <wp:extent cx="190500" cy="142875"/>
                  <wp:effectExtent l="0" t="0" r="0" b="9525"/>
                  <wp:docPr id="391379375" name="Imagen 39137937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EA4B9A" w:rsidRPr="00307E6E" w:rsidRDefault="00EA4B9A" w:rsidP="00F5728A">
            <w:pPr>
              <w:spacing w:before="30" w:after="30"/>
              <w:rPr>
                <w:rFonts w:ascii="Verdana" w:hAnsi="Verdana"/>
                <w:b/>
                <w:bCs/>
                <w:color w:val="5D687D"/>
                <w:sz w:val="17"/>
                <w:szCs w:val="17"/>
                <w:lang w:eastAsia="es-CO"/>
              </w:rPr>
            </w:pPr>
            <w:r w:rsidRPr="00307E6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b/>
                <w:bCs/>
                <w:caps/>
                <w:color w:val="3A414E"/>
                <w:sz w:val="17"/>
                <w:szCs w:val="17"/>
                <w:lang w:eastAsia="es-CO"/>
              </w:rPr>
              <w:t>EMBARGO EJECUTIVO CON ACCION PERSONAL</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0427</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54E86E55" wp14:editId="73DD91E3">
                  <wp:extent cx="190500" cy="142875"/>
                  <wp:effectExtent l="0" t="0" r="0" b="9525"/>
                  <wp:docPr id="391379374" name="Imagen 39137937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lang w:eastAsia="es-CO"/>
              </w:rPr>
            </w:pPr>
          </w:p>
        </w:tc>
        <w:tc>
          <w:tcPr>
            <w:tcW w:w="0" w:type="auto"/>
            <w:shd w:val="clear" w:color="auto" w:fill="ECF0F9"/>
            <w:vAlign w:val="center"/>
            <w:hideMark/>
          </w:tcPr>
          <w:p w:rsidR="00EA4B9A" w:rsidRPr="00307E6E" w:rsidRDefault="00EA4B9A" w:rsidP="00F5728A">
            <w:pPr>
              <w:spacing w:before="30" w:after="30"/>
              <w:rPr>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16329798" wp14:editId="2DEE6BE0">
                  <wp:extent cx="190500" cy="142875"/>
                  <wp:effectExtent l="0" t="0" r="0" b="9525"/>
                  <wp:docPr id="391379373" name="Imagen 39137937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spacing w:before="30" w:after="30"/>
              <w:rPr>
                <w:rFonts w:ascii="Verdana" w:hAnsi="Verdana"/>
                <w:caps/>
                <w:color w:val="3A414E"/>
                <w:sz w:val="17"/>
                <w:szCs w:val="17"/>
                <w:lang w:eastAsia="es-CO"/>
              </w:rPr>
            </w:pPr>
            <w:r w:rsidRPr="00307E6E">
              <w:rPr>
                <w:rFonts w:ascii="Verdana" w:hAnsi="Verdana"/>
                <w:caps/>
                <w:color w:val="3A414E"/>
                <w:sz w:val="17"/>
                <w:szCs w:val="17"/>
                <w:lang w:eastAsia="es-CO"/>
              </w:rPr>
              <w:t>PROCESO. EJECUTIVO SINGULAR.RADICADO N° 2014-00754-00</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w:t>
            </w:r>
          </w:p>
        </w:tc>
        <w:tc>
          <w:tcPr>
            <w:tcW w:w="0" w:type="auto"/>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color w:val="3A414E"/>
                <w:sz w:val="17"/>
                <w:szCs w:val="17"/>
                <w:lang w:eastAsia="es-CO"/>
              </w:rPr>
              <w:t> </w:t>
            </w:r>
          </w:p>
        </w:tc>
      </w:tr>
    </w:tbl>
    <w:p w:rsidR="00EA4B9A" w:rsidRPr="00307E6E" w:rsidRDefault="00EA4B9A" w:rsidP="00EA4B9A">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EA4B9A" w:rsidRPr="00307E6E" w:rsidTr="00F5728A">
        <w:trPr>
          <w:gridAfter w:val="2"/>
          <w:tblCellSpacing w:w="15" w:type="dxa"/>
        </w:trPr>
        <w:tc>
          <w:tcPr>
            <w:tcW w:w="300" w:type="dxa"/>
            <w:shd w:val="clear" w:color="auto" w:fill="ECF0F9"/>
            <w:vAlign w:val="center"/>
            <w:hideMark/>
          </w:tcPr>
          <w:p w:rsidR="00EA4B9A" w:rsidRPr="00307E6E" w:rsidRDefault="00EA4B9A" w:rsidP="00F5728A">
            <w:pPr>
              <w:spacing w:before="30" w:after="30"/>
              <w:rPr>
                <w:rFonts w:ascii="Verdana" w:hAnsi="Verdana"/>
                <w:color w:val="3A414E"/>
                <w:sz w:val="17"/>
                <w:szCs w:val="17"/>
                <w:lang w:eastAsia="es-CO"/>
              </w:rPr>
            </w:pPr>
            <w:r w:rsidRPr="00307E6E">
              <w:rPr>
                <w:rFonts w:ascii="Verdana" w:hAnsi="Verdana"/>
                <w:noProof/>
                <w:color w:val="3A414E"/>
                <w:sz w:val="17"/>
                <w:szCs w:val="17"/>
                <w:lang w:val="es-CO" w:eastAsia="es-CO"/>
              </w:rPr>
              <w:drawing>
                <wp:inline distT="0" distB="0" distL="0" distR="0" wp14:anchorId="2EAD390F" wp14:editId="4672AF45">
                  <wp:extent cx="190500" cy="142875"/>
                  <wp:effectExtent l="0" t="0" r="0" b="9525"/>
                  <wp:docPr id="391379372" name="Imagen 39137937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EA4B9A" w:rsidRPr="00307E6E" w:rsidRDefault="00EA4B9A" w:rsidP="00F5728A">
            <w:pPr>
              <w:spacing w:before="100" w:beforeAutospacing="1" w:after="100" w:afterAutospacing="1"/>
              <w:rPr>
                <w:rFonts w:ascii="Verdana" w:hAnsi="Verdana"/>
                <w:b/>
                <w:bCs/>
                <w:color w:val="5D687D"/>
                <w:sz w:val="17"/>
                <w:szCs w:val="17"/>
                <w:lang w:eastAsia="es-CO"/>
              </w:rPr>
            </w:pPr>
            <w:r w:rsidRPr="00307E6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w:t>
            </w: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ALMACENES SERGO LTDA - NIT 826002217-7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b/>
                <w:bCs/>
                <w:caps/>
                <w:color w:val="FF0000"/>
                <w:sz w:val="15"/>
                <w:szCs w:val="15"/>
                <w:lang w:eastAsia="es-CO"/>
              </w:rPr>
              <w:t> </w:t>
            </w:r>
          </w:p>
        </w:tc>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olor w:val="3A414E"/>
                <w:sz w:val="17"/>
                <w:szCs w:val="17"/>
                <w:lang w:eastAsia="es-CO"/>
              </w:rPr>
            </w:pPr>
          </w:p>
        </w:tc>
      </w:tr>
      <w:tr w:rsidR="00EA4B9A" w:rsidRPr="00307E6E" w:rsidTr="00F5728A">
        <w:trPr>
          <w:tblCellSpacing w:w="15" w:type="dxa"/>
        </w:trPr>
        <w:tc>
          <w:tcPr>
            <w:tcW w:w="0" w:type="auto"/>
            <w:shd w:val="clear" w:color="auto" w:fill="ECF0F9"/>
            <w:vAlign w:val="center"/>
            <w:hideMark/>
          </w:tcPr>
          <w:p w:rsidR="00EA4B9A" w:rsidRPr="00307E6E" w:rsidRDefault="00EA4B9A" w:rsidP="00F5728A">
            <w:pPr>
              <w:rPr>
                <w:rFonts w:ascii="Verdana" w:hAnsi="Verdana"/>
                <w:color w:val="3A414E"/>
                <w:sz w:val="17"/>
                <w:szCs w:val="17"/>
                <w:lang w:eastAsia="es-CO"/>
              </w:rPr>
            </w:pPr>
            <w:r w:rsidRPr="00307E6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EA4B9A" w:rsidRPr="00307E6E" w:rsidRDefault="00EA4B9A" w:rsidP="00F5728A">
            <w:pPr>
              <w:rPr>
                <w:rFonts w:ascii="Verdana" w:hAnsi="Verdana"/>
                <w:caps/>
                <w:color w:val="3A414E"/>
                <w:sz w:val="17"/>
                <w:szCs w:val="17"/>
                <w:lang w:eastAsia="es-CO"/>
              </w:rPr>
            </w:pPr>
            <w:r w:rsidRPr="00307E6E">
              <w:rPr>
                <w:rFonts w:ascii="Verdana" w:hAnsi="Verdana"/>
                <w:caps/>
                <w:color w:val="3A414E"/>
                <w:sz w:val="17"/>
                <w:szCs w:val="17"/>
                <w:lang w:eastAsia="es-CO"/>
              </w:rPr>
              <w:t xml:space="preserve">BARRERA DE BERNAL BLANCA LILIA Y OTROS - SE 127845143 </w:t>
            </w:r>
          </w:p>
        </w:tc>
        <w:tc>
          <w:tcPr>
            <w:tcW w:w="0" w:type="auto"/>
            <w:shd w:val="clear" w:color="auto" w:fill="ECF0F9"/>
            <w:vAlign w:val="center"/>
            <w:hideMark/>
          </w:tcPr>
          <w:p w:rsidR="00EA4B9A" w:rsidRPr="00307E6E" w:rsidRDefault="00EA4B9A" w:rsidP="00F5728A">
            <w:pPr>
              <w:rPr>
                <w:lang w:eastAsia="es-CO"/>
              </w:rPr>
            </w:pPr>
          </w:p>
        </w:tc>
        <w:tc>
          <w:tcPr>
            <w:tcW w:w="0" w:type="auto"/>
            <w:shd w:val="clear" w:color="auto" w:fill="ECF0F9"/>
            <w:vAlign w:val="center"/>
            <w:hideMark/>
          </w:tcPr>
          <w:p w:rsidR="00EA4B9A" w:rsidRPr="00307E6E" w:rsidRDefault="00EA4B9A" w:rsidP="00F5728A">
            <w:pPr>
              <w:rPr>
                <w:lang w:eastAsia="es-CO"/>
              </w:rPr>
            </w:pPr>
          </w:p>
        </w:tc>
        <w:tc>
          <w:tcPr>
            <w:tcW w:w="0" w:type="auto"/>
            <w:shd w:val="clear" w:color="auto" w:fill="ECF0F9"/>
            <w:vAlign w:val="center"/>
            <w:hideMark/>
          </w:tcPr>
          <w:p w:rsidR="00EA4B9A" w:rsidRPr="00307E6E" w:rsidRDefault="00EA4B9A" w:rsidP="00F5728A">
            <w:pPr>
              <w:rPr>
                <w:lang w:eastAsia="es-CO"/>
              </w:rPr>
            </w:pPr>
          </w:p>
        </w:tc>
      </w:tr>
    </w:tbl>
    <w:p w:rsidR="00EA4B9A" w:rsidRDefault="00EA4B9A" w:rsidP="00EA4B9A">
      <w:pPr>
        <w:pStyle w:val="paragraph"/>
        <w:spacing w:before="0" w:beforeAutospacing="0" w:after="0" w:afterAutospacing="0" w:line="276" w:lineRule="auto"/>
        <w:jc w:val="both"/>
        <w:textAlignment w:val="baseline"/>
        <w:rPr>
          <w:rStyle w:val="eop"/>
          <w:rFonts w:ascii="Arial" w:hAnsi="Arial" w:cs="Arial"/>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Style w:val="eop"/>
          <w:rFonts w:ascii="Arial" w:hAnsi="Arial" w:cs="Arial"/>
          <w:sz w:val="22"/>
          <w:szCs w:val="22"/>
        </w:rPr>
        <w:t>3. L</w:t>
      </w:r>
      <w:r w:rsidRPr="00B75ECC">
        <w:rPr>
          <w:rFonts w:ascii="Arial" w:eastAsia="Microsoft YaHei" w:hAnsi="Arial" w:cs="Arial"/>
          <w:bCs/>
          <w:sz w:val="22"/>
          <w:szCs w:val="22"/>
        </w:rPr>
        <w:t xml:space="preserve">a señora </w:t>
      </w:r>
      <w:r>
        <w:rPr>
          <w:rFonts w:ascii="Arial" w:eastAsia="Microsoft YaHei" w:hAnsi="Arial" w:cs="Arial"/>
          <w:bCs/>
          <w:sz w:val="22"/>
          <w:szCs w:val="22"/>
        </w:rPr>
        <w:t>BLANCA LILIA BARRERA DE BERNAL</w:t>
      </w:r>
      <w:r w:rsidRPr="00B75ECC">
        <w:rPr>
          <w:rStyle w:val="eop"/>
          <w:rFonts w:ascii="Arial" w:hAnsi="Arial" w:cs="Arial"/>
          <w:sz w:val="22"/>
          <w:szCs w:val="22"/>
        </w:rPr>
        <w:t>,</w:t>
      </w:r>
      <w:r w:rsidRPr="00B75ECC">
        <w:rPr>
          <w:rFonts w:ascii="Arial" w:eastAsia="Microsoft YaHei" w:hAnsi="Arial" w:cs="Arial"/>
          <w:bCs/>
          <w:color w:val="FF0000"/>
          <w:sz w:val="22"/>
          <w:szCs w:val="22"/>
        </w:rPr>
        <w:t xml:space="preserve"> </w:t>
      </w:r>
      <w:r w:rsidRPr="00B75ECC">
        <w:rPr>
          <w:rFonts w:ascii="Arial" w:eastAsia="Microsoft YaHei" w:hAnsi="Arial" w:cs="Arial"/>
          <w:bCs/>
          <w:sz w:val="22"/>
          <w:szCs w:val="22"/>
        </w:rPr>
        <w:t>quien manifestó ser interesada legítima en el folio de matrícula inmobiliaria 232-</w:t>
      </w:r>
      <w:r>
        <w:rPr>
          <w:rFonts w:ascii="Arial" w:eastAsia="Microsoft YaHei" w:hAnsi="Arial" w:cs="Arial"/>
          <w:bCs/>
          <w:sz w:val="22"/>
          <w:szCs w:val="22"/>
        </w:rPr>
        <w:t xml:space="preserve">39581 que identifica el inmueble de su propiedad ubicado en la KR 4 No. 4-12-14-20 del municipio de </w:t>
      </w:r>
      <w:proofErr w:type="spellStart"/>
      <w:r>
        <w:rPr>
          <w:rFonts w:ascii="Arial" w:eastAsia="Microsoft YaHei" w:hAnsi="Arial" w:cs="Arial"/>
          <w:bCs/>
          <w:sz w:val="22"/>
          <w:szCs w:val="22"/>
        </w:rPr>
        <w:t>Cubarral</w:t>
      </w:r>
      <w:proofErr w:type="spellEnd"/>
      <w:r>
        <w:rPr>
          <w:rFonts w:ascii="Arial" w:eastAsia="Microsoft YaHei" w:hAnsi="Arial" w:cs="Arial"/>
          <w:bCs/>
          <w:sz w:val="22"/>
          <w:szCs w:val="22"/>
        </w:rPr>
        <w:t>,</w:t>
      </w:r>
      <w:r w:rsidRPr="00B75ECC">
        <w:rPr>
          <w:rFonts w:ascii="Arial" w:eastAsia="Microsoft YaHei" w:hAnsi="Arial" w:cs="Arial"/>
          <w:bCs/>
          <w:sz w:val="22"/>
          <w:szCs w:val="22"/>
        </w:rPr>
        <w:t xml:space="preserve"> solicitó la aceptación de ocurrencia de CADUCIDAD de inscripción de la medida cautelar que consta como anotación No. 0</w:t>
      </w:r>
      <w:r>
        <w:rPr>
          <w:rFonts w:ascii="Arial" w:eastAsia="Microsoft YaHei" w:hAnsi="Arial" w:cs="Arial"/>
          <w:bCs/>
          <w:sz w:val="22"/>
          <w:szCs w:val="22"/>
        </w:rPr>
        <w:t>5</w:t>
      </w:r>
      <w:r w:rsidRPr="00B75ECC">
        <w:rPr>
          <w:rFonts w:ascii="Arial" w:eastAsia="Microsoft YaHei" w:hAnsi="Arial" w:cs="Arial"/>
          <w:bCs/>
          <w:sz w:val="22"/>
          <w:szCs w:val="22"/>
        </w:rPr>
        <w:t xml:space="preserve"> del citado folio y su consecuente cancelación en el registro inmobiliario.</w:t>
      </w: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Pr="0021619C" w:rsidRDefault="00EA4B9A" w:rsidP="00EA4B9A">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C. REQUISITOS DE PROCEDIBILIDAD</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De conformidad con el artículo 64 de la Ley 1579 de 2012 y la Instrucción Administrativa 08 del 30 de septiembre de 2022 de la SNR, los requisitos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xml:space="preserve"> para el estudio de la ocurrencia de caducidad de inscripción de las medidas cautelares y las contribuciones especiales son:</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medie solicitud por escrito ante la Oficina de Registro de Instrumentos Públicos del círculo en que esté inscrita la medida cautelar.</w:t>
      </w:r>
    </w:p>
    <w:p w:rsidR="00EA4B9A" w:rsidRPr="00B75ECC" w:rsidRDefault="00EA4B9A" w:rsidP="00EA4B9A">
      <w:pPr>
        <w:pStyle w:val="paragraph"/>
        <w:spacing w:before="0" w:beforeAutospacing="0" w:after="0" w:afterAutospacing="0" w:line="276" w:lineRule="auto"/>
        <w:ind w:left="720"/>
        <w:jc w:val="both"/>
        <w:textAlignment w:val="baseline"/>
        <w:rPr>
          <w:rFonts w:ascii="Arial" w:eastAsia="Microsoft YaHei" w:hAnsi="Arial" w:cs="Arial"/>
          <w:bCs/>
          <w:sz w:val="22"/>
          <w:szCs w:val="22"/>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solicite el titular de derecho real de dominio o quien demuestre interés legítimo.</w:t>
      </w:r>
    </w:p>
    <w:p w:rsidR="00EA4B9A" w:rsidRPr="00B75ECC" w:rsidRDefault="00EA4B9A" w:rsidP="00EA4B9A">
      <w:pPr>
        <w:pStyle w:val="Prrafodelista"/>
        <w:rPr>
          <w:rFonts w:ascii="Arial" w:eastAsia="Microsoft YaHei" w:hAnsi="Arial" w:cs="Arial"/>
          <w:bCs/>
        </w:rPr>
      </w:pPr>
    </w:p>
    <w:p w:rsidR="00EA4B9A" w:rsidRPr="00B75ECC" w:rsidRDefault="00EA4B9A" w:rsidP="00EA4B9A">
      <w:pPr>
        <w:pStyle w:val="paragraph"/>
        <w:numPr>
          <w:ilvl w:val="0"/>
          <w:numId w:val="5"/>
        </w:numPr>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Que la medida cautelar tenga 10 años o más de inscrita y no haya sido objeto de renovación o prórrogas.</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
        </w:rPr>
      </w:pPr>
    </w:p>
    <w:p w:rsidR="00EA4B9A" w:rsidRPr="0021619C" w:rsidRDefault="00EA4B9A" w:rsidP="00EA4B9A">
      <w:pPr>
        <w:pStyle w:val="paragraph"/>
        <w:spacing w:before="0" w:beforeAutospacing="0" w:after="0" w:afterAutospacing="0" w:line="276" w:lineRule="auto"/>
        <w:jc w:val="both"/>
        <w:textAlignment w:val="baseline"/>
        <w:rPr>
          <w:rFonts w:ascii="Arial" w:eastAsia="Microsoft YaHei" w:hAnsi="Arial" w:cs="Arial"/>
          <w:b/>
        </w:rPr>
      </w:pPr>
      <w:r w:rsidRPr="0021619C">
        <w:rPr>
          <w:rFonts w:ascii="Arial" w:eastAsia="Microsoft YaHei" w:hAnsi="Arial" w:cs="Arial"/>
          <w:b/>
        </w:rPr>
        <w:t>D. CASO CONCRETO</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En el caso concreto, existe solicitud por escrito radicada el </w:t>
      </w:r>
      <w:r>
        <w:rPr>
          <w:rFonts w:ascii="Arial" w:eastAsia="Microsoft YaHei" w:hAnsi="Arial" w:cs="Arial"/>
          <w:bCs/>
          <w:sz w:val="22"/>
          <w:szCs w:val="22"/>
        </w:rPr>
        <w:t>06</w:t>
      </w:r>
      <w:r w:rsidRPr="00B75ECC">
        <w:rPr>
          <w:rFonts w:ascii="Arial" w:eastAsia="Microsoft YaHei" w:hAnsi="Arial" w:cs="Arial"/>
          <w:bCs/>
          <w:sz w:val="22"/>
          <w:szCs w:val="22"/>
        </w:rPr>
        <w:t xml:space="preserve"> de </w:t>
      </w:r>
      <w:r>
        <w:rPr>
          <w:rFonts w:ascii="Arial" w:eastAsia="Microsoft YaHei" w:hAnsi="Arial" w:cs="Arial"/>
          <w:bCs/>
          <w:sz w:val="22"/>
          <w:szCs w:val="22"/>
        </w:rPr>
        <w:t>agosto</w:t>
      </w:r>
      <w:r w:rsidRPr="00B75ECC">
        <w:rPr>
          <w:rFonts w:ascii="Arial" w:eastAsia="Microsoft YaHei" w:hAnsi="Arial" w:cs="Arial"/>
          <w:bCs/>
          <w:sz w:val="22"/>
          <w:szCs w:val="22"/>
        </w:rPr>
        <w:t xml:space="preserve"> de 202</w:t>
      </w:r>
      <w:r>
        <w:rPr>
          <w:rFonts w:ascii="Arial" w:eastAsia="Microsoft YaHei" w:hAnsi="Arial" w:cs="Arial"/>
          <w:bCs/>
          <w:sz w:val="22"/>
          <w:szCs w:val="22"/>
        </w:rPr>
        <w:t>5</w:t>
      </w:r>
      <w:r w:rsidRPr="00B75ECC">
        <w:rPr>
          <w:rFonts w:ascii="Arial" w:eastAsia="Microsoft YaHei" w:hAnsi="Arial" w:cs="Arial"/>
          <w:bCs/>
          <w:sz w:val="22"/>
          <w:szCs w:val="22"/>
        </w:rPr>
        <w:t xml:space="preserve"> y fue presentada por la señora </w:t>
      </w:r>
      <w:r>
        <w:rPr>
          <w:rFonts w:ascii="Arial" w:eastAsia="Microsoft YaHei" w:hAnsi="Arial" w:cs="Arial"/>
          <w:bCs/>
          <w:sz w:val="22"/>
          <w:szCs w:val="22"/>
        </w:rPr>
        <w:t xml:space="preserve">BLANCA LILIA BARRERA DE BERNAL </w:t>
      </w:r>
      <w:r w:rsidRPr="00B75ECC">
        <w:rPr>
          <w:rFonts w:ascii="Arial" w:eastAsia="Microsoft YaHei" w:hAnsi="Arial" w:cs="Arial"/>
          <w:bCs/>
          <w:sz w:val="22"/>
          <w:szCs w:val="22"/>
        </w:rPr>
        <w:t>quien demostró su legítimo interés al ser propietari</w:t>
      </w:r>
      <w:r>
        <w:rPr>
          <w:rFonts w:ascii="Arial" w:eastAsia="Microsoft YaHei" w:hAnsi="Arial" w:cs="Arial"/>
          <w:bCs/>
          <w:sz w:val="22"/>
          <w:szCs w:val="22"/>
        </w:rPr>
        <w:t>a</w:t>
      </w:r>
      <w:r w:rsidRPr="00B75ECC">
        <w:rPr>
          <w:rFonts w:ascii="Arial" w:eastAsia="Microsoft YaHei" w:hAnsi="Arial" w:cs="Arial"/>
          <w:bCs/>
          <w:sz w:val="22"/>
          <w:szCs w:val="22"/>
        </w:rPr>
        <w:t xml:space="preserve"> inscrit</w:t>
      </w:r>
      <w:r>
        <w:rPr>
          <w:rFonts w:ascii="Arial" w:eastAsia="Microsoft YaHei" w:hAnsi="Arial" w:cs="Arial"/>
          <w:bCs/>
          <w:sz w:val="22"/>
          <w:szCs w:val="22"/>
        </w:rPr>
        <w:t>a</w:t>
      </w:r>
      <w:r w:rsidRPr="00B75ECC">
        <w:rPr>
          <w:rFonts w:ascii="Arial" w:eastAsia="Microsoft YaHei" w:hAnsi="Arial" w:cs="Arial"/>
          <w:bCs/>
          <w:sz w:val="22"/>
          <w:szCs w:val="22"/>
        </w:rPr>
        <w:t>,</w:t>
      </w:r>
      <w:r>
        <w:rPr>
          <w:rFonts w:ascii="Arial" w:eastAsia="Microsoft YaHei" w:hAnsi="Arial" w:cs="Arial"/>
          <w:bCs/>
          <w:sz w:val="22"/>
          <w:szCs w:val="22"/>
        </w:rPr>
        <w:t xml:space="preserve"> </w:t>
      </w:r>
      <w:r w:rsidRPr="00B75ECC">
        <w:rPr>
          <w:rFonts w:ascii="Arial" w:eastAsia="Microsoft YaHei" w:hAnsi="Arial" w:cs="Arial"/>
          <w:bCs/>
          <w:sz w:val="22"/>
          <w:szCs w:val="22"/>
        </w:rPr>
        <w:t xml:space="preserve">con </w:t>
      </w:r>
      <w:r>
        <w:rPr>
          <w:rFonts w:ascii="Arial" w:eastAsia="Microsoft YaHei" w:hAnsi="Arial" w:cs="Arial"/>
          <w:bCs/>
          <w:sz w:val="22"/>
          <w:szCs w:val="22"/>
        </w:rPr>
        <w:t>el certificado de tradición de la matricula inmobiliaria 232-39581.</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r w:rsidRPr="00B75ECC">
        <w:rPr>
          <w:rFonts w:ascii="Arial" w:eastAsia="Microsoft YaHei" w:hAnsi="Arial" w:cs="Arial"/>
          <w:bCs/>
          <w:sz w:val="22"/>
          <w:szCs w:val="22"/>
        </w:rPr>
        <w:t xml:space="preserve">La medida cautelar se inscribió el </w:t>
      </w:r>
      <w:r>
        <w:rPr>
          <w:rFonts w:ascii="Arial" w:eastAsia="Microsoft YaHei" w:hAnsi="Arial" w:cs="Arial"/>
          <w:bCs/>
          <w:sz w:val="22"/>
          <w:szCs w:val="22"/>
        </w:rPr>
        <w:t>04</w:t>
      </w:r>
      <w:r w:rsidRPr="00B75ECC">
        <w:rPr>
          <w:rFonts w:ascii="Arial" w:eastAsia="Microsoft YaHei" w:hAnsi="Arial" w:cs="Arial"/>
          <w:bCs/>
          <w:sz w:val="22"/>
          <w:szCs w:val="22"/>
        </w:rPr>
        <w:t xml:space="preserve"> de </w:t>
      </w:r>
      <w:r>
        <w:rPr>
          <w:rFonts w:ascii="Arial" w:eastAsia="Microsoft YaHei" w:hAnsi="Arial" w:cs="Arial"/>
          <w:bCs/>
          <w:sz w:val="22"/>
          <w:szCs w:val="22"/>
        </w:rPr>
        <w:t>febrero</w:t>
      </w:r>
      <w:r w:rsidRPr="00B75ECC">
        <w:rPr>
          <w:rFonts w:ascii="Arial" w:eastAsia="Microsoft YaHei" w:hAnsi="Arial" w:cs="Arial"/>
          <w:bCs/>
          <w:sz w:val="22"/>
          <w:szCs w:val="22"/>
        </w:rPr>
        <w:t xml:space="preserve"> de </w:t>
      </w:r>
      <w:r>
        <w:rPr>
          <w:rFonts w:ascii="Arial" w:eastAsia="Microsoft YaHei" w:hAnsi="Arial" w:cs="Arial"/>
          <w:bCs/>
          <w:sz w:val="22"/>
          <w:szCs w:val="22"/>
        </w:rPr>
        <w:t>2015</w:t>
      </w:r>
      <w:r w:rsidRPr="00B75ECC">
        <w:rPr>
          <w:rFonts w:ascii="Arial" w:eastAsia="Microsoft YaHei" w:hAnsi="Arial" w:cs="Arial"/>
          <w:bCs/>
          <w:sz w:val="22"/>
          <w:szCs w:val="22"/>
        </w:rPr>
        <w:t xml:space="preserve"> esto es, hace </w:t>
      </w:r>
      <w:r>
        <w:rPr>
          <w:rFonts w:ascii="Arial" w:eastAsia="Microsoft YaHei" w:hAnsi="Arial" w:cs="Arial"/>
          <w:bCs/>
          <w:sz w:val="22"/>
          <w:szCs w:val="22"/>
        </w:rPr>
        <w:t>más de 10 años, y</w:t>
      </w:r>
      <w:r w:rsidRPr="00B75ECC">
        <w:rPr>
          <w:rFonts w:ascii="Arial" w:eastAsia="Microsoft YaHei" w:hAnsi="Arial" w:cs="Arial"/>
          <w:bCs/>
          <w:sz w:val="22"/>
          <w:szCs w:val="22"/>
        </w:rPr>
        <w:t xml:space="preserve"> respecto de la renovación de vigencia de la medida cautelar o de sus prórrogas, se revisó, por un lado, el folio de matrícula inmobiliaria 232-</w:t>
      </w:r>
      <w:r>
        <w:rPr>
          <w:rFonts w:ascii="Arial" w:eastAsia="Microsoft YaHei" w:hAnsi="Arial" w:cs="Arial"/>
          <w:bCs/>
          <w:sz w:val="22"/>
          <w:szCs w:val="22"/>
        </w:rPr>
        <w:t>39581</w:t>
      </w:r>
      <w:r w:rsidRPr="00B75ECC">
        <w:rPr>
          <w:rFonts w:ascii="Arial" w:eastAsia="Microsoft YaHei" w:hAnsi="Arial" w:cs="Arial"/>
          <w:bCs/>
          <w:sz w:val="22"/>
          <w:szCs w:val="22"/>
        </w:rPr>
        <w:t xml:space="preserve">, y por otro, la radicación documental de esta ORIP hasta la fecha de expedición de esta Resolución, y no se encontró radicación, documento u orden, que haya renovado o prorrogado la renovación de la orden de </w:t>
      </w:r>
      <w:r>
        <w:rPr>
          <w:rFonts w:ascii="Arial" w:eastAsia="Microsoft YaHei" w:hAnsi="Arial" w:cs="Arial"/>
          <w:bCs/>
          <w:sz w:val="22"/>
          <w:szCs w:val="22"/>
        </w:rPr>
        <w:t>EMBARGO</w:t>
      </w:r>
      <w:r w:rsidRPr="00B75ECC">
        <w:rPr>
          <w:rFonts w:ascii="Arial" w:eastAsia="Microsoft YaHei" w:hAnsi="Arial" w:cs="Arial"/>
          <w:bCs/>
          <w:sz w:val="22"/>
          <w:szCs w:val="22"/>
        </w:rPr>
        <w:t xml:space="preserve"> ordenada por el </w:t>
      </w:r>
      <w:r>
        <w:rPr>
          <w:rFonts w:ascii="Arial" w:eastAsia="Microsoft YaHei" w:hAnsi="Arial" w:cs="Arial"/>
          <w:bCs/>
          <w:sz w:val="22"/>
          <w:szCs w:val="22"/>
        </w:rPr>
        <w:t>JUZGADO PRIMERO CIVIL MUNICIPAL DE DESCONGESTION DE VILLAVICENCIO</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Reunidos los requisitos legales y de </w:t>
      </w:r>
      <w:proofErr w:type="spellStart"/>
      <w:r w:rsidRPr="00B75ECC">
        <w:rPr>
          <w:rFonts w:ascii="Arial" w:eastAsia="Microsoft YaHei" w:hAnsi="Arial" w:cs="Arial"/>
          <w:bCs/>
          <w:sz w:val="22"/>
          <w:szCs w:val="22"/>
        </w:rPr>
        <w:t>procedibilidad</w:t>
      </w:r>
      <w:proofErr w:type="spellEnd"/>
      <w:r w:rsidRPr="00B75ECC">
        <w:rPr>
          <w:rFonts w:ascii="Arial" w:eastAsia="Microsoft YaHei" w:hAnsi="Arial" w:cs="Arial"/>
          <w:bCs/>
          <w:sz w:val="22"/>
          <w:szCs w:val="22"/>
        </w:rPr>
        <w:t>, en el entendido de que los Registradores de Instrumentos Públicos no declaran derechos por no tener competencias jurisdiccionales, y por ser la aceptación de la caducidad de inscripción de una medida cautelar o una contribución especial una consecuencia directa de su ocurrencia por el paso del tiempo, como expresamente lo indica el artículo 64 de la Ley 1579 de 2012, esta Oficina de Registro de Instrumentos Públicos aceptará la caducidad de la citada inscripción y ordenará su cancelación en el registro inmobiliario de conformidad con la norma referida y los lineamientos entregados en la Instrucción Administrativa 08 del 30 de septiembre de 2022 de la SNR.</w:t>
      </w:r>
    </w:p>
    <w:p w:rsidR="00EA4B9A"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eastAsia="Microsoft YaHei" w:hAnsi="Arial" w:cs="Arial"/>
          <w:bCs/>
          <w:sz w:val="22"/>
          <w:szCs w:val="22"/>
        </w:rPr>
      </w:pPr>
      <w:r w:rsidRPr="00B75ECC">
        <w:rPr>
          <w:rFonts w:ascii="Arial" w:eastAsia="Microsoft YaHei" w:hAnsi="Arial" w:cs="Arial"/>
          <w:bCs/>
          <w:sz w:val="22"/>
          <w:szCs w:val="22"/>
        </w:rPr>
        <w:t xml:space="preserve">En mérito de lo expuesto, el Registrador de la Oficina de Registro de Instrumentos Públicos de Acacias,  </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
          <w:sz w:val="22"/>
          <w:szCs w:val="22"/>
        </w:rPr>
      </w:pPr>
    </w:p>
    <w:p w:rsidR="00EA4B9A" w:rsidRPr="0021619C" w:rsidRDefault="00EA4B9A" w:rsidP="00EA4B9A">
      <w:pPr>
        <w:pStyle w:val="paragraph"/>
        <w:spacing w:before="0" w:beforeAutospacing="0" w:after="0" w:afterAutospacing="0" w:line="276" w:lineRule="auto"/>
        <w:jc w:val="center"/>
        <w:textAlignment w:val="baseline"/>
        <w:rPr>
          <w:rFonts w:ascii="Arial" w:hAnsi="Arial" w:cs="Arial"/>
          <w:b/>
        </w:rPr>
      </w:pPr>
      <w:r w:rsidRPr="0021619C">
        <w:rPr>
          <w:rFonts w:ascii="Arial" w:hAnsi="Arial" w:cs="Arial"/>
          <w:b/>
        </w:rPr>
        <w:t>RESUELVE</w:t>
      </w:r>
    </w:p>
    <w:p w:rsidR="00EA4B9A" w:rsidRPr="00B75ECC" w:rsidRDefault="00EA4B9A" w:rsidP="00EA4B9A">
      <w:pPr>
        <w:pStyle w:val="paragraph"/>
        <w:spacing w:before="0" w:beforeAutospacing="0" w:after="0" w:afterAutospacing="0" w:line="276" w:lineRule="auto"/>
        <w:jc w:val="center"/>
        <w:textAlignment w:val="baseline"/>
        <w:rPr>
          <w:rFonts w:ascii="Arial" w:hAnsi="Arial" w:cs="Arial"/>
          <w:b/>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ARTÍCULO PRIMERO:</w:t>
      </w:r>
      <w:r w:rsidRPr="00B75ECC">
        <w:rPr>
          <w:rFonts w:ascii="Arial" w:hAnsi="Arial" w:cs="Arial"/>
          <w:bCs/>
          <w:sz w:val="22"/>
          <w:szCs w:val="22"/>
        </w:rPr>
        <w:t xml:space="preserve"> Aceptar la solicitud de ocurrencia de CADUCIDAD de la inscripción de medida cautelar de </w:t>
      </w:r>
      <w:r>
        <w:rPr>
          <w:rFonts w:ascii="Arial" w:hAnsi="Arial" w:cs="Arial"/>
          <w:bCs/>
          <w:sz w:val="22"/>
          <w:szCs w:val="22"/>
        </w:rPr>
        <w:t>EMBARGO</w:t>
      </w:r>
      <w:r w:rsidRPr="00B75ECC">
        <w:rPr>
          <w:rFonts w:ascii="Arial" w:hAnsi="Arial" w:cs="Arial"/>
          <w:bCs/>
          <w:sz w:val="22"/>
          <w:szCs w:val="22"/>
        </w:rPr>
        <w:t>, inscrita como anotación 0</w:t>
      </w:r>
      <w:r>
        <w:rPr>
          <w:rFonts w:ascii="Arial" w:hAnsi="Arial" w:cs="Arial"/>
          <w:bCs/>
          <w:sz w:val="22"/>
          <w:szCs w:val="22"/>
        </w:rPr>
        <w:t>5</w:t>
      </w:r>
      <w:r w:rsidRPr="00B75ECC">
        <w:rPr>
          <w:rFonts w:ascii="Arial" w:hAnsi="Arial" w:cs="Arial"/>
          <w:bCs/>
          <w:sz w:val="22"/>
          <w:szCs w:val="22"/>
        </w:rPr>
        <w:t xml:space="preserve"> del folio de matrícula inmobiliaria 232-</w:t>
      </w:r>
      <w:r>
        <w:rPr>
          <w:rFonts w:ascii="Arial" w:hAnsi="Arial" w:cs="Arial"/>
          <w:bCs/>
          <w:sz w:val="22"/>
          <w:szCs w:val="22"/>
        </w:rPr>
        <w:t>39581</w:t>
      </w:r>
      <w:r w:rsidRPr="00B75ECC">
        <w:rPr>
          <w:rFonts w:ascii="Arial" w:hAnsi="Arial" w:cs="Arial"/>
          <w:bCs/>
          <w:sz w:val="22"/>
          <w:szCs w:val="22"/>
        </w:rPr>
        <w:t>, con ocasión del escrito radicado por l</w:t>
      </w:r>
      <w:r w:rsidRPr="00B75ECC">
        <w:rPr>
          <w:rFonts w:ascii="Arial" w:eastAsia="Microsoft YaHei" w:hAnsi="Arial" w:cs="Arial"/>
          <w:bCs/>
          <w:sz w:val="22"/>
          <w:szCs w:val="22"/>
        </w:rPr>
        <w:t xml:space="preserve">a señora </w:t>
      </w:r>
      <w:r>
        <w:rPr>
          <w:rFonts w:ascii="Arial" w:eastAsia="Microsoft YaHei" w:hAnsi="Arial" w:cs="Arial"/>
          <w:bCs/>
          <w:sz w:val="22"/>
          <w:szCs w:val="22"/>
        </w:rPr>
        <w:t>BLANCA LILIA BARRERA DE BERNAL,</w:t>
      </w:r>
      <w:r w:rsidRPr="00B75ECC">
        <w:rPr>
          <w:rFonts w:ascii="Arial" w:hAnsi="Arial" w:cs="Arial"/>
          <w:bCs/>
          <w:sz w:val="22"/>
          <w:szCs w:val="22"/>
        </w:rPr>
        <w:t xml:space="preserve"> de conformidad con el artículo 64 de la Ley 1579 de 2012 y la Instrucción Administrativa 08 del 30 de septiembre de 2022 SNR.</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SEGUNDO: </w:t>
      </w:r>
      <w:r w:rsidRPr="00B75ECC">
        <w:rPr>
          <w:rFonts w:ascii="Arial" w:hAnsi="Arial" w:cs="Arial"/>
          <w:bCs/>
          <w:sz w:val="22"/>
          <w:szCs w:val="22"/>
        </w:rPr>
        <w:t xml:space="preserve">Radicar esta Resolución ante esta Oficina de Registro de Instrumentos Públicos </w:t>
      </w:r>
      <w:r>
        <w:rPr>
          <w:rFonts w:ascii="Arial" w:hAnsi="Arial" w:cs="Arial"/>
          <w:bCs/>
          <w:sz w:val="22"/>
          <w:szCs w:val="22"/>
        </w:rPr>
        <w:t xml:space="preserve">de Acacias </w:t>
      </w:r>
      <w:r w:rsidRPr="00B75ECC">
        <w:rPr>
          <w:rFonts w:ascii="Arial" w:hAnsi="Arial" w:cs="Arial"/>
          <w:bCs/>
          <w:sz w:val="22"/>
          <w:szCs w:val="22"/>
        </w:rPr>
        <w:t>y asignar turno de documento para registro exento de pago de derechos de registro, de conformidad con la Instrucción Administrativa 08 del 30 de septiembre de 2022 SNR.</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TERCERO: </w:t>
      </w:r>
      <w:r w:rsidRPr="00B75ECC">
        <w:rPr>
          <w:rFonts w:ascii="Arial" w:hAnsi="Arial" w:cs="Arial"/>
          <w:bCs/>
          <w:sz w:val="22"/>
          <w:szCs w:val="22"/>
        </w:rPr>
        <w:t>Cancelar con esta Resolución la anotación 0</w:t>
      </w:r>
      <w:r>
        <w:rPr>
          <w:rFonts w:ascii="Arial" w:hAnsi="Arial" w:cs="Arial"/>
          <w:bCs/>
          <w:sz w:val="22"/>
          <w:szCs w:val="22"/>
        </w:rPr>
        <w:t>5</w:t>
      </w:r>
      <w:r w:rsidRPr="00B75ECC">
        <w:rPr>
          <w:rFonts w:ascii="Arial" w:hAnsi="Arial" w:cs="Arial"/>
          <w:bCs/>
          <w:sz w:val="22"/>
          <w:szCs w:val="22"/>
        </w:rPr>
        <w:t xml:space="preserve"> del folio de matrícula inmobiliaria 232-</w:t>
      </w:r>
      <w:r>
        <w:rPr>
          <w:rFonts w:ascii="Arial" w:hAnsi="Arial" w:cs="Arial"/>
          <w:bCs/>
          <w:sz w:val="22"/>
          <w:szCs w:val="22"/>
        </w:rPr>
        <w:t>39581</w:t>
      </w:r>
      <w:r w:rsidRPr="00B75ECC">
        <w:rPr>
          <w:rFonts w:ascii="Arial" w:hAnsi="Arial" w:cs="Arial"/>
          <w:bCs/>
          <w:sz w:val="22"/>
          <w:szCs w:val="22"/>
        </w:rPr>
        <w:t>, de conformidad con el artículo 64 de la Ley 1579 de 2012, la Instrucción Administrativa 08 del 30 de septiembre de 2022 SNR y las consideraciones de la parte motiva de este acto administrativo.</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CUARTO: </w:t>
      </w:r>
      <w:r w:rsidRPr="00B75ECC">
        <w:rPr>
          <w:rFonts w:ascii="Arial" w:hAnsi="Arial" w:cs="Arial"/>
          <w:bCs/>
          <w:sz w:val="22"/>
          <w:szCs w:val="22"/>
        </w:rPr>
        <w:t>De conformidad con la Instrucción Administrativa 08 del 30 de septiembre de 2022 SNR, comunicar esta decisión a:</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 xml:space="preserve">a. </w:t>
      </w:r>
      <w:r>
        <w:rPr>
          <w:rFonts w:ascii="Arial" w:hAnsi="Arial" w:cs="Arial"/>
          <w:bCs/>
          <w:sz w:val="22"/>
          <w:szCs w:val="22"/>
        </w:rPr>
        <w:t>La</w:t>
      </w:r>
      <w:r w:rsidRPr="00B75ECC">
        <w:rPr>
          <w:rFonts w:ascii="Arial" w:hAnsi="Arial" w:cs="Arial"/>
          <w:bCs/>
          <w:sz w:val="22"/>
          <w:szCs w:val="22"/>
        </w:rPr>
        <w:t xml:space="preserve"> señora </w:t>
      </w:r>
      <w:r>
        <w:rPr>
          <w:rFonts w:ascii="Arial" w:eastAsia="Microsoft YaHei" w:hAnsi="Arial" w:cs="Arial"/>
          <w:bCs/>
          <w:sz w:val="22"/>
          <w:szCs w:val="22"/>
        </w:rPr>
        <w:t>BLANCA LILIA BARRERA DE BERNAL</w:t>
      </w:r>
      <w:r w:rsidRPr="00B75ECC">
        <w:rPr>
          <w:rFonts w:ascii="Arial" w:hAnsi="Arial" w:cs="Arial"/>
          <w:bCs/>
          <w:sz w:val="22"/>
          <w:szCs w:val="22"/>
        </w:rPr>
        <w:t>, a</w:t>
      </w:r>
      <w:r>
        <w:rPr>
          <w:rFonts w:ascii="Arial" w:hAnsi="Arial" w:cs="Arial"/>
          <w:bCs/>
          <w:sz w:val="22"/>
          <w:szCs w:val="22"/>
        </w:rPr>
        <w:t>l correo electrónico</w:t>
      </w:r>
      <w:r w:rsidRPr="00B75ECC">
        <w:rPr>
          <w:rFonts w:ascii="Arial" w:hAnsi="Arial" w:cs="Arial"/>
          <w:bCs/>
          <w:sz w:val="22"/>
          <w:szCs w:val="22"/>
        </w:rPr>
        <w:t xml:space="preserve"> </w:t>
      </w:r>
      <w:r>
        <w:rPr>
          <w:rFonts w:ascii="Arial" w:hAnsi="Arial" w:cs="Arial"/>
          <w:bCs/>
          <w:sz w:val="22"/>
          <w:szCs w:val="22"/>
        </w:rPr>
        <w:t>reportado en su escrito de cancelación millerserratovelasco87@hotmail.com.</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Cs/>
          <w:sz w:val="22"/>
          <w:szCs w:val="22"/>
        </w:rPr>
        <w:t>b. A</w:t>
      </w:r>
      <w:r w:rsidRPr="00B75ECC">
        <w:rPr>
          <w:rFonts w:ascii="Arial" w:eastAsia="Microsoft YaHei" w:hAnsi="Arial" w:cs="Arial"/>
          <w:bCs/>
          <w:sz w:val="22"/>
          <w:szCs w:val="22"/>
        </w:rPr>
        <w:t xml:space="preserve">l </w:t>
      </w:r>
      <w:r>
        <w:rPr>
          <w:rFonts w:ascii="Arial" w:eastAsia="Microsoft YaHei" w:hAnsi="Arial" w:cs="Arial"/>
          <w:bCs/>
          <w:sz w:val="22"/>
          <w:szCs w:val="22"/>
        </w:rPr>
        <w:t xml:space="preserve">JUZGADO PRIMERO CIVIL MUNICIPAL DE DESCONGESTION DE VILLAVICENCIO </w:t>
      </w:r>
      <w:r w:rsidRPr="00B75ECC">
        <w:rPr>
          <w:rFonts w:ascii="Arial" w:eastAsia="Microsoft YaHei" w:hAnsi="Arial" w:cs="Arial"/>
          <w:bCs/>
          <w:sz w:val="22"/>
          <w:szCs w:val="22"/>
        </w:rPr>
        <w:t>proceso</w:t>
      </w:r>
      <w:r>
        <w:rPr>
          <w:rFonts w:ascii="Arial" w:eastAsia="Microsoft YaHei" w:hAnsi="Arial" w:cs="Arial"/>
          <w:bCs/>
          <w:sz w:val="22"/>
          <w:szCs w:val="22"/>
        </w:rPr>
        <w:t xml:space="preserve"> Ejecutivo Singular DE: ALMACENES SERGO LTDA contra.</w:t>
      </w:r>
      <w:r w:rsidRPr="004A20A8">
        <w:rPr>
          <w:rFonts w:ascii="Arial" w:eastAsia="Microsoft YaHei" w:hAnsi="Arial" w:cs="Arial"/>
          <w:bCs/>
          <w:sz w:val="22"/>
          <w:szCs w:val="22"/>
        </w:rPr>
        <w:t xml:space="preserve"> </w:t>
      </w:r>
      <w:r>
        <w:rPr>
          <w:rFonts w:ascii="Arial" w:eastAsia="Microsoft YaHei" w:hAnsi="Arial" w:cs="Arial"/>
          <w:bCs/>
          <w:sz w:val="22"/>
          <w:szCs w:val="22"/>
        </w:rPr>
        <w:t>BLANCA LILIA BARRERA DE BERNAL</w:t>
      </w:r>
      <w:r w:rsidRPr="00B75ECC">
        <w:rPr>
          <w:rFonts w:ascii="Arial" w:eastAsia="Microsoft YaHei" w:hAnsi="Arial" w:cs="Arial"/>
          <w:bCs/>
          <w:sz w:val="22"/>
          <w:szCs w:val="22"/>
        </w:rPr>
        <w:t>.</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color w:val="FF0000"/>
          <w:sz w:val="22"/>
          <w:szCs w:val="22"/>
        </w:rPr>
      </w:pP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r w:rsidRPr="00B75ECC">
        <w:rPr>
          <w:rFonts w:ascii="Arial" w:hAnsi="Arial" w:cs="Arial"/>
          <w:b/>
          <w:sz w:val="22"/>
          <w:szCs w:val="22"/>
        </w:rPr>
        <w:t xml:space="preserve">ARTÍCULO QUINTO: </w:t>
      </w:r>
      <w:r w:rsidRPr="00B75ECC">
        <w:rPr>
          <w:rFonts w:ascii="Arial" w:hAnsi="Arial" w:cs="Arial"/>
          <w:bCs/>
          <w:sz w:val="22"/>
          <w:szCs w:val="22"/>
        </w:rPr>
        <w:t>Esta Resolución rige a partir de la fecha de su expedición y contra ella no procede recurso alguno.</w:t>
      </w:r>
    </w:p>
    <w:p w:rsidR="00EA4B9A" w:rsidRPr="00B75ECC" w:rsidRDefault="00EA4B9A" w:rsidP="00EA4B9A">
      <w:pPr>
        <w:pStyle w:val="paragraph"/>
        <w:spacing w:before="0" w:beforeAutospacing="0" w:after="0" w:afterAutospacing="0" w:line="276" w:lineRule="auto"/>
        <w:jc w:val="both"/>
        <w:textAlignment w:val="baseline"/>
        <w:rPr>
          <w:rFonts w:ascii="Arial" w:hAnsi="Arial" w:cs="Arial"/>
          <w:bCs/>
          <w:sz w:val="22"/>
          <w:szCs w:val="22"/>
        </w:rPr>
      </w:pPr>
    </w:p>
    <w:p w:rsidR="00EA4B9A" w:rsidRPr="00B75ECC" w:rsidRDefault="00EA4B9A" w:rsidP="00EA4B9A">
      <w:pPr>
        <w:pStyle w:val="Sinespaciado"/>
        <w:spacing w:line="276" w:lineRule="auto"/>
        <w:jc w:val="center"/>
        <w:rPr>
          <w:rFonts w:ascii="Arial" w:hAnsi="Arial" w:cs="Arial"/>
          <w:b/>
        </w:rPr>
      </w:pPr>
      <w:r w:rsidRPr="00B75ECC">
        <w:rPr>
          <w:rFonts w:ascii="Arial" w:hAnsi="Arial" w:cs="Arial"/>
          <w:b/>
        </w:rPr>
        <w:t>CÚMPLASE</w:t>
      </w:r>
    </w:p>
    <w:p w:rsidR="00EA4B9A" w:rsidRDefault="00EA4B9A" w:rsidP="00EA4B9A">
      <w:pPr>
        <w:jc w:val="both"/>
        <w:rPr>
          <w:rFonts w:ascii="Arial" w:hAnsi="Arial" w:cs="Arial"/>
        </w:rPr>
      </w:pPr>
    </w:p>
    <w:p w:rsidR="00EA4B9A" w:rsidRDefault="00EA4B9A" w:rsidP="00EA4B9A">
      <w:pPr>
        <w:jc w:val="both"/>
        <w:rPr>
          <w:rFonts w:ascii="Arial" w:hAnsi="Arial" w:cs="Arial"/>
        </w:rPr>
      </w:pPr>
      <w:r>
        <w:rPr>
          <w:rFonts w:ascii="Arial" w:hAnsi="Arial" w:cs="Arial"/>
        </w:rPr>
        <w:t>Dada en Acacias, a los  cuatro (4) días del mes de septiembre del año Dos Mil Veinticinco (2025).</w:t>
      </w:r>
    </w:p>
    <w:p w:rsidR="00EA4B9A" w:rsidRDefault="00EA4B9A" w:rsidP="00EA4B9A">
      <w:pPr>
        <w:jc w:val="both"/>
      </w:pPr>
    </w:p>
    <w:p w:rsidR="00EA4B9A" w:rsidRDefault="00EA4B9A" w:rsidP="00EA4B9A">
      <w:pPr>
        <w:jc w:val="both"/>
      </w:pPr>
    </w:p>
    <w:p w:rsidR="00EA4B9A" w:rsidRDefault="00EA4B9A" w:rsidP="00EA4B9A">
      <w:pPr>
        <w:jc w:val="both"/>
      </w:pPr>
    </w:p>
    <w:p w:rsidR="00EA4B9A" w:rsidRPr="00EF5DA4" w:rsidRDefault="00EA4B9A" w:rsidP="00EA4B9A">
      <w:pPr>
        <w:pStyle w:val="Sinespaciado"/>
        <w:jc w:val="center"/>
        <w:rPr>
          <w:rFonts w:ascii="Arial" w:hAnsi="Arial" w:cs="Arial"/>
          <w:b/>
        </w:rPr>
      </w:pPr>
      <w:r>
        <w:rPr>
          <w:rFonts w:ascii="Arial" w:hAnsi="Arial" w:cs="Arial"/>
          <w:b/>
        </w:rPr>
        <w:t>ANTONIO TORREGROS</w:t>
      </w:r>
      <w:r w:rsidRPr="00EF5DA4">
        <w:rPr>
          <w:rFonts w:ascii="Arial" w:hAnsi="Arial" w:cs="Arial"/>
          <w:b/>
        </w:rPr>
        <w:t>A FERNANDEZ</w:t>
      </w:r>
    </w:p>
    <w:p w:rsidR="00EA4B9A" w:rsidRPr="00EF5DA4" w:rsidRDefault="00EA4B9A" w:rsidP="00EA4B9A">
      <w:pPr>
        <w:pStyle w:val="Sinespaciado"/>
        <w:jc w:val="center"/>
        <w:rPr>
          <w:rFonts w:ascii="Arial" w:hAnsi="Arial" w:cs="Arial"/>
          <w:b/>
        </w:rPr>
      </w:pPr>
      <w:r w:rsidRPr="00EF5DA4">
        <w:rPr>
          <w:rFonts w:ascii="Arial" w:hAnsi="Arial" w:cs="Arial"/>
          <w:b/>
        </w:rPr>
        <w:t>REGISTRADOR SECCIONAL</w:t>
      </w:r>
    </w:p>
    <w:p w:rsidR="00EA4B9A" w:rsidRDefault="00EA4B9A" w:rsidP="00EA4B9A">
      <w:pPr>
        <w:jc w:val="both"/>
      </w:pPr>
    </w:p>
    <w:p w:rsidR="00EA4B9A" w:rsidRDefault="00EA4B9A"/>
    <w:p w:rsidR="00EA4B9A" w:rsidRDefault="00EA4B9A"/>
    <w:p w:rsidR="00EA4B9A" w:rsidRDefault="00EA4B9A"/>
    <w:p w:rsidR="00EA4B9A" w:rsidRDefault="00EA4B9A"/>
    <w:p w:rsidR="00EA4B9A" w:rsidRDefault="00EA4B9A"/>
    <w:p w:rsidR="00EA4B9A" w:rsidRDefault="00EA4B9A"/>
    <w:p w:rsidR="00EA4B9A" w:rsidRDefault="00EA4B9A"/>
    <w:p w:rsidR="00EA4B9A" w:rsidRDefault="00EA4B9A"/>
    <w:p w:rsidR="00C10BE0" w:rsidRDefault="00C10BE0"/>
    <w:p w:rsidR="00C16C83" w:rsidRPr="006B7A89" w:rsidRDefault="00C16C83" w:rsidP="00C16C83">
      <w:pPr>
        <w:tabs>
          <w:tab w:val="left" w:pos="3675"/>
        </w:tabs>
        <w:jc w:val="center"/>
        <w:rPr>
          <w:rFonts w:ascii="Arial" w:hAnsi="Arial" w:cs="Arial"/>
          <w:b/>
        </w:rPr>
      </w:pPr>
      <w:r>
        <w:rPr>
          <w:rFonts w:ascii="Arial" w:hAnsi="Arial" w:cs="Arial"/>
          <w:b/>
        </w:rPr>
        <w:t>R</w:t>
      </w:r>
      <w:r w:rsidRPr="006B7A89">
        <w:rPr>
          <w:rFonts w:ascii="Arial" w:hAnsi="Arial" w:cs="Arial"/>
          <w:b/>
        </w:rPr>
        <w:t>ESOLUCION No.</w:t>
      </w:r>
    </w:p>
    <w:p w:rsidR="00C16C83" w:rsidRDefault="00C16C83" w:rsidP="00C16C83">
      <w:pPr>
        <w:tabs>
          <w:tab w:val="left" w:pos="3675"/>
        </w:tabs>
        <w:jc w:val="center"/>
        <w:rPr>
          <w:rFonts w:ascii="Arial" w:hAnsi="Arial" w:cs="Arial"/>
        </w:rPr>
      </w:pPr>
      <w:proofErr w:type="gramStart"/>
      <w:r>
        <w:rPr>
          <w:rFonts w:ascii="Arial" w:hAnsi="Arial" w:cs="Arial"/>
        </w:rPr>
        <w:t>( 01</w:t>
      </w:r>
      <w:proofErr w:type="gramEnd"/>
      <w:r>
        <w:rPr>
          <w:rFonts w:ascii="Arial" w:hAnsi="Arial" w:cs="Arial"/>
        </w:rPr>
        <w:t xml:space="preserve"> de SEPTIEMBRE</w:t>
      </w:r>
      <w:r w:rsidRPr="006B7A89">
        <w:rPr>
          <w:rFonts w:ascii="Arial" w:hAnsi="Arial" w:cs="Arial"/>
        </w:rPr>
        <w:t xml:space="preserve"> de 20</w:t>
      </w:r>
      <w:r>
        <w:rPr>
          <w:rFonts w:ascii="Arial" w:hAnsi="Arial" w:cs="Arial"/>
        </w:rPr>
        <w:t>25</w:t>
      </w:r>
      <w:r w:rsidRPr="006B7A89">
        <w:rPr>
          <w:rFonts w:ascii="Arial" w:hAnsi="Arial" w:cs="Arial"/>
        </w:rPr>
        <w:t>)</w:t>
      </w:r>
    </w:p>
    <w:p w:rsidR="00C16C83" w:rsidRPr="00654D77" w:rsidRDefault="00C16C83" w:rsidP="00C16C83">
      <w:pPr>
        <w:pStyle w:val="Ttulo1"/>
        <w:spacing w:before="177"/>
        <w:ind w:right="612"/>
        <w:jc w:val="center"/>
        <w:rPr>
          <w:sz w:val="22"/>
          <w:szCs w:val="22"/>
        </w:rPr>
      </w:pPr>
      <w:r w:rsidRPr="00654D77">
        <w:rPr>
          <w:sz w:val="22"/>
          <w:szCs w:val="22"/>
        </w:rPr>
        <w:t>POR</w:t>
      </w:r>
      <w:r w:rsidRPr="00654D77">
        <w:rPr>
          <w:spacing w:val="-4"/>
          <w:sz w:val="22"/>
          <w:szCs w:val="22"/>
        </w:rPr>
        <w:t xml:space="preserve"> </w:t>
      </w:r>
      <w:r w:rsidRPr="00654D77">
        <w:rPr>
          <w:sz w:val="22"/>
          <w:szCs w:val="22"/>
        </w:rPr>
        <w:t>MEDIO</w:t>
      </w:r>
      <w:r w:rsidRPr="00654D77">
        <w:rPr>
          <w:spacing w:val="-3"/>
          <w:sz w:val="22"/>
          <w:szCs w:val="22"/>
        </w:rPr>
        <w:t xml:space="preserve"> </w:t>
      </w:r>
      <w:r w:rsidRPr="00654D77">
        <w:rPr>
          <w:sz w:val="22"/>
          <w:szCs w:val="22"/>
        </w:rPr>
        <w:t>DE</w:t>
      </w:r>
      <w:r w:rsidRPr="00654D77">
        <w:rPr>
          <w:spacing w:val="-3"/>
          <w:sz w:val="22"/>
          <w:szCs w:val="22"/>
        </w:rPr>
        <w:t xml:space="preserve"> </w:t>
      </w:r>
      <w:r w:rsidRPr="00654D77">
        <w:rPr>
          <w:sz w:val="22"/>
          <w:szCs w:val="22"/>
        </w:rPr>
        <w:t>LA</w:t>
      </w:r>
      <w:r w:rsidRPr="00654D77">
        <w:rPr>
          <w:spacing w:val="-3"/>
          <w:sz w:val="22"/>
          <w:szCs w:val="22"/>
        </w:rPr>
        <w:t xml:space="preserve"> </w:t>
      </w:r>
      <w:r w:rsidRPr="00654D77">
        <w:rPr>
          <w:sz w:val="22"/>
          <w:szCs w:val="22"/>
        </w:rPr>
        <w:t>CUAL</w:t>
      </w:r>
      <w:r w:rsidRPr="00654D77">
        <w:rPr>
          <w:spacing w:val="-3"/>
          <w:sz w:val="22"/>
          <w:szCs w:val="22"/>
        </w:rPr>
        <w:t xml:space="preserve"> </w:t>
      </w:r>
      <w:r w:rsidRPr="00654D77">
        <w:rPr>
          <w:sz w:val="22"/>
          <w:szCs w:val="22"/>
        </w:rPr>
        <w:t>SE</w:t>
      </w:r>
      <w:r w:rsidRPr="00654D77">
        <w:rPr>
          <w:spacing w:val="-3"/>
          <w:sz w:val="22"/>
          <w:szCs w:val="22"/>
        </w:rPr>
        <w:t xml:space="preserve"> </w:t>
      </w:r>
      <w:r w:rsidRPr="00654D77">
        <w:rPr>
          <w:sz w:val="22"/>
          <w:szCs w:val="22"/>
        </w:rPr>
        <w:t>RESUELVE</w:t>
      </w:r>
      <w:r w:rsidRPr="00654D77">
        <w:rPr>
          <w:spacing w:val="-3"/>
          <w:sz w:val="22"/>
          <w:szCs w:val="22"/>
        </w:rPr>
        <w:t xml:space="preserve"> </w:t>
      </w:r>
      <w:r w:rsidRPr="00654D77">
        <w:rPr>
          <w:sz w:val="22"/>
          <w:szCs w:val="22"/>
        </w:rPr>
        <w:t>UN</w:t>
      </w:r>
      <w:r w:rsidRPr="00654D77">
        <w:rPr>
          <w:spacing w:val="-4"/>
          <w:sz w:val="22"/>
          <w:szCs w:val="22"/>
        </w:rPr>
        <w:t xml:space="preserve"> </w:t>
      </w:r>
      <w:r w:rsidRPr="00654D77">
        <w:rPr>
          <w:sz w:val="22"/>
          <w:szCs w:val="22"/>
        </w:rPr>
        <w:t>RECURSO</w:t>
      </w:r>
      <w:r w:rsidRPr="00654D77">
        <w:rPr>
          <w:spacing w:val="-4"/>
          <w:sz w:val="22"/>
          <w:szCs w:val="22"/>
        </w:rPr>
        <w:t xml:space="preserve"> </w:t>
      </w:r>
      <w:r w:rsidRPr="00654D77">
        <w:rPr>
          <w:sz w:val="22"/>
          <w:szCs w:val="22"/>
        </w:rPr>
        <w:t>DE</w:t>
      </w:r>
      <w:r w:rsidRPr="00654D77">
        <w:rPr>
          <w:spacing w:val="-4"/>
          <w:sz w:val="22"/>
          <w:szCs w:val="22"/>
        </w:rPr>
        <w:t xml:space="preserve"> </w:t>
      </w:r>
      <w:r w:rsidRPr="00654D77">
        <w:rPr>
          <w:sz w:val="22"/>
          <w:szCs w:val="22"/>
        </w:rPr>
        <w:t xml:space="preserve">REPOSICIÓN EN SUBSIDIO DE APELACION </w:t>
      </w:r>
      <w:r w:rsidRPr="00654D77">
        <w:rPr>
          <w:spacing w:val="-64"/>
          <w:sz w:val="22"/>
          <w:szCs w:val="22"/>
        </w:rPr>
        <w:t xml:space="preserve">    </w:t>
      </w:r>
      <w:r w:rsidRPr="00654D77">
        <w:rPr>
          <w:sz w:val="22"/>
          <w:szCs w:val="22"/>
        </w:rPr>
        <w:t>CONTRA</w:t>
      </w:r>
      <w:r w:rsidRPr="00654D77">
        <w:rPr>
          <w:spacing w:val="-1"/>
          <w:sz w:val="22"/>
          <w:szCs w:val="22"/>
        </w:rPr>
        <w:t xml:space="preserve"> </w:t>
      </w:r>
      <w:r>
        <w:rPr>
          <w:sz w:val="22"/>
          <w:szCs w:val="22"/>
        </w:rPr>
        <w:t>UN</w:t>
      </w:r>
      <w:r w:rsidRPr="00654D77">
        <w:rPr>
          <w:sz w:val="22"/>
          <w:szCs w:val="22"/>
        </w:rPr>
        <w:t>A NOTA DEVOLUTIVA</w:t>
      </w:r>
    </w:p>
    <w:p w:rsidR="00C16C83" w:rsidRPr="00654D77" w:rsidRDefault="00C16C83" w:rsidP="00C16C83">
      <w:pPr>
        <w:suppressAutoHyphens/>
        <w:autoSpaceDN w:val="0"/>
        <w:jc w:val="center"/>
        <w:textAlignment w:val="baseline"/>
        <w:rPr>
          <w:rFonts w:ascii="Arial" w:hAnsi="Arial" w:cs="Arial"/>
          <w:b/>
          <w:kern w:val="3"/>
          <w:lang w:eastAsia="zh-CN"/>
        </w:rPr>
      </w:pPr>
    </w:p>
    <w:p w:rsidR="00C16C83" w:rsidRDefault="00C16C83" w:rsidP="00C16C83">
      <w:pPr>
        <w:suppressAutoHyphens/>
        <w:autoSpaceDN w:val="0"/>
        <w:jc w:val="center"/>
        <w:textAlignment w:val="baseline"/>
        <w:rPr>
          <w:rFonts w:ascii="Arial" w:hAnsi="Arial" w:cs="Arial"/>
          <w:b/>
          <w:kern w:val="3"/>
          <w:lang w:eastAsia="zh-CN"/>
        </w:rPr>
      </w:pPr>
    </w:p>
    <w:p w:rsidR="00C16C83" w:rsidRPr="00654D77" w:rsidRDefault="00C16C83" w:rsidP="00C16C83">
      <w:pPr>
        <w:suppressAutoHyphens/>
        <w:autoSpaceDN w:val="0"/>
        <w:jc w:val="center"/>
        <w:textAlignment w:val="baseline"/>
        <w:rPr>
          <w:rFonts w:ascii="Arial" w:hAnsi="Arial" w:cs="Arial"/>
          <w:b/>
          <w:kern w:val="3"/>
          <w:lang w:eastAsia="zh-CN"/>
        </w:rPr>
      </w:pPr>
      <w:r w:rsidRPr="00654D77">
        <w:rPr>
          <w:rFonts w:ascii="Arial" w:hAnsi="Arial" w:cs="Arial"/>
          <w:b/>
          <w:kern w:val="3"/>
          <w:lang w:eastAsia="zh-CN"/>
        </w:rPr>
        <w:t>Expediente 232-ND-2025-</w:t>
      </w:r>
      <w:r>
        <w:rPr>
          <w:rFonts w:ascii="Arial" w:hAnsi="Arial" w:cs="Arial"/>
          <w:b/>
          <w:kern w:val="3"/>
          <w:lang w:eastAsia="zh-CN"/>
        </w:rPr>
        <w:t>04</w:t>
      </w:r>
    </w:p>
    <w:p w:rsidR="00C16C83" w:rsidRPr="00654D77" w:rsidRDefault="00C16C83" w:rsidP="00C16C83">
      <w:pPr>
        <w:pStyle w:val="Textoindependiente"/>
        <w:rPr>
          <w:b/>
        </w:rPr>
      </w:pPr>
    </w:p>
    <w:p w:rsidR="00C16C83" w:rsidRPr="00654D77" w:rsidRDefault="00C16C83" w:rsidP="00C16C83">
      <w:pPr>
        <w:suppressAutoHyphens/>
        <w:autoSpaceDN w:val="0"/>
        <w:spacing w:after="200" w:line="276" w:lineRule="auto"/>
        <w:jc w:val="center"/>
        <w:textAlignment w:val="baseline"/>
        <w:rPr>
          <w:rFonts w:ascii="Arial" w:hAnsi="Arial" w:cs="Arial"/>
          <w:b/>
          <w:kern w:val="3"/>
          <w:lang w:eastAsia="zh-CN"/>
        </w:rPr>
      </w:pPr>
      <w:r w:rsidRPr="00654D77">
        <w:rPr>
          <w:rFonts w:ascii="Arial" w:hAnsi="Arial" w:cs="Arial"/>
          <w:b/>
          <w:kern w:val="3"/>
          <w:lang w:eastAsia="zh-CN"/>
        </w:rPr>
        <w:t>EL REGISTRADOR SECCIONAL DE LA OFICINA DE REGISTRO DE INSTRUMENTOS PÚBLICOS DE ACACIAS – META</w:t>
      </w:r>
    </w:p>
    <w:p w:rsidR="00C16C83" w:rsidRPr="00654D77" w:rsidRDefault="00C16C83" w:rsidP="00C16C83">
      <w:pPr>
        <w:suppressAutoHyphens/>
        <w:autoSpaceDN w:val="0"/>
        <w:spacing w:after="200" w:line="276" w:lineRule="auto"/>
        <w:jc w:val="both"/>
        <w:textAlignment w:val="baseline"/>
        <w:rPr>
          <w:rFonts w:ascii="Arial" w:hAnsi="Arial" w:cs="Arial"/>
          <w:kern w:val="3"/>
          <w:lang w:eastAsia="zh-CN"/>
        </w:rPr>
      </w:pPr>
      <w:r w:rsidRPr="00654D77">
        <w:rPr>
          <w:rFonts w:ascii="Arial" w:hAnsi="Arial" w:cs="Arial"/>
          <w:kern w:val="3"/>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C16C83" w:rsidRDefault="00C16C83" w:rsidP="00C16C83">
      <w:pPr>
        <w:spacing w:before="100" w:beforeAutospacing="1" w:after="100" w:afterAutospacing="1"/>
        <w:jc w:val="center"/>
        <w:rPr>
          <w:rFonts w:ascii="Arial" w:hAnsi="Arial" w:cs="Arial"/>
          <w:b/>
          <w:color w:val="000000"/>
          <w:lang w:eastAsia="es-CO"/>
        </w:rPr>
      </w:pPr>
    </w:p>
    <w:p w:rsidR="00C16C83" w:rsidRPr="006B7A89" w:rsidRDefault="00C16C83" w:rsidP="00C16C83">
      <w:pPr>
        <w:spacing w:before="100" w:beforeAutospacing="1" w:after="100" w:afterAutospacing="1"/>
        <w:jc w:val="center"/>
        <w:rPr>
          <w:rFonts w:ascii="Arial" w:hAnsi="Arial" w:cs="Arial"/>
          <w:b/>
          <w:color w:val="000000"/>
          <w:lang w:eastAsia="es-CO"/>
        </w:rPr>
      </w:pPr>
      <w:r w:rsidRPr="006B7A89">
        <w:rPr>
          <w:rFonts w:ascii="Arial" w:hAnsi="Arial" w:cs="Arial"/>
          <w:b/>
          <w:color w:val="000000"/>
          <w:lang w:eastAsia="es-CO"/>
        </w:rPr>
        <w:t>CONSIDERANDO</w:t>
      </w:r>
    </w:p>
    <w:p w:rsidR="00C16C83" w:rsidRPr="006B7A89" w:rsidRDefault="00C16C83" w:rsidP="00C16C83">
      <w:pPr>
        <w:spacing w:before="100" w:beforeAutospacing="1" w:after="100" w:afterAutospacing="1"/>
        <w:rPr>
          <w:rFonts w:ascii="Arial" w:hAnsi="Arial" w:cs="Arial"/>
          <w:b/>
          <w:color w:val="000000"/>
          <w:lang w:eastAsia="es-CO"/>
        </w:rPr>
      </w:pPr>
      <w:r w:rsidRPr="006B7A89">
        <w:rPr>
          <w:rFonts w:ascii="Arial" w:hAnsi="Arial" w:cs="Arial"/>
          <w:b/>
          <w:color w:val="000000"/>
          <w:lang w:eastAsia="es-CO"/>
        </w:rPr>
        <w:t>I. ANTECEDENTES</w:t>
      </w:r>
    </w:p>
    <w:p w:rsidR="00C16C83" w:rsidRPr="00654D77" w:rsidRDefault="00C16C83" w:rsidP="00C16C83">
      <w:pPr>
        <w:shd w:val="clear" w:color="auto" w:fill="FFFFFF"/>
        <w:jc w:val="both"/>
        <w:rPr>
          <w:rFonts w:ascii="Arial" w:hAnsi="Arial" w:cs="Arial"/>
          <w:kern w:val="3"/>
          <w:lang w:val="es-MX" w:eastAsia="es-CO"/>
        </w:rPr>
      </w:pPr>
      <w:r w:rsidRPr="00654D77">
        <w:rPr>
          <w:rFonts w:ascii="Arial" w:hAnsi="Arial" w:cs="Arial"/>
          <w:kern w:val="3"/>
          <w:lang w:val="es-MX" w:eastAsia="es-CO"/>
        </w:rPr>
        <w:t xml:space="preserve">Mediante escrito radicado en la oficina de registro de instrumentos públicos de Acacias, con fecha </w:t>
      </w:r>
      <w:r>
        <w:rPr>
          <w:rFonts w:ascii="Arial" w:hAnsi="Arial" w:cs="Arial"/>
          <w:kern w:val="3"/>
          <w:lang w:val="es-MX" w:eastAsia="es-CO"/>
        </w:rPr>
        <w:t>23</w:t>
      </w:r>
      <w:r w:rsidRPr="00654D77">
        <w:rPr>
          <w:rFonts w:ascii="Arial" w:hAnsi="Arial" w:cs="Arial"/>
          <w:kern w:val="3"/>
          <w:lang w:val="es-MX" w:eastAsia="es-CO"/>
        </w:rPr>
        <w:t>/0</w:t>
      </w:r>
      <w:r>
        <w:rPr>
          <w:rFonts w:ascii="Arial" w:hAnsi="Arial" w:cs="Arial"/>
          <w:kern w:val="3"/>
          <w:lang w:val="es-MX" w:eastAsia="es-CO"/>
        </w:rPr>
        <w:t>4</w:t>
      </w:r>
      <w:r w:rsidRPr="00654D77">
        <w:rPr>
          <w:rFonts w:ascii="Arial" w:hAnsi="Arial" w:cs="Arial"/>
          <w:kern w:val="3"/>
          <w:lang w:val="es-MX" w:eastAsia="es-CO"/>
        </w:rPr>
        <w:t xml:space="preserve">/2025, la señora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b/>
          <w:kern w:val="3"/>
          <w:lang w:val="es-MX" w:eastAsia="es-CO"/>
        </w:rPr>
        <w:t xml:space="preserve">, </w:t>
      </w:r>
      <w:r w:rsidRPr="00654D77">
        <w:rPr>
          <w:rFonts w:ascii="Arial" w:hAnsi="Arial" w:cs="Arial"/>
          <w:kern w:val="3"/>
          <w:lang w:val="es-MX" w:eastAsia="es-CO"/>
        </w:rPr>
        <w:t>identificad</w:t>
      </w:r>
      <w:r>
        <w:rPr>
          <w:rFonts w:ascii="Arial" w:hAnsi="Arial" w:cs="Arial"/>
          <w:kern w:val="3"/>
          <w:lang w:val="es-MX" w:eastAsia="es-CO"/>
        </w:rPr>
        <w:t>a</w:t>
      </w:r>
      <w:r w:rsidRPr="00654D77">
        <w:rPr>
          <w:rFonts w:ascii="Arial" w:hAnsi="Arial" w:cs="Arial"/>
          <w:kern w:val="3"/>
          <w:lang w:val="es-MX" w:eastAsia="es-CO"/>
        </w:rPr>
        <w:t xml:space="preserve"> con cedula de ciudadanía No. </w:t>
      </w:r>
      <w:r>
        <w:rPr>
          <w:rFonts w:ascii="Arial" w:hAnsi="Arial" w:cs="Arial"/>
          <w:kern w:val="3"/>
          <w:lang w:val="es-MX" w:eastAsia="es-CO"/>
        </w:rPr>
        <w:t>1121840223</w:t>
      </w:r>
      <w:r w:rsidRPr="00654D77">
        <w:rPr>
          <w:rFonts w:ascii="Arial" w:hAnsi="Arial" w:cs="Arial"/>
          <w:kern w:val="3"/>
          <w:lang w:val="es-MX" w:eastAsia="es-CO"/>
        </w:rPr>
        <w:t>,</w:t>
      </w:r>
      <w:r w:rsidRPr="00654D77">
        <w:rPr>
          <w:rFonts w:ascii="Arial" w:hAnsi="Arial" w:cs="Arial"/>
          <w:b/>
          <w:kern w:val="3"/>
          <w:lang w:val="es-MX" w:eastAsia="es-CO"/>
        </w:rPr>
        <w:t xml:space="preserve"> </w:t>
      </w:r>
      <w:r w:rsidRPr="00654D77">
        <w:rPr>
          <w:rFonts w:ascii="Arial" w:hAnsi="Arial" w:cs="Arial"/>
          <w:kern w:val="3"/>
          <w:lang w:val="es-MX" w:eastAsia="es-CO"/>
        </w:rPr>
        <w:t xml:space="preserve">quien actúa en calidad de interesada en la inscripción de la Escritura Publica  </w:t>
      </w:r>
      <w:r>
        <w:rPr>
          <w:rFonts w:ascii="Arial" w:hAnsi="Arial" w:cs="Arial"/>
          <w:kern w:val="3"/>
          <w:lang w:val="es-MX" w:eastAsia="es-CO"/>
        </w:rPr>
        <w:t>585</w:t>
      </w:r>
      <w:r w:rsidRPr="00654D77">
        <w:rPr>
          <w:rFonts w:ascii="Arial" w:hAnsi="Arial" w:cs="Arial"/>
          <w:kern w:val="3"/>
          <w:lang w:val="es-MX" w:eastAsia="es-CO"/>
        </w:rPr>
        <w:t xml:space="preserve"> de fecha </w:t>
      </w:r>
      <w:r>
        <w:rPr>
          <w:rFonts w:ascii="Arial" w:hAnsi="Arial" w:cs="Arial"/>
          <w:kern w:val="3"/>
          <w:lang w:val="es-MX" w:eastAsia="es-CO"/>
        </w:rPr>
        <w:t>27</w:t>
      </w:r>
      <w:r w:rsidRPr="00654D77">
        <w:rPr>
          <w:rFonts w:ascii="Arial" w:hAnsi="Arial" w:cs="Arial"/>
          <w:kern w:val="3"/>
          <w:lang w:val="es-MX" w:eastAsia="es-CO"/>
        </w:rPr>
        <w:t>/0</w:t>
      </w:r>
      <w:r>
        <w:rPr>
          <w:rFonts w:ascii="Arial" w:hAnsi="Arial" w:cs="Arial"/>
          <w:kern w:val="3"/>
          <w:lang w:val="es-MX" w:eastAsia="es-CO"/>
        </w:rPr>
        <w:t>2</w:t>
      </w:r>
      <w:r w:rsidRPr="00654D77">
        <w:rPr>
          <w:rFonts w:ascii="Arial" w:hAnsi="Arial" w:cs="Arial"/>
          <w:kern w:val="3"/>
          <w:lang w:val="es-MX" w:eastAsia="es-CO"/>
        </w:rPr>
        <w:t xml:space="preserve">/2025 de la Notaria </w:t>
      </w:r>
      <w:r>
        <w:rPr>
          <w:rFonts w:ascii="Arial" w:hAnsi="Arial" w:cs="Arial"/>
          <w:kern w:val="3"/>
          <w:lang w:val="es-MX" w:eastAsia="es-CO"/>
        </w:rPr>
        <w:t>Primera</w:t>
      </w:r>
      <w:r w:rsidRPr="00654D77">
        <w:rPr>
          <w:rFonts w:ascii="Arial" w:hAnsi="Arial" w:cs="Arial"/>
          <w:kern w:val="3"/>
          <w:lang w:val="es-MX" w:eastAsia="es-CO"/>
        </w:rPr>
        <w:t xml:space="preserve"> del Círculo de </w:t>
      </w:r>
      <w:r>
        <w:rPr>
          <w:rFonts w:ascii="Arial" w:hAnsi="Arial" w:cs="Arial"/>
          <w:kern w:val="3"/>
          <w:lang w:val="es-MX" w:eastAsia="es-CO"/>
        </w:rPr>
        <w:t>Villavicencio</w:t>
      </w:r>
      <w:r w:rsidRPr="00654D77">
        <w:rPr>
          <w:rFonts w:ascii="Arial" w:hAnsi="Arial" w:cs="Arial"/>
          <w:kern w:val="3"/>
          <w:lang w:val="es-MX" w:eastAsia="es-CO"/>
        </w:rPr>
        <w:t xml:space="preserve"> (Meta), interpuso  recurso de reposición en subsidio de apelación, con el fin de que se registre el mentado documento sobre el folio de matrícula inmobiliaria </w:t>
      </w:r>
      <w:r w:rsidRPr="00654D77">
        <w:rPr>
          <w:rFonts w:ascii="Arial" w:hAnsi="Arial" w:cs="Arial"/>
        </w:rPr>
        <w:t>232-</w:t>
      </w:r>
      <w:r>
        <w:rPr>
          <w:rFonts w:ascii="Arial" w:hAnsi="Arial" w:cs="Arial"/>
        </w:rPr>
        <w:t>16006</w:t>
      </w:r>
      <w:r w:rsidRPr="00654D77">
        <w:rPr>
          <w:rFonts w:ascii="Arial" w:hAnsi="Arial" w:cs="Arial"/>
        </w:rPr>
        <w:t xml:space="preserve">, con </w:t>
      </w:r>
      <w:r w:rsidRPr="00654D77">
        <w:rPr>
          <w:rFonts w:ascii="Arial" w:hAnsi="Arial" w:cs="Arial"/>
          <w:kern w:val="3"/>
          <w:lang w:val="es-MX" w:eastAsia="es-CO"/>
        </w:rPr>
        <w:t xml:space="preserve">el acto jurídico de </w:t>
      </w:r>
      <w:r>
        <w:rPr>
          <w:rFonts w:ascii="Arial" w:hAnsi="Arial" w:cs="Arial"/>
          <w:kern w:val="3"/>
          <w:lang w:val="es-MX" w:eastAsia="es-CO"/>
        </w:rPr>
        <w:t>COMPRAVENTA DE DERECHOS Y ACCIONES</w:t>
      </w:r>
      <w:r w:rsidRPr="00654D77">
        <w:rPr>
          <w:rFonts w:ascii="Arial" w:hAnsi="Arial" w:cs="Arial"/>
          <w:kern w:val="3"/>
          <w:lang w:val="es-MX" w:eastAsia="es-CO"/>
        </w:rPr>
        <w:t xml:space="preserve">,  documento que ingreso a esta dependencia con el del turno de radicación  </w:t>
      </w:r>
      <w:r w:rsidRPr="00654D77">
        <w:rPr>
          <w:rFonts w:ascii="Arial" w:hAnsi="Arial" w:cs="Arial"/>
          <w:b/>
          <w:kern w:val="3"/>
          <w:u w:val="single"/>
          <w:lang w:val="es-MX" w:eastAsia="es-CO"/>
        </w:rPr>
        <w:t>2025-232-6-</w:t>
      </w:r>
      <w:r>
        <w:rPr>
          <w:rFonts w:ascii="Arial" w:hAnsi="Arial" w:cs="Arial"/>
          <w:b/>
          <w:kern w:val="3"/>
          <w:u w:val="single"/>
          <w:lang w:val="es-MX" w:eastAsia="es-CO"/>
        </w:rPr>
        <w:t>2240</w:t>
      </w:r>
      <w:r w:rsidRPr="00654D77">
        <w:rPr>
          <w:rFonts w:ascii="Arial" w:hAnsi="Arial" w:cs="Arial"/>
          <w:b/>
          <w:kern w:val="3"/>
          <w:u w:val="single"/>
          <w:lang w:val="es-MX" w:eastAsia="es-CO"/>
        </w:rPr>
        <w:t xml:space="preserve"> </w:t>
      </w:r>
      <w:r w:rsidRPr="00654D77">
        <w:rPr>
          <w:rFonts w:ascii="Arial" w:hAnsi="Arial" w:cs="Arial"/>
          <w:kern w:val="3"/>
          <w:lang w:val="es-MX" w:eastAsia="es-CO"/>
        </w:rPr>
        <w:t xml:space="preserve">, al cual le fue generado nota devolutiva el día </w:t>
      </w:r>
      <w:r>
        <w:rPr>
          <w:rFonts w:ascii="Arial" w:hAnsi="Arial" w:cs="Arial"/>
          <w:kern w:val="3"/>
          <w:lang w:val="es-MX" w:eastAsia="es-CO"/>
        </w:rPr>
        <w:t>0</w:t>
      </w:r>
      <w:r w:rsidRPr="00654D77">
        <w:rPr>
          <w:rFonts w:ascii="Arial" w:hAnsi="Arial" w:cs="Arial"/>
          <w:kern w:val="3"/>
          <w:lang w:val="es-MX" w:eastAsia="es-CO"/>
        </w:rPr>
        <w:t>4/0</w:t>
      </w:r>
      <w:r>
        <w:rPr>
          <w:rFonts w:ascii="Arial" w:hAnsi="Arial" w:cs="Arial"/>
          <w:kern w:val="3"/>
          <w:lang w:val="es-MX" w:eastAsia="es-CO"/>
        </w:rPr>
        <w:t>4</w:t>
      </w:r>
      <w:r w:rsidRPr="00654D77">
        <w:rPr>
          <w:rFonts w:ascii="Arial" w:hAnsi="Arial" w:cs="Arial"/>
          <w:kern w:val="3"/>
          <w:lang w:val="es-MX" w:eastAsia="es-CO"/>
        </w:rPr>
        <w:t>/2025, y notificad</w:t>
      </w:r>
      <w:r>
        <w:rPr>
          <w:rFonts w:ascii="Arial" w:hAnsi="Arial" w:cs="Arial"/>
          <w:kern w:val="3"/>
          <w:lang w:val="es-MX" w:eastAsia="es-CO"/>
        </w:rPr>
        <w:t>a</w:t>
      </w:r>
      <w:r w:rsidRPr="00654D77">
        <w:rPr>
          <w:rFonts w:ascii="Arial" w:hAnsi="Arial" w:cs="Arial"/>
          <w:kern w:val="3"/>
          <w:lang w:val="es-MX" w:eastAsia="es-CO"/>
        </w:rPr>
        <w:t xml:space="preserve"> a la señora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kern w:val="3"/>
          <w:lang w:val="es-MX" w:eastAsia="es-CO"/>
        </w:rPr>
        <w:t xml:space="preserve">, de manera personal el día </w:t>
      </w:r>
      <w:r>
        <w:rPr>
          <w:rFonts w:ascii="Arial" w:hAnsi="Arial" w:cs="Arial"/>
          <w:kern w:val="3"/>
          <w:lang w:val="es-MX" w:eastAsia="es-CO"/>
        </w:rPr>
        <w:t>14</w:t>
      </w:r>
      <w:r w:rsidRPr="00654D77">
        <w:rPr>
          <w:rFonts w:ascii="Arial" w:hAnsi="Arial" w:cs="Arial"/>
          <w:kern w:val="3"/>
          <w:lang w:val="es-MX" w:eastAsia="es-CO"/>
        </w:rPr>
        <w:t>/0</w:t>
      </w:r>
      <w:r>
        <w:rPr>
          <w:rFonts w:ascii="Arial" w:hAnsi="Arial" w:cs="Arial"/>
          <w:kern w:val="3"/>
          <w:lang w:val="es-MX" w:eastAsia="es-CO"/>
        </w:rPr>
        <w:t>4</w:t>
      </w:r>
      <w:r w:rsidRPr="00654D77">
        <w:rPr>
          <w:rFonts w:ascii="Arial" w:hAnsi="Arial" w:cs="Arial"/>
          <w:kern w:val="3"/>
          <w:lang w:val="es-MX" w:eastAsia="es-CO"/>
        </w:rPr>
        <w:t>/2025</w:t>
      </w:r>
      <w:r>
        <w:rPr>
          <w:rFonts w:ascii="Arial" w:hAnsi="Arial" w:cs="Arial"/>
          <w:kern w:val="3"/>
          <w:lang w:val="es-MX" w:eastAsia="es-CO"/>
        </w:rPr>
        <w:t>.</w:t>
      </w:r>
    </w:p>
    <w:p w:rsidR="00C16C83" w:rsidRPr="00654D77" w:rsidRDefault="00C16C83" w:rsidP="00C16C83">
      <w:pPr>
        <w:shd w:val="clear" w:color="auto" w:fill="FFFFFF"/>
        <w:jc w:val="both"/>
        <w:rPr>
          <w:rFonts w:ascii="Arial" w:hAnsi="Arial" w:cs="Arial"/>
          <w:kern w:val="3"/>
          <w:lang w:val="es-MX" w:eastAsia="es-CO"/>
        </w:rPr>
      </w:pPr>
    </w:p>
    <w:p w:rsidR="00C16C83" w:rsidRPr="00654D77" w:rsidRDefault="00C16C83" w:rsidP="00C16C83">
      <w:pPr>
        <w:shd w:val="clear" w:color="auto" w:fill="FFFFFF"/>
        <w:jc w:val="both"/>
        <w:rPr>
          <w:rFonts w:ascii="Arial" w:hAnsi="Arial" w:cs="Arial"/>
          <w:bdr w:val="none" w:sz="0" w:space="0" w:color="auto" w:frame="1"/>
          <w:lang w:eastAsia="es-CO"/>
        </w:rPr>
      </w:pPr>
      <w:r w:rsidRPr="00654D77">
        <w:rPr>
          <w:rFonts w:ascii="Arial" w:hAnsi="Arial" w:cs="Arial"/>
          <w:kern w:val="3"/>
          <w:lang w:val="es-MX" w:eastAsia="es-CO"/>
        </w:rPr>
        <w:t>Estas ORIP expide NOTA DEVOLUTIVA por medio del cual se inadmitió y devolvió al público sin registrar el referido documento bajo el siguiente fundamento de derecho:</w:t>
      </w:r>
      <w:r w:rsidRPr="00654D77">
        <w:rPr>
          <w:rFonts w:ascii="Arial" w:hAnsi="Arial" w:cs="Arial"/>
          <w:bdr w:val="none" w:sz="0" w:space="0" w:color="auto" w:frame="1"/>
          <w:lang w:eastAsia="es-CO"/>
        </w:rPr>
        <w:t xml:space="preserve"> </w:t>
      </w:r>
    </w:p>
    <w:p w:rsidR="00C16C83" w:rsidRPr="00654D77" w:rsidRDefault="00C16C83" w:rsidP="00C16C83">
      <w:pPr>
        <w:shd w:val="clear" w:color="auto" w:fill="FFFFFF"/>
        <w:jc w:val="both"/>
        <w:rPr>
          <w:rFonts w:ascii="Arial" w:hAnsi="Arial" w:cs="Arial"/>
          <w:u w:val="single"/>
          <w:bdr w:val="none" w:sz="0" w:space="0" w:color="auto" w:frame="1"/>
          <w:lang w:eastAsia="es-CO"/>
        </w:rPr>
      </w:pPr>
    </w:p>
    <w:p w:rsidR="00C16C83" w:rsidRDefault="00C16C83" w:rsidP="00C16C83">
      <w:pPr>
        <w:shd w:val="clear" w:color="auto" w:fill="FFFFFF"/>
        <w:jc w:val="both"/>
        <w:rPr>
          <w:rFonts w:ascii="Arial" w:hAnsi="Arial" w:cs="Arial"/>
          <w:b/>
          <w:bCs/>
          <w:lang w:eastAsia="es-CO"/>
        </w:rPr>
      </w:pPr>
      <w:r>
        <w:rPr>
          <w:rFonts w:ascii="Arial" w:hAnsi="Arial" w:cs="Arial"/>
          <w:b/>
          <w:bCs/>
          <w:lang w:eastAsia="es-CO"/>
        </w:rPr>
        <w:t>OTROS</w:t>
      </w:r>
    </w:p>
    <w:p w:rsidR="00C16C83" w:rsidRPr="00863617" w:rsidRDefault="00C16C83" w:rsidP="00C16C83">
      <w:pPr>
        <w:pStyle w:val="Prrafodelista"/>
        <w:numPr>
          <w:ilvl w:val="0"/>
          <w:numId w:val="4"/>
        </w:numPr>
        <w:shd w:val="clear" w:color="auto" w:fill="FFFFFF"/>
        <w:spacing w:after="0" w:line="240" w:lineRule="auto"/>
        <w:jc w:val="both"/>
        <w:rPr>
          <w:rFonts w:ascii="Arial" w:eastAsia="Times New Roman" w:hAnsi="Arial" w:cs="Arial"/>
          <w:b/>
          <w:bCs/>
          <w:lang w:eastAsia="es-CO"/>
        </w:rPr>
      </w:pPr>
      <w:r w:rsidRPr="00863617">
        <w:rPr>
          <w:rFonts w:ascii="Arial" w:eastAsia="Times New Roman" w:hAnsi="Arial" w:cs="Arial"/>
          <w:b/>
          <w:bCs/>
          <w:lang w:eastAsia="es-CO"/>
        </w:rPr>
        <w:t>NO PROCEDE EL REGISTRO DEL DOCUMENTO TODA VEZ QUE SE ESTA DISPONIENDO DE UN DERECHO DE CUOTA DEL 14.28% SOBRE UN BIEN ESPECIFICO, CUANDO SOLO SE TIENE UNA MERA EXPECTATIVA TODA VEZ QUE EL ANTECEDENTE CORRESPONDE A UNA FALSA TRADICION SOBRE DERECHOS Y ACCIONES.</w:t>
      </w:r>
    </w:p>
    <w:p w:rsidR="00C16C83" w:rsidRDefault="00C16C83" w:rsidP="00C16C83">
      <w:pPr>
        <w:shd w:val="clear" w:color="auto" w:fill="FFFFFF"/>
        <w:jc w:val="both"/>
        <w:rPr>
          <w:rFonts w:ascii="Arial" w:hAnsi="Arial" w:cs="Arial"/>
          <w:b/>
          <w:bCs/>
          <w:lang w:eastAsia="es-CO"/>
        </w:rPr>
      </w:pPr>
    </w:p>
    <w:p w:rsidR="00C16C83" w:rsidRPr="00863617" w:rsidRDefault="00C16C83" w:rsidP="00C16C83">
      <w:pPr>
        <w:pStyle w:val="Prrafodelista"/>
        <w:numPr>
          <w:ilvl w:val="0"/>
          <w:numId w:val="4"/>
        </w:numPr>
        <w:shd w:val="clear" w:color="auto" w:fill="FFFFFF"/>
        <w:spacing w:after="0" w:line="240" w:lineRule="auto"/>
        <w:jc w:val="both"/>
        <w:rPr>
          <w:rFonts w:ascii="Arial" w:eastAsia="Times New Roman" w:hAnsi="Arial" w:cs="Arial"/>
          <w:b/>
          <w:bCs/>
          <w:lang w:eastAsia="es-CO"/>
        </w:rPr>
      </w:pPr>
      <w:r>
        <w:rPr>
          <w:rFonts w:ascii="Arial" w:eastAsia="Times New Roman" w:hAnsi="Arial" w:cs="Arial"/>
          <w:b/>
          <w:bCs/>
          <w:lang w:eastAsia="es-CO"/>
        </w:rPr>
        <w:t>EN LA CLAUSULA DE LIBERTAD Y SANEAMIENTO DE LA ESCRITURA SE INDICA QUE EL PREDIO SE ENCUENTRA “LIBRE DE DEMANDA”, SIN EMBARGO, UNA VEZ REVISADO EL FOLIO DE MATRICULA, SE PUDO VERIFICAR QUE SE ENCUENTRA INSCRITA, DEMANDA EN PROCESO DE PERTENENCIA SITUACION QUE RESULTA CONTRADICTORIA CON LA MENCIONADA EN EL DOCUMENTO Y ES CAUSAL DE DEVOLUCION.</w:t>
      </w:r>
    </w:p>
    <w:p w:rsidR="00C16C83" w:rsidRPr="00654D77" w:rsidRDefault="00C16C83" w:rsidP="00C16C83">
      <w:pPr>
        <w:spacing w:before="92"/>
        <w:rPr>
          <w:rFonts w:ascii="Arial" w:hAnsi="Arial" w:cs="Arial"/>
          <w:u w:val="single"/>
          <w:bdr w:val="none" w:sz="0" w:space="0" w:color="auto" w:frame="1"/>
          <w:lang w:eastAsia="es-CO"/>
        </w:rPr>
      </w:pPr>
    </w:p>
    <w:p w:rsidR="00C16C83" w:rsidRPr="00654D77" w:rsidRDefault="00C16C83" w:rsidP="00C16C83">
      <w:pPr>
        <w:suppressAutoHyphens/>
        <w:autoSpaceDN w:val="0"/>
        <w:textAlignment w:val="baseline"/>
        <w:rPr>
          <w:rFonts w:ascii="Arial" w:hAnsi="Arial" w:cs="Arial"/>
          <w:b/>
          <w:kern w:val="3"/>
          <w:lang w:eastAsia="zh-CN"/>
        </w:rPr>
      </w:pPr>
      <w:r w:rsidRPr="00654D77">
        <w:rPr>
          <w:rFonts w:ascii="Arial" w:hAnsi="Arial" w:cs="Arial"/>
          <w:b/>
          <w:kern w:val="3"/>
          <w:lang w:eastAsia="zh-CN"/>
        </w:rPr>
        <w:t>ARGUMENTOS DEL RECURSO</w:t>
      </w:r>
    </w:p>
    <w:p w:rsidR="00C16C83" w:rsidRPr="00654D77" w:rsidRDefault="00C16C83" w:rsidP="00C16C83">
      <w:pPr>
        <w:suppressAutoHyphens/>
        <w:autoSpaceDN w:val="0"/>
        <w:jc w:val="both"/>
        <w:textAlignment w:val="baseline"/>
        <w:rPr>
          <w:rFonts w:ascii="Arial" w:hAnsi="Arial" w:cs="Arial"/>
          <w:kern w:val="3"/>
          <w:lang w:eastAsia="zh-CN"/>
        </w:rPr>
      </w:pPr>
    </w:p>
    <w:p w:rsidR="00C16C83" w:rsidRDefault="00C16C83" w:rsidP="00C16C83">
      <w:pPr>
        <w:suppressAutoHyphens/>
        <w:autoSpaceDN w:val="0"/>
        <w:ind w:left="-284"/>
        <w:jc w:val="both"/>
        <w:textAlignment w:val="baseline"/>
        <w:rPr>
          <w:rFonts w:ascii="Arial" w:hAnsi="Arial" w:cs="Arial"/>
          <w:kern w:val="3"/>
          <w:lang w:val="es-MX" w:eastAsia="es-CO"/>
        </w:rPr>
      </w:pPr>
      <w:r w:rsidRPr="00654D77">
        <w:rPr>
          <w:rFonts w:ascii="Arial" w:hAnsi="Arial" w:cs="Arial"/>
          <w:kern w:val="3"/>
          <w:lang w:val="es-MX" w:eastAsia="es-CO"/>
        </w:rPr>
        <w:t>El recurrente presentó los siguientes argumentos en su escrito:</w:t>
      </w:r>
    </w:p>
    <w:p w:rsidR="00C16C83" w:rsidRDefault="00C16C83" w:rsidP="00C16C83">
      <w:pPr>
        <w:suppressAutoHyphens/>
        <w:autoSpaceDN w:val="0"/>
        <w:ind w:left="-284"/>
        <w:jc w:val="both"/>
        <w:textAlignment w:val="baseline"/>
        <w:rPr>
          <w:rFonts w:ascii="Arial" w:hAnsi="Arial" w:cs="Arial"/>
          <w:kern w:val="3"/>
          <w:lang w:val="es-MX" w:eastAsia="es-CO"/>
        </w:rPr>
      </w:pPr>
    </w:p>
    <w:p w:rsidR="00C16C83" w:rsidRPr="00863617" w:rsidRDefault="00C16C83" w:rsidP="00C16C83">
      <w:pPr>
        <w:jc w:val="both"/>
        <w:rPr>
          <w:rFonts w:ascii="Arial" w:hAnsi="Arial" w:cs="Arial"/>
        </w:rPr>
      </w:pPr>
      <w:r w:rsidRPr="00863617">
        <w:rPr>
          <w:rFonts w:ascii="Arial" w:hAnsi="Arial" w:cs="Arial"/>
        </w:rPr>
        <w:t xml:space="preserve">Ante esta apreciativa quiero manifestar que la compra que hice sobre el 14.28% sobre ¼  parte del predio identificado con matrícula N°232-16006 de  la ORIP de Acacias (Meta), correspondiente a los derechos y acciones </w:t>
      </w:r>
      <w:proofErr w:type="spellStart"/>
      <w:r w:rsidRPr="00863617">
        <w:rPr>
          <w:rFonts w:ascii="Arial" w:hAnsi="Arial" w:cs="Arial"/>
        </w:rPr>
        <w:t>sucesorales</w:t>
      </w:r>
      <w:proofErr w:type="spellEnd"/>
      <w:r w:rsidRPr="00863617">
        <w:rPr>
          <w:rFonts w:ascii="Arial" w:hAnsi="Arial" w:cs="Arial"/>
        </w:rPr>
        <w:t xml:space="preserve"> que le fueron adjudicados al señor </w:t>
      </w:r>
      <w:r w:rsidRPr="00863617">
        <w:rPr>
          <w:rFonts w:ascii="Arial" w:hAnsi="Arial" w:cs="Arial"/>
          <w:b/>
        </w:rPr>
        <w:t xml:space="preserve">GILBERTO CAVIEDES TORRES (Q.E.P.D.) </w:t>
      </w:r>
      <w:r w:rsidRPr="00863617">
        <w:rPr>
          <w:rFonts w:ascii="Arial" w:hAnsi="Arial" w:cs="Arial"/>
        </w:rPr>
        <w:t>a través de Escritura Publica N°3982 del 02 de noviembre de 2011 de la Notaria Única de Acacias, si se puede enajenar y/o adquirir así tenga inscrita una “</w:t>
      </w:r>
      <w:r w:rsidRPr="00863617">
        <w:rPr>
          <w:rFonts w:ascii="Arial" w:hAnsi="Arial" w:cs="Arial"/>
          <w:b/>
        </w:rPr>
        <w:t>falsa tradición</w:t>
      </w:r>
      <w:r w:rsidRPr="00863617">
        <w:rPr>
          <w:rFonts w:ascii="Arial" w:hAnsi="Arial" w:cs="Arial"/>
        </w:rPr>
        <w:t>”, ya que son conscientes que con la venta de los mentados derechos sobre el bien inmueble antes referido solo se me está transfiriendo la posesión y no el dominio completo del bien.</w:t>
      </w:r>
    </w:p>
    <w:p w:rsidR="00C16C83" w:rsidRPr="00863617" w:rsidRDefault="00C16C83" w:rsidP="00C16C83">
      <w:pPr>
        <w:jc w:val="both"/>
        <w:rPr>
          <w:rFonts w:ascii="Arial" w:hAnsi="Arial" w:cs="Arial"/>
        </w:rPr>
      </w:pPr>
      <w:r w:rsidRPr="00863617">
        <w:rPr>
          <w:rFonts w:ascii="Arial" w:hAnsi="Arial" w:cs="Arial"/>
        </w:rPr>
        <w:t xml:space="preserve">Si estoy solicitando el registro de la Escritura Publica N°585 del 27 de febrero de 2025 expedida por la Notaria Primera de Villavicencio en el folio de matrícula inmobiliaria N°232-16006 de la ORIP de Acacias (Meta), es para que allí y como un acto de </w:t>
      </w:r>
      <w:r w:rsidRPr="00863617">
        <w:rPr>
          <w:rFonts w:ascii="Arial" w:hAnsi="Arial" w:cs="Arial"/>
          <w:b/>
        </w:rPr>
        <w:t xml:space="preserve">PUBLICIDAD </w:t>
      </w:r>
      <w:r w:rsidRPr="00863617">
        <w:rPr>
          <w:rFonts w:ascii="Arial" w:hAnsi="Arial" w:cs="Arial"/>
        </w:rPr>
        <w:t xml:space="preserve">toda persona que tenga interés o se crea con derechos sobre sobre el </w:t>
      </w:r>
      <w:r w:rsidRPr="00863617">
        <w:rPr>
          <w:rFonts w:ascii="Arial" w:hAnsi="Arial" w:cs="Arial"/>
          <w:b/>
        </w:rPr>
        <w:t xml:space="preserve">lote de terreno urbano que formo parte de la finca denominada Buenos aires, ubicado en la Carrera 8 # 10 a 17 del municipio de </w:t>
      </w:r>
      <w:proofErr w:type="spellStart"/>
      <w:r w:rsidRPr="00863617">
        <w:rPr>
          <w:rFonts w:ascii="Arial" w:hAnsi="Arial" w:cs="Arial"/>
          <w:b/>
        </w:rPr>
        <w:t>Guamal</w:t>
      </w:r>
      <w:proofErr w:type="spellEnd"/>
      <w:r w:rsidRPr="00863617">
        <w:rPr>
          <w:rFonts w:ascii="Arial" w:hAnsi="Arial" w:cs="Arial"/>
          <w:b/>
        </w:rPr>
        <w:t xml:space="preserve"> (Meta), </w:t>
      </w:r>
      <w:r w:rsidRPr="00863617">
        <w:rPr>
          <w:rFonts w:ascii="Arial" w:hAnsi="Arial" w:cs="Arial"/>
        </w:rPr>
        <w:t xml:space="preserve">pueda ejercer su derecho de defensa y contradicción, además es menester publicitar la compra que hice de los derechos y acciones </w:t>
      </w:r>
      <w:proofErr w:type="spellStart"/>
      <w:r w:rsidRPr="00863617">
        <w:rPr>
          <w:rFonts w:ascii="Arial" w:hAnsi="Arial" w:cs="Arial"/>
        </w:rPr>
        <w:t>sucesorales</w:t>
      </w:r>
      <w:proofErr w:type="spellEnd"/>
      <w:r w:rsidRPr="00863617">
        <w:rPr>
          <w:rFonts w:ascii="Arial" w:hAnsi="Arial" w:cs="Arial"/>
        </w:rPr>
        <w:t xml:space="preserve"> que le fueron adjudicados al señor </w:t>
      </w:r>
      <w:r w:rsidRPr="00863617">
        <w:rPr>
          <w:rFonts w:ascii="Arial" w:hAnsi="Arial" w:cs="Arial"/>
          <w:b/>
        </w:rPr>
        <w:t xml:space="preserve">GILBERTO CAVIEDES TORRES (Q.E.P.D.) </w:t>
      </w:r>
      <w:r w:rsidRPr="00863617">
        <w:rPr>
          <w:rFonts w:ascii="Arial" w:hAnsi="Arial" w:cs="Arial"/>
        </w:rPr>
        <w:t xml:space="preserve">a través de la Escritura Publica N°3982 de 02 de noviembre de 2011 de la Notaria Única de Acacias. </w:t>
      </w:r>
    </w:p>
    <w:p w:rsidR="00C16C83" w:rsidRPr="00863617" w:rsidRDefault="00C16C83" w:rsidP="00C16C83">
      <w:pPr>
        <w:jc w:val="both"/>
        <w:rPr>
          <w:rFonts w:ascii="Arial" w:hAnsi="Arial" w:cs="Arial"/>
          <w:b/>
        </w:rPr>
      </w:pPr>
      <w:r w:rsidRPr="00863617">
        <w:rPr>
          <w:rFonts w:ascii="Arial" w:hAnsi="Arial" w:cs="Arial"/>
        </w:rPr>
        <w:t xml:space="preserve">Si no fuese procedente inscribir actos jurídicos sobre bienes inmuebles relacionados con la “falsa tradición”, entonces </w:t>
      </w:r>
      <w:r w:rsidRPr="00863617">
        <w:rPr>
          <w:rFonts w:ascii="Arial" w:hAnsi="Arial" w:cs="Arial"/>
          <w:b/>
        </w:rPr>
        <w:t>¿Cómo se explica que su dependencia el</w:t>
      </w:r>
      <w:r>
        <w:rPr>
          <w:rFonts w:ascii="Arial" w:hAnsi="Arial" w:cs="Arial"/>
          <w:b/>
        </w:rPr>
        <w:t xml:space="preserve"> </w:t>
      </w:r>
      <w:r w:rsidRPr="00863617">
        <w:rPr>
          <w:rFonts w:ascii="Arial" w:hAnsi="Arial" w:cs="Arial"/>
          <w:b/>
        </w:rPr>
        <w:t>08 de noviembre de 2011 en el folio de matrícula inmobiliaria N°232-16006 registro con ANOTACION N°003 la adjudicación de derechos y acciones sobre una ¼ parte del predio con FALSA TRADICION?</w:t>
      </w:r>
    </w:p>
    <w:p w:rsidR="00C16C83" w:rsidRPr="00863617" w:rsidRDefault="00C16C83" w:rsidP="00C16C83">
      <w:pPr>
        <w:jc w:val="both"/>
        <w:rPr>
          <w:rFonts w:ascii="Arial" w:hAnsi="Arial" w:cs="Arial"/>
        </w:rPr>
      </w:pPr>
      <w:r w:rsidRPr="00863617">
        <w:rPr>
          <w:rFonts w:ascii="Arial" w:hAnsi="Arial" w:cs="Arial"/>
        </w:rPr>
        <w:t xml:space="preserve">Es mi conocimiento que la falsa tradición se refiere a una situación donde se ha registrado la transferencia de un derecho sobre un bien, cuando el vendedor no era el propietario legitimo o no tenía el derecho a transferirlo, pero no por ello, su dependencia se puede negar a registrar el folio de matrícula N°232-16006 el acto de compraventa de derechos y acciones que el señor </w:t>
      </w:r>
      <w:r w:rsidRPr="00863617">
        <w:rPr>
          <w:rFonts w:ascii="Arial" w:hAnsi="Arial" w:cs="Arial"/>
          <w:b/>
        </w:rPr>
        <w:t xml:space="preserve">GILBERTO CAVIEDES TORRES (Q.E.P.D.) </w:t>
      </w:r>
      <w:r w:rsidRPr="00863617">
        <w:rPr>
          <w:rFonts w:ascii="Arial" w:hAnsi="Arial" w:cs="Arial"/>
        </w:rPr>
        <w:t>y la suscrita celebramos ante la Notaria Primera de Villavicencio (Meta)</w:t>
      </w:r>
    </w:p>
    <w:p w:rsidR="00C16C83" w:rsidRPr="00863617" w:rsidRDefault="00C16C83" w:rsidP="00C16C83">
      <w:pPr>
        <w:jc w:val="both"/>
        <w:rPr>
          <w:rFonts w:ascii="Arial" w:hAnsi="Arial" w:cs="Arial"/>
          <w:b/>
        </w:rPr>
      </w:pPr>
      <w:r w:rsidRPr="00863617">
        <w:rPr>
          <w:rFonts w:ascii="Arial" w:hAnsi="Arial" w:cs="Arial"/>
        </w:rPr>
        <w:t xml:space="preserve">Señor Registrador </w:t>
      </w:r>
      <w:r w:rsidRPr="00863617">
        <w:rPr>
          <w:rFonts w:ascii="Arial" w:hAnsi="Arial" w:cs="Arial"/>
          <w:b/>
        </w:rPr>
        <w:t>La falsa tradición no impide la enajenación del derecho de cuota, como tampoco le impide a Usted autorizar la inscripción de este acto en el correspondiente certificado de libertad y tradición.</w:t>
      </w:r>
    </w:p>
    <w:p w:rsidR="00C16C83" w:rsidRPr="00863617" w:rsidRDefault="00C16C83" w:rsidP="00C16C83">
      <w:pPr>
        <w:jc w:val="both"/>
        <w:rPr>
          <w:rFonts w:ascii="Arial" w:hAnsi="Arial" w:cs="Arial"/>
          <w:b/>
        </w:rPr>
      </w:pPr>
      <w:r w:rsidRPr="00863617">
        <w:rPr>
          <w:rFonts w:ascii="Arial" w:hAnsi="Arial" w:cs="Arial"/>
        </w:rPr>
        <w:t xml:space="preserve">El </w:t>
      </w:r>
      <w:r w:rsidRPr="00863617">
        <w:rPr>
          <w:rFonts w:ascii="Arial" w:hAnsi="Arial" w:cs="Arial"/>
          <w:b/>
        </w:rPr>
        <w:t>articula 8</w:t>
      </w:r>
      <w:r>
        <w:rPr>
          <w:rFonts w:ascii="Arial" w:hAnsi="Arial" w:cs="Arial"/>
          <w:b/>
        </w:rPr>
        <w:t xml:space="preserve"> </w:t>
      </w:r>
      <w:r w:rsidRPr="00863617">
        <w:rPr>
          <w:rFonts w:ascii="Arial" w:hAnsi="Arial" w:cs="Arial"/>
          <w:b/>
        </w:rPr>
        <w:t xml:space="preserve">de la Ley 1579 de 2012, </w:t>
      </w:r>
      <w:r w:rsidRPr="00863617">
        <w:rPr>
          <w:rFonts w:ascii="Arial" w:hAnsi="Arial" w:cs="Arial"/>
        </w:rPr>
        <w:t xml:space="preserve">dispone que cada predio debe identificarse con un folio de matrícula inmobiliaria.  El parágrafo 2 del citado artículo, señala que la falsa tradición, solo será inscribible en los casos contemplados en el Código Civil y las leyes que así lo dispongan y en el </w:t>
      </w:r>
      <w:r w:rsidRPr="00863617">
        <w:rPr>
          <w:rFonts w:ascii="Arial" w:hAnsi="Arial" w:cs="Arial"/>
          <w:b/>
        </w:rPr>
        <w:t xml:space="preserve">Parágrafo 3 señala que para las inscripciones de los títulos que con lleven a la falsa tradición, </w:t>
      </w:r>
      <w:r w:rsidRPr="00863617">
        <w:rPr>
          <w:rFonts w:ascii="Arial" w:hAnsi="Arial" w:cs="Arial"/>
        </w:rPr>
        <w:t xml:space="preserve">tales como la transferencia de derecho incompleto o sin antecedente propio, adjudicación sucesión gananciales, compraventa de cosa ajena, compraventa derechos gananciales, </w:t>
      </w:r>
      <w:r w:rsidRPr="00863617">
        <w:rPr>
          <w:rFonts w:ascii="Arial" w:hAnsi="Arial" w:cs="Arial"/>
          <w:b/>
        </w:rPr>
        <w:t xml:space="preserve">compraventa de derechos y acciones, </w:t>
      </w:r>
      <w:r w:rsidRPr="00863617">
        <w:rPr>
          <w:rFonts w:ascii="Arial" w:hAnsi="Arial" w:cs="Arial"/>
        </w:rPr>
        <w:t xml:space="preserve">compraventa de posesión con antecedente registral, etc.; </w:t>
      </w:r>
      <w:r w:rsidRPr="00863617">
        <w:rPr>
          <w:rFonts w:ascii="Arial" w:hAnsi="Arial" w:cs="Arial"/>
          <w:b/>
        </w:rPr>
        <w:t>se harán bajo el código registral 06.</w:t>
      </w:r>
    </w:p>
    <w:p w:rsidR="00C16C83" w:rsidRPr="00863617" w:rsidRDefault="00C16C83" w:rsidP="00C16C83">
      <w:pPr>
        <w:suppressAutoHyphens/>
        <w:autoSpaceDN w:val="0"/>
        <w:ind w:left="-284"/>
        <w:jc w:val="both"/>
        <w:textAlignment w:val="baseline"/>
        <w:rPr>
          <w:rFonts w:ascii="Arial" w:hAnsi="Arial" w:cs="Arial"/>
          <w:kern w:val="3"/>
          <w:lang w:val="es-MX" w:eastAsia="es-CO"/>
        </w:rPr>
      </w:pPr>
      <w:r w:rsidRPr="00863617">
        <w:rPr>
          <w:rFonts w:ascii="Arial" w:hAnsi="Arial" w:cs="Arial"/>
          <w:kern w:val="3"/>
          <w:lang w:val="es-MX" w:eastAsia="es-CO"/>
        </w:rPr>
        <w:t xml:space="preserve"> </w:t>
      </w:r>
    </w:p>
    <w:p w:rsidR="00C16C83" w:rsidRPr="00C90E0E" w:rsidRDefault="00C16C83" w:rsidP="00C16C83">
      <w:pPr>
        <w:jc w:val="both"/>
        <w:rPr>
          <w:rFonts w:ascii="Arial" w:hAnsi="Arial" w:cs="Arial"/>
        </w:rPr>
      </w:pPr>
      <w:r w:rsidRPr="00C90E0E">
        <w:rPr>
          <w:rFonts w:ascii="Arial" w:hAnsi="Arial" w:cs="Arial"/>
          <w:lang w:val="es-MX"/>
        </w:rPr>
        <w:t xml:space="preserve">Respecto a la segunda causal </w:t>
      </w:r>
      <w:r w:rsidRPr="00C90E0E">
        <w:rPr>
          <w:rFonts w:ascii="Arial" w:hAnsi="Arial" w:cs="Arial"/>
        </w:rPr>
        <w:t xml:space="preserve">de devolución, quiero manifestar que la demanda de partencia </w:t>
      </w:r>
      <w:r w:rsidRPr="00C90E0E">
        <w:rPr>
          <w:rFonts w:ascii="Arial" w:hAnsi="Arial" w:cs="Arial"/>
          <w:b/>
        </w:rPr>
        <w:t xml:space="preserve">NO SE CONTITUYO SOBRE EL DERECHO DE CUOTA </w:t>
      </w:r>
      <w:r w:rsidRPr="00C90E0E">
        <w:rPr>
          <w:rFonts w:ascii="Arial" w:hAnsi="Arial" w:cs="Arial"/>
        </w:rPr>
        <w:t xml:space="preserve">del señor </w:t>
      </w:r>
      <w:r w:rsidRPr="00C90E0E">
        <w:rPr>
          <w:rFonts w:ascii="Arial" w:hAnsi="Arial" w:cs="Arial"/>
          <w:b/>
        </w:rPr>
        <w:t xml:space="preserve">GILBERTO CAVIEDES TORRES (Q.E.P.D.), </w:t>
      </w:r>
      <w:r w:rsidRPr="00C90E0E">
        <w:rPr>
          <w:rFonts w:ascii="Arial" w:hAnsi="Arial" w:cs="Arial"/>
        </w:rPr>
        <w:t xml:space="preserve"> es por ello, que la Notaria Primera de Villavicencio NO dejo la nota correspondiente en la Escritura Publica N°585 del 27 de febrero de 2025, si ustedes observan la anotación N°4  del folio de matrícula 232-1600, podrán observar que la demanda está dirigida hacia otra persona distinta del aquí vendedor.</w:t>
      </w:r>
    </w:p>
    <w:p w:rsidR="00C16C83" w:rsidRPr="00C90E0E" w:rsidRDefault="00C16C83" w:rsidP="00C16C83">
      <w:pPr>
        <w:jc w:val="both"/>
        <w:rPr>
          <w:rFonts w:ascii="Arial" w:hAnsi="Arial" w:cs="Arial"/>
        </w:rPr>
      </w:pPr>
      <w:r w:rsidRPr="00C90E0E">
        <w:rPr>
          <w:rFonts w:ascii="Arial" w:hAnsi="Arial" w:cs="Arial"/>
        </w:rPr>
        <w:t xml:space="preserve">Ahora bien, del asunto que nos ocupa se advierte que el motivo de la devolución del documento es </w:t>
      </w:r>
      <w:r w:rsidRPr="00C90E0E">
        <w:rPr>
          <w:rFonts w:ascii="Arial" w:hAnsi="Arial" w:cs="Arial"/>
          <w:b/>
        </w:rPr>
        <w:t>ERRADO</w:t>
      </w:r>
      <w:r w:rsidRPr="00C90E0E">
        <w:rPr>
          <w:rFonts w:ascii="Arial" w:hAnsi="Arial" w:cs="Arial"/>
        </w:rPr>
        <w:t xml:space="preserve">  (salvo mejor criterio), no porque fuera procedente inscribir sino por el argumento que se plantea para soportar la decisión; pues se me informo que no procedía la inscripción de la Escritura Publica N°585 del 27 de febrero de 2025 de la Notaria Primera de Villavicencio, debido a que en su contenido decía que el predio se encuentra libre de demandas, sin embargo aparece inscrita demanda de pertenencia, situación que aun cuando es real que en la anotación N°4 fue inscrita demanda de pertenencia, ello No es obstáculo legal que permita inscribir actos traslaticio de dominio en el entendido que dicha anotación no es más que </w:t>
      </w:r>
      <w:r w:rsidRPr="00C90E0E">
        <w:rPr>
          <w:rFonts w:ascii="Arial" w:hAnsi="Arial" w:cs="Arial"/>
          <w:b/>
        </w:rPr>
        <w:t xml:space="preserve">PUBLICIDAD </w:t>
      </w:r>
      <w:r w:rsidRPr="00C90E0E">
        <w:rPr>
          <w:rFonts w:ascii="Arial" w:hAnsi="Arial" w:cs="Arial"/>
        </w:rPr>
        <w:t xml:space="preserve">o acto meramente </w:t>
      </w:r>
      <w:r w:rsidRPr="00C90E0E">
        <w:rPr>
          <w:rFonts w:ascii="Arial" w:hAnsi="Arial" w:cs="Arial"/>
          <w:b/>
        </w:rPr>
        <w:t>INFORMATIVO</w:t>
      </w:r>
      <w:r w:rsidRPr="00C90E0E">
        <w:rPr>
          <w:rFonts w:ascii="Arial" w:hAnsi="Arial" w:cs="Arial"/>
        </w:rPr>
        <w:t xml:space="preserve"> que se hace del proceso que se adelanta para que las partes que pudieran adquirir cuota o derecho sobre el inmueble se atengan a las resultas del expediente; lo anterior deja de presente que el bien afectado por la medida </w:t>
      </w:r>
      <w:r w:rsidRPr="00C90E0E">
        <w:rPr>
          <w:rFonts w:ascii="Arial" w:hAnsi="Arial" w:cs="Arial"/>
          <w:b/>
        </w:rPr>
        <w:t>no queda por fuera del comercio,</w:t>
      </w:r>
      <w:r w:rsidRPr="00C90E0E">
        <w:rPr>
          <w:rFonts w:ascii="Arial" w:hAnsi="Arial" w:cs="Arial"/>
        </w:rPr>
        <w:t xml:space="preserve"> pero pone alerta a quienes deseen realizar algún negocio jurídico respecto del mismo, acerca de la existencia de un proceso que vinculara, como si hubiera sido parte, a quien lo adquiera, porque se presume de derecho que quienes realizaron negociaciones luego de la inscripción de la demanda conocían la situación jurídica y real de la unidad inmobiliaria de acuerdo a lo estipulado en el artículo 591 del C.G del P.</w:t>
      </w:r>
    </w:p>
    <w:p w:rsidR="00C16C83" w:rsidRPr="00C90E0E" w:rsidRDefault="00C16C83" w:rsidP="00C16C83">
      <w:pPr>
        <w:jc w:val="both"/>
        <w:rPr>
          <w:rFonts w:ascii="Arial" w:hAnsi="Arial" w:cs="Arial"/>
        </w:rPr>
      </w:pPr>
      <w:r w:rsidRPr="00C90E0E">
        <w:rPr>
          <w:rFonts w:ascii="Arial" w:hAnsi="Arial" w:cs="Arial"/>
        </w:rPr>
        <w:t xml:space="preserve">Para finalizar es de señalar que en la actualidad me resulta IMPOSIBLE realizar cualquier acto de corrección o modificación a la Escritura Publica N°585 del 27 de febrero de 2025de la Notaria Primera de Villavicencio como quiera que el vendedor </w:t>
      </w:r>
      <w:r w:rsidRPr="00C90E0E">
        <w:rPr>
          <w:rFonts w:ascii="Arial" w:hAnsi="Arial" w:cs="Arial"/>
          <w:b/>
        </w:rPr>
        <w:t xml:space="preserve">GILBERTO CAVIEDES TORRES (Q.E.P.D.) </w:t>
      </w:r>
      <w:r w:rsidRPr="00C90E0E">
        <w:rPr>
          <w:rFonts w:ascii="Arial" w:hAnsi="Arial" w:cs="Arial"/>
        </w:rPr>
        <w:t>ha fallecido.</w:t>
      </w:r>
    </w:p>
    <w:p w:rsidR="00C16C83" w:rsidRPr="00C90E0E" w:rsidRDefault="00C16C83" w:rsidP="00C16C83">
      <w:pPr>
        <w:jc w:val="both"/>
        <w:rPr>
          <w:rFonts w:ascii="Arial" w:hAnsi="Arial" w:cs="Arial"/>
        </w:rPr>
      </w:pPr>
    </w:p>
    <w:p w:rsidR="00C16C83" w:rsidRDefault="00C16C83" w:rsidP="00C16C83">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C</w:t>
      </w:r>
      <w:r w:rsidRPr="001D4102">
        <w:rPr>
          <w:rFonts w:ascii="Arial" w:hAnsi="Arial" w:cs="Arial"/>
          <w:b/>
          <w:color w:val="000000"/>
          <w:lang w:eastAsia="es-CO"/>
        </w:rPr>
        <w:t>ONSIDERACIONES DEL DESPACHO</w:t>
      </w:r>
    </w:p>
    <w:p w:rsidR="00C16C83" w:rsidRPr="00654D77" w:rsidRDefault="00C16C83" w:rsidP="00C16C83">
      <w:pPr>
        <w:spacing w:before="100" w:beforeAutospacing="1" w:after="100" w:afterAutospacing="1"/>
        <w:jc w:val="both"/>
        <w:rPr>
          <w:rFonts w:ascii="Arial" w:hAnsi="Arial" w:cs="Arial"/>
          <w:color w:val="000000"/>
          <w:lang w:eastAsia="es-CO"/>
        </w:rPr>
      </w:pPr>
      <w:r w:rsidRPr="00654D77">
        <w:rPr>
          <w:rFonts w:ascii="Arial" w:hAnsi="Arial" w:cs="Arial"/>
          <w:color w:val="000000"/>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C16C83" w:rsidRPr="00654D77" w:rsidRDefault="00C16C83" w:rsidP="00C16C83">
      <w:pPr>
        <w:spacing w:before="100" w:beforeAutospacing="1" w:after="100" w:afterAutospacing="1"/>
        <w:jc w:val="both"/>
        <w:rPr>
          <w:rFonts w:ascii="Arial" w:hAnsi="Arial" w:cs="Arial"/>
          <w:color w:val="000000"/>
          <w:lang w:eastAsia="es-CO"/>
        </w:rPr>
      </w:pPr>
      <w:r w:rsidRPr="00654D77">
        <w:rPr>
          <w:rFonts w:ascii="Arial" w:hAnsi="Arial" w:cs="Arial"/>
          <w:color w:val="000000"/>
          <w:lang w:eastAsia="es-CO"/>
        </w:rPr>
        <w:t xml:space="preserve">Interpuesto oportunamente el recurso de reposición por parte de la señora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color w:val="000000"/>
          <w:lang w:eastAsia="es-CO"/>
        </w:rPr>
        <w:t>, este despacho se pronunciará frente a la petición solicitada.</w:t>
      </w:r>
    </w:p>
    <w:p w:rsidR="00C16C83" w:rsidRPr="001D4102" w:rsidRDefault="00C16C83" w:rsidP="00C16C83">
      <w:pPr>
        <w:jc w:val="both"/>
        <w:rPr>
          <w:rFonts w:ascii="Arial" w:hAnsi="Arial" w:cs="Arial"/>
          <w:lang w:eastAsia="es-CO"/>
        </w:rPr>
      </w:pPr>
      <w:r w:rsidRPr="001D4102">
        <w:rPr>
          <w:rFonts w:ascii="Arial" w:hAnsi="Arial" w:cs="Arial"/>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C16C83" w:rsidRPr="001D4102" w:rsidRDefault="00C16C83" w:rsidP="00C16C83">
      <w:pPr>
        <w:jc w:val="both"/>
        <w:rPr>
          <w:rFonts w:ascii="Arial" w:hAnsi="Arial" w:cs="Arial"/>
        </w:rPr>
      </w:pPr>
      <w:r w:rsidRPr="001D4102">
        <w:rPr>
          <w:rFonts w:ascii="Arial" w:hAnsi="Arial" w:cs="Arial"/>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C16C83" w:rsidRDefault="00C16C83" w:rsidP="00C16C83">
      <w:pPr>
        <w:jc w:val="both"/>
        <w:rPr>
          <w:rFonts w:ascii="Arial" w:hAnsi="Arial" w:cs="Arial"/>
        </w:rPr>
      </w:pPr>
      <w:r w:rsidRPr="001D4102">
        <w:rPr>
          <w:rFonts w:ascii="Arial" w:hAnsi="Arial" w:cs="Arial"/>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C16C83" w:rsidRDefault="00C16C83" w:rsidP="00C16C83">
      <w:pPr>
        <w:jc w:val="both"/>
        <w:rPr>
          <w:rFonts w:ascii="Arial" w:hAnsi="Arial" w:cs="Arial"/>
        </w:rPr>
      </w:pPr>
    </w:p>
    <w:p w:rsidR="00C16C83" w:rsidRDefault="00C16C83" w:rsidP="00C16C83">
      <w:pPr>
        <w:rPr>
          <w:rFonts w:ascii="Arial" w:hAnsi="Arial" w:cs="Arial"/>
          <w:b/>
          <w:bCs/>
        </w:rPr>
      </w:pPr>
      <w:r w:rsidRPr="00E50658">
        <w:rPr>
          <w:rFonts w:ascii="Arial" w:hAnsi="Arial" w:cs="Arial"/>
          <w:b/>
          <w:bCs/>
        </w:rPr>
        <w:t xml:space="preserve">FUNDAMENTACIÓN JURÍDICA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Ley 1579 de 2012, Estatuto de Registro de Instrumentos Públicos, para el caso que nos ocupa, las siguientes normas: </w:t>
      </w:r>
    </w:p>
    <w:p w:rsidR="00C16C83" w:rsidRPr="000B0713" w:rsidRDefault="00C16C83" w:rsidP="00C16C83">
      <w:pPr>
        <w:rPr>
          <w:rFonts w:ascii="Arial" w:hAnsi="Arial" w:cs="Arial"/>
        </w:rPr>
      </w:pPr>
      <w:r w:rsidRPr="000B0713">
        <w:rPr>
          <w:rFonts w:ascii="Arial" w:hAnsi="Arial" w:cs="Arial"/>
        </w:rPr>
        <w:t>Artículo 2°. Objetivos.</w:t>
      </w:r>
    </w:p>
    <w:p w:rsidR="00C16C83" w:rsidRPr="000B0713" w:rsidRDefault="00C16C83" w:rsidP="00C16C83">
      <w:pPr>
        <w:rPr>
          <w:rFonts w:ascii="Arial" w:hAnsi="Arial" w:cs="Arial"/>
        </w:rPr>
      </w:pPr>
      <w:r w:rsidRPr="000B0713">
        <w:rPr>
          <w:rFonts w:ascii="Arial" w:hAnsi="Arial" w:cs="Arial"/>
        </w:rPr>
        <w:t xml:space="preserve"> Artículo 3°. Principios. (Rogación</w:t>
      </w:r>
      <w:r>
        <w:rPr>
          <w:rFonts w:ascii="Arial" w:hAnsi="Arial" w:cs="Arial"/>
        </w:rPr>
        <w:t>, Especialidad, Prioridad o Rango, Legalidad, Legitimación y Tracto S</w:t>
      </w:r>
      <w:r w:rsidRPr="000B0713">
        <w:rPr>
          <w:rFonts w:ascii="Arial" w:hAnsi="Arial" w:cs="Arial"/>
        </w:rPr>
        <w:t xml:space="preserve">ucesivo). </w:t>
      </w:r>
    </w:p>
    <w:p w:rsidR="00C16C83" w:rsidRPr="000B0713" w:rsidRDefault="00C16C83" w:rsidP="00C16C83">
      <w:pPr>
        <w:rPr>
          <w:rFonts w:ascii="Arial" w:hAnsi="Arial" w:cs="Arial"/>
        </w:rPr>
      </w:pPr>
      <w:r w:rsidRPr="000B0713">
        <w:rPr>
          <w:rFonts w:ascii="Arial" w:hAnsi="Arial" w:cs="Arial"/>
        </w:rPr>
        <w:t xml:space="preserve">Artículo 8º. Matrícula Inmobiliaria. </w:t>
      </w:r>
    </w:p>
    <w:p w:rsidR="00C16C83" w:rsidRPr="000B0713" w:rsidRDefault="00C16C83" w:rsidP="00C16C83">
      <w:pPr>
        <w:rPr>
          <w:rFonts w:ascii="Arial" w:hAnsi="Arial" w:cs="Arial"/>
        </w:rPr>
      </w:pPr>
      <w:r w:rsidRPr="000B0713">
        <w:rPr>
          <w:rFonts w:ascii="Arial" w:hAnsi="Arial" w:cs="Arial"/>
        </w:rPr>
        <w:t>Artículo 49. Finalidad del folio de matrícula.</w:t>
      </w:r>
    </w:p>
    <w:p w:rsidR="00C16C83" w:rsidRPr="000B0713" w:rsidRDefault="00C16C83" w:rsidP="00C16C83">
      <w:pPr>
        <w:rPr>
          <w:rFonts w:ascii="Arial" w:hAnsi="Arial" w:cs="Arial"/>
        </w:rPr>
      </w:pPr>
      <w:r w:rsidRPr="000B0713">
        <w:rPr>
          <w:rFonts w:ascii="Arial" w:hAnsi="Arial" w:cs="Arial"/>
        </w:rPr>
        <w:t xml:space="preserve">Artículo 59. Procedimiento para corregir errores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Sentencia SC3671-2019 con radicación 11001-31-03-005-1996-12325-01, </w:t>
      </w:r>
      <w:proofErr w:type="spellStart"/>
      <w:r w:rsidRPr="000B0713">
        <w:rPr>
          <w:rFonts w:ascii="Arial" w:hAnsi="Arial" w:cs="Arial"/>
          <w:lang w:eastAsia="es-ES"/>
        </w:rPr>
        <w:t>Сorte</w:t>
      </w:r>
      <w:proofErr w:type="spellEnd"/>
      <w:r w:rsidRPr="000B0713">
        <w:rPr>
          <w:rFonts w:ascii="Arial" w:hAnsi="Arial" w:cs="Arial"/>
          <w:lang w:eastAsia="es-ES"/>
        </w:rPr>
        <w:t xml:space="preserve"> Suprema de Justicia, Magistrado Ponente LUIS ARMANDO TOLOSA VILLABONA. </w:t>
      </w:r>
    </w:p>
    <w:p w:rsidR="00C16C83" w:rsidRPr="000B0713" w:rsidRDefault="00C16C83" w:rsidP="00C16C83">
      <w:pPr>
        <w:jc w:val="both"/>
        <w:rPr>
          <w:rFonts w:ascii="Arial" w:hAnsi="Arial" w:cs="Arial"/>
        </w:rPr>
      </w:pPr>
      <w:r w:rsidRPr="000B0713">
        <w:rPr>
          <w:rFonts w:ascii="Arial" w:hAnsi="Arial" w:cs="Arial"/>
        </w:rPr>
        <w:t xml:space="preserve">Según esta corte: "(...) El registro o inscripción de los instrumentos públicos tiene principalmente tres objetos: servir de medio de tradición de los bienes raíces y de los otros derechos reales constituidos en ellos; dar publicidad a los actos y contratos que trasladan o mudan el dominio de los bienes raíces o le imponen gravámenes o limitaciones al dominio de éstos y dar mayores garantías de autenticidad y seguridad de los títulos, actos o documentos qué deben registrarse (...)".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Sentencia </w:t>
      </w:r>
      <w:proofErr w:type="spellStart"/>
      <w:r w:rsidRPr="000B0713">
        <w:rPr>
          <w:rFonts w:ascii="Arial" w:hAnsi="Arial" w:cs="Arial"/>
          <w:lang w:eastAsia="es-ES"/>
        </w:rPr>
        <w:t>N.a</w:t>
      </w:r>
      <w:proofErr w:type="spellEnd"/>
      <w:r w:rsidRPr="000B0713">
        <w:rPr>
          <w:rFonts w:ascii="Arial" w:hAnsi="Arial" w:cs="Arial"/>
          <w:lang w:eastAsia="es-ES"/>
        </w:rPr>
        <w:t xml:space="preserve"> 25000-23-24-0000-2006-01012-01 de Consejo de Estado Sala Contenciosa Administrativa - SECCIÓN PRIMERA, de 12 de diciembre de 2019 El Consejo de Estado.</w:t>
      </w:r>
    </w:p>
    <w:p w:rsidR="00C16C83" w:rsidRPr="000B0713" w:rsidRDefault="00C16C83" w:rsidP="00C16C83">
      <w:pPr>
        <w:jc w:val="both"/>
        <w:rPr>
          <w:rFonts w:ascii="Arial" w:hAnsi="Arial" w:cs="Arial"/>
        </w:rPr>
      </w:pPr>
      <w:r w:rsidRPr="000B0713">
        <w:rPr>
          <w:rFonts w:ascii="Arial" w:hAnsi="Arial" w:cs="Arial"/>
        </w:rPr>
        <w:t xml:space="preserve">Considera que: "Los registradores de instrumentos públicos tienen competencia para corregir los errores en que haya podido incurrir a realizar materialmente una inscripción, sin que ello pueda conllevar a modificar situaciones jurídicas consolidadas en los títulos registrados"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Sentencia T-585 del 04 de diciembre del 2019, magistrado ponente Alberto Rojas Ríos.</w:t>
      </w:r>
    </w:p>
    <w:p w:rsidR="00C16C83" w:rsidRPr="000B0713" w:rsidRDefault="00C16C83" w:rsidP="00C16C83">
      <w:pPr>
        <w:jc w:val="both"/>
        <w:rPr>
          <w:rFonts w:ascii="Arial" w:hAnsi="Arial" w:cs="Arial"/>
        </w:rPr>
      </w:pPr>
      <w:r w:rsidRPr="000B0713">
        <w:rPr>
          <w:rFonts w:ascii="Arial" w:hAnsi="Arial" w:cs="Arial"/>
        </w:rPr>
        <w:t xml:space="preserve">El registro de un título en el folio de matrícula inmobiliaria crea dos efectos, según la jurisprudencia del Consejo de Estado. El primero consiste en la transmisión de derechos sobre los inmuebles, es decir, que la propiedad y demás derechos reales respecto de bienes inmuebles sólo existen y se transmiten mediante la inscripción del título en la matrícula inmobiliaria. El segundo efecto consiste en que opera el principio de publicidad. Ello significa que: a) la situación jurídica de los bienes inmuebles se exterioriza por el registro; b) cada persona puede tener acceso al registro para informarse de la situación jurídica del bien inmueble y; c) el derecho inscrito en favor de una persona realmente le pertenece, puesto que así lo dice el registro.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Sentencia C-189 del 15 de marzo del 2006 de la Corte Constitucional, magistrado ponente Rodrigo Escobar Gil.</w:t>
      </w:r>
    </w:p>
    <w:p w:rsidR="00C16C83" w:rsidRPr="000B0713" w:rsidRDefault="00C16C83" w:rsidP="00C16C83">
      <w:pPr>
        <w:jc w:val="both"/>
        <w:rPr>
          <w:rFonts w:ascii="Arial" w:hAnsi="Arial" w:cs="Arial"/>
        </w:rPr>
      </w:pPr>
      <w:r w:rsidRPr="000B0713">
        <w:rPr>
          <w:rFonts w:ascii="Arial" w:hAnsi="Arial" w:cs="Arial"/>
        </w:rPr>
        <w:t xml:space="preserve"> "Al derecho de propiedad se le atribuyen varias características, entre las cuales, se puede destacar las siguientes: (i) es un derecho pleno porque le confiere a su titular un conjunto amplio de atribuciones que puede ejercer autónomamente dentro de los límites impuestos por el ordenamiento jurídico y los derechos ajenos; (ii) es un derecho exclusivo en la medida en que, por regla general, el propietario puede oponerse a la intromisión de un tercero en su ejercicio; (iii) es un derecho perpetuo en cuanto dura mientras persista el bien sobre el cual se incorpora el dominio, y además, no se extingue - en principio - por su falta de uso (iv)es un derecho autónomo al no depender su existencia de la continuidad de un derecho principal; (v) es un derecho irrevocable, en el sentido de reconocer que su extensión y trasmisión depende por lo general de la propia voluntad de su propietario y no de la realización de una causa extraña o del solo querer de un tercero y finalmente; (vi) es un derecho real teniendo en cuenta que se trata de un poder jurídico que se otorga sobre una cosa, con el deber correlativo de ser respetado por todas las personas"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Sentencia SC10882 del 18 de agosto del 2015, Corte Suprema de Justicia, magistrado ponente Luis Armando Tolosa. </w:t>
      </w:r>
    </w:p>
    <w:p w:rsidR="00C16C83" w:rsidRPr="000B0713" w:rsidRDefault="00C16C83" w:rsidP="00C16C83">
      <w:pPr>
        <w:jc w:val="both"/>
        <w:rPr>
          <w:rFonts w:ascii="Arial" w:hAnsi="Arial" w:cs="Arial"/>
        </w:rPr>
      </w:pPr>
      <w:r w:rsidRPr="000B0713">
        <w:rPr>
          <w:rFonts w:ascii="Arial" w:hAnsi="Arial" w:cs="Arial"/>
        </w:rPr>
        <w:t xml:space="preserve">"En este sentido, se entiende por falsa tradición la realizada inadecuada o ilegalmente, sea porque no existe título o porque falta un modo de adquisición de los previstos por el legislador, correspondiendo a circunstancias como los títulos de non domine, donde no se posee el dominio sino títulos diferentes a la propiedad o el dominio, a las enajenaciones de cosa ajena, o las realizadas sobre una cosa sobre la cual no se tiene propiedad o dominio, por tenerlo otra persona; o las circunstancias de dominio incompleto porque no se tiene la totalidad del dominio, al haberlo adquirido de persona que sólo tiene parte de él; o también los eventos correspondientes a transferencia de derechos </w:t>
      </w:r>
      <w:proofErr w:type="spellStart"/>
      <w:r w:rsidRPr="000B0713">
        <w:rPr>
          <w:rFonts w:ascii="Arial" w:hAnsi="Arial" w:cs="Arial"/>
        </w:rPr>
        <w:t>herenciales</w:t>
      </w:r>
      <w:proofErr w:type="spellEnd"/>
      <w:r w:rsidRPr="000B0713">
        <w:rPr>
          <w:rFonts w:ascii="Arial" w:hAnsi="Arial" w:cs="Arial"/>
        </w:rPr>
        <w:t xml:space="preserve"> sobre cuerpo cierto o enajenaciones de cuerpo cierto teniendo únicamente derechos de cuota. Una adquisición viciada continúa siendo viciada y los diferentes actos dispositivos o </w:t>
      </w:r>
      <w:proofErr w:type="spellStart"/>
      <w:r w:rsidRPr="000B0713">
        <w:rPr>
          <w:rFonts w:ascii="Arial" w:hAnsi="Arial" w:cs="Arial"/>
        </w:rPr>
        <w:t>transmisivos</w:t>
      </w:r>
      <w:proofErr w:type="spellEnd"/>
      <w:r w:rsidRPr="000B0713">
        <w:rPr>
          <w:rFonts w:ascii="Arial" w:hAnsi="Arial" w:cs="Arial"/>
        </w:rPr>
        <w:t xml:space="preserve"> que se realicen no purgan la irregularidad. Se trata de un derecho irregular, no apto para reivindicar, al no tratarse del derecho de dominio." </w:t>
      </w:r>
    </w:p>
    <w:p w:rsidR="00C16C83" w:rsidRPr="000B0713" w:rsidRDefault="00C16C83" w:rsidP="00C16C83">
      <w:pPr>
        <w:pStyle w:val="Prrafodelista"/>
        <w:numPr>
          <w:ilvl w:val="0"/>
          <w:numId w:val="3"/>
        </w:numPr>
        <w:rPr>
          <w:rFonts w:ascii="Arial" w:hAnsi="Arial" w:cs="Arial"/>
          <w:lang w:eastAsia="es-ES"/>
        </w:rPr>
      </w:pPr>
      <w:r w:rsidRPr="000B0713">
        <w:rPr>
          <w:rFonts w:ascii="Arial" w:hAnsi="Arial" w:cs="Arial"/>
          <w:lang w:eastAsia="es-ES"/>
        </w:rPr>
        <w:t xml:space="preserve">Sentencia SC3671-2019 con radicación 11001-31-03-005-1996-12325-01. Corte Suprema de Justicia, Magistrado Ponente LUIS ARMANDO TOLOSA VILLABONA. </w:t>
      </w:r>
    </w:p>
    <w:p w:rsidR="00C16C83" w:rsidRPr="000B0713" w:rsidRDefault="00C16C83" w:rsidP="00C16C83">
      <w:pPr>
        <w:jc w:val="both"/>
        <w:rPr>
          <w:rFonts w:ascii="Arial" w:hAnsi="Arial" w:cs="Arial"/>
        </w:rPr>
      </w:pPr>
      <w:r w:rsidRPr="000B0713">
        <w:rPr>
          <w:rFonts w:ascii="Arial" w:hAnsi="Arial" w:cs="Arial"/>
        </w:rPr>
        <w:t xml:space="preserve">Según esta corte, la falsa tradición: "Son títulos que conllevan la llamada falsa tradición, tales como la enajenación de cosa ajena o la transferencia de derecho incompleto o sin antecedente gromo" Entre sus causas, particularmente ligada a las transferencias provenientes de quien no es el verdadero </w:t>
      </w:r>
      <w:proofErr w:type="spellStart"/>
      <w:r w:rsidRPr="000B0713">
        <w:rPr>
          <w:rFonts w:ascii="Arial" w:hAnsi="Arial" w:cs="Arial"/>
        </w:rPr>
        <w:t>dominus</w:t>
      </w:r>
      <w:proofErr w:type="spellEnd"/>
      <w:r w:rsidRPr="000B0713">
        <w:rPr>
          <w:rFonts w:ascii="Arial" w:hAnsi="Arial" w:cs="Arial"/>
        </w:rPr>
        <w:t>, o la enajenación de derecho incompleto o sin antecedente propio, se hallan: -Títulos de non domine. Los provenientes de quien no tiene el derecho de dominio o de propiedad, como los concernientes a la venta de cosa ajena, circunstancia en la cual, hay título, pero quien lo otorga no tiene la propiedad o el dominio por hallarse en cabeza de otra persona y en consecuencia no puede producir la tradición. -Dominio incompleto. Es el derecho de propiedad que no se tiene completa o íntegramente, sino parte de él; por ejemplo, la adquisición de una cosa, de manos de quien se halla en expectativa de adquirirla, o en situaciones tales como:</w:t>
      </w:r>
    </w:p>
    <w:p w:rsidR="00C16C83" w:rsidRPr="000B0713" w:rsidRDefault="00C16C83" w:rsidP="00C16C83">
      <w:pPr>
        <w:jc w:val="both"/>
        <w:rPr>
          <w:rFonts w:ascii="Arial" w:hAnsi="Arial" w:cs="Arial"/>
        </w:rPr>
      </w:pPr>
      <w:r w:rsidRPr="000B0713">
        <w:rPr>
          <w:rFonts w:ascii="Arial" w:hAnsi="Arial" w:cs="Arial"/>
        </w:rPr>
        <w:t xml:space="preserve">-La enajenación de derechos </w:t>
      </w:r>
      <w:proofErr w:type="spellStart"/>
      <w:r w:rsidRPr="000B0713">
        <w:rPr>
          <w:rFonts w:ascii="Arial" w:hAnsi="Arial" w:cs="Arial"/>
        </w:rPr>
        <w:t>sucesorales</w:t>
      </w:r>
      <w:proofErr w:type="spellEnd"/>
      <w:r w:rsidRPr="000B0713">
        <w:rPr>
          <w:rFonts w:ascii="Arial" w:hAnsi="Arial" w:cs="Arial"/>
        </w:rPr>
        <w:t xml:space="preserve"> realizada en cuerpo cierto, porque un heredero los transfiere sobre determinado bien, sin haberse realizado el trámite notarial o judicial de la sucesión para liquidarla. Se incluyen aquí los remates de derecho s y accione s en sucesión ilíquida que versen sobre bien inmueble.</w:t>
      </w:r>
    </w:p>
    <w:p w:rsidR="00C16C83" w:rsidRPr="000B0713" w:rsidRDefault="00C16C83" w:rsidP="00C16C83">
      <w:pPr>
        <w:jc w:val="both"/>
        <w:rPr>
          <w:rFonts w:ascii="Arial" w:hAnsi="Arial" w:cs="Arial"/>
        </w:rPr>
      </w:pPr>
      <w:r w:rsidRPr="000B0713">
        <w:rPr>
          <w:rFonts w:ascii="Arial" w:hAnsi="Arial" w:cs="Arial"/>
        </w:rPr>
        <w:t xml:space="preserve">-La enajenación de derechos </w:t>
      </w:r>
      <w:proofErr w:type="spellStart"/>
      <w:r w:rsidRPr="000B0713">
        <w:rPr>
          <w:rFonts w:ascii="Arial" w:hAnsi="Arial" w:cs="Arial"/>
        </w:rPr>
        <w:t>sucesorales</w:t>
      </w:r>
      <w:proofErr w:type="spellEnd"/>
      <w:r w:rsidRPr="000B0713">
        <w:rPr>
          <w:rFonts w:ascii="Arial" w:hAnsi="Arial" w:cs="Arial"/>
        </w:rPr>
        <w:t xml:space="preserve"> realizados sobre una universalidad jurídica, sin haberse liquidado la causa </w:t>
      </w:r>
      <w:proofErr w:type="spellStart"/>
      <w:r w:rsidRPr="000B0713">
        <w:rPr>
          <w:rFonts w:ascii="Arial" w:hAnsi="Arial" w:cs="Arial"/>
        </w:rPr>
        <w:t>sucesoral</w:t>
      </w:r>
      <w:proofErr w:type="spellEnd"/>
      <w:r w:rsidRPr="000B0713">
        <w:rPr>
          <w:rFonts w:ascii="Arial" w:hAnsi="Arial" w:cs="Arial"/>
        </w:rPr>
        <w:t xml:space="preserve"> respectiva Enajenación de cuerpo cierto teniendo el </w:t>
      </w:r>
      <w:proofErr w:type="spellStart"/>
      <w:r w:rsidRPr="000B0713">
        <w:rPr>
          <w:rFonts w:ascii="Arial" w:hAnsi="Arial" w:cs="Arial"/>
        </w:rPr>
        <w:t>tradente</w:t>
      </w:r>
      <w:proofErr w:type="spellEnd"/>
      <w:r w:rsidRPr="000B0713">
        <w:rPr>
          <w:rFonts w:ascii="Arial" w:hAnsi="Arial" w:cs="Arial"/>
        </w:rPr>
        <w:t xml:space="preserve"> únicamente derechos de cuota, sea por venta, permuta, donación sobre </w:t>
      </w:r>
      <w:proofErr w:type="spellStart"/>
      <w:r w:rsidRPr="000B0713">
        <w:rPr>
          <w:rFonts w:ascii="Arial" w:hAnsi="Arial" w:cs="Arial"/>
        </w:rPr>
        <w:t>cuerpо</w:t>
      </w:r>
      <w:proofErr w:type="spellEnd"/>
      <w:r w:rsidRPr="000B0713">
        <w:rPr>
          <w:rFonts w:ascii="Arial" w:hAnsi="Arial" w:cs="Arial"/>
        </w:rPr>
        <w:t xml:space="preserve"> cierto. En este caso el transmisor del derecho de dominio no posee el todo, si no apenas una parte o cuota de este, de tal modo que no posee la integridad del derecho o del todo, y consecuencialmente no se puede realizar una tradición del derecho completo. </w:t>
      </w:r>
    </w:p>
    <w:p w:rsidR="00C16C83" w:rsidRPr="000B0713" w:rsidRDefault="00C16C83" w:rsidP="00C16C83">
      <w:pPr>
        <w:jc w:val="both"/>
        <w:rPr>
          <w:rFonts w:ascii="Arial" w:hAnsi="Arial" w:cs="Arial"/>
        </w:rPr>
      </w:pPr>
      <w:r w:rsidRPr="000B0713">
        <w:rPr>
          <w:rFonts w:ascii="Arial" w:hAnsi="Arial" w:cs="Arial"/>
        </w:rPr>
        <w:t>-Inscripciones sin antecedente registral o antecedente propio. Corresponde a la ausencia de antecedentes registrales o de tradición de un inmueble, en los folios de matrícula inmobiliaria, o cuando se registra e I título sin haberse identificado la procedencia o fuente del título o del modo del derecho real de dominio o los antecedentes de que consta a el título. Siendo obligación del registrado y del notario, en el control material o forma del instrumento, no se incluyó esta génesis, la causa o el título, habiéndose registrado de esa manera.</w:t>
      </w:r>
    </w:p>
    <w:p w:rsidR="00C16C83" w:rsidRPr="000B0713" w:rsidRDefault="00C16C83" w:rsidP="00C16C83">
      <w:pPr>
        <w:jc w:val="both"/>
        <w:rPr>
          <w:rFonts w:ascii="Arial" w:hAnsi="Arial" w:cs="Arial"/>
        </w:rPr>
      </w:pPr>
      <w:r w:rsidRPr="000B0713">
        <w:rPr>
          <w:rFonts w:ascii="Arial" w:hAnsi="Arial" w:cs="Arial"/>
        </w:rPr>
        <w:t xml:space="preserve">-La mal denominada posesión inscrita prevista a en algunos textos del Código Civil. </w:t>
      </w:r>
    </w:p>
    <w:p w:rsidR="00C16C83" w:rsidRPr="000B0713" w:rsidRDefault="00C16C83" w:rsidP="00C16C83">
      <w:pPr>
        <w:jc w:val="both"/>
        <w:rPr>
          <w:rFonts w:ascii="Arial" w:hAnsi="Arial" w:cs="Arial"/>
        </w:rPr>
      </w:pPr>
      <w:r w:rsidRPr="000B0713">
        <w:rPr>
          <w:rFonts w:ascii="Arial" w:hAnsi="Arial" w:cs="Arial"/>
        </w:rPr>
        <w:t xml:space="preserve">Al respecto, la Superintendencia de Notariado y Registro, en un acto administrativo no muy reciente, en referencia a la falsa tradición, añade las hipótesis de posesión inscrita señalando, como factores de falsa tradición: "2. Transferencia de derecho incompleto o sin antecedente propio, como es la venta de derechos </w:t>
      </w:r>
      <w:proofErr w:type="spellStart"/>
      <w:r w:rsidRPr="000B0713">
        <w:rPr>
          <w:rFonts w:ascii="Arial" w:hAnsi="Arial" w:cs="Arial"/>
        </w:rPr>
        <w:t>herenciales</w:t>
      </w:r>
      <w:proofErr w:type="spellEnd"/>
      <w:r w:rsidRPr="000B0713">
        <w:rPr>
          <w:rFonts w:ascii="Arial" w:hAnsi="Arial" w:cs="Arial"/>
        </w:rPr>
        <w:t xml:space="preserve"> o derechos y acciones en sucesión y la posesión inscrita. </w:t>
      </w:r>
    </w:p>
    <w:p w:rsidR="00C16C83" w:rsidRPr="000B0713" w:rsidRDefault="00C16C83" w:rsidP="00C16C83">
      <w:pPr>
        <w:pStyle w:val="Prrafodelista"/>
        <w:numPr>
          <w:ilvl w:val="0"/>
          <w:numId w:val="3"/>
        </w:numPr>
        <w:jc w:val="both"/>
        <w:rPr>
          <w:rFonts w:ascii="Arial" w:hAnsi="Arial" w:cs="Arial"/>
          <w:lang w:eastAsia="es-ES"/>
        </w:rPr>
      </w:pPr>
      <w:r w:rsidRPr="000B0713">
        <w:rPr>
          <w:rFonts w:ascii="Arial" w:hAnsi="Arial" w:cs="Arial"/>
          <w:lang w:eastAsia="es-ES"/>
        </w:rPr>
        <w:t>Concepto 1477 de 2014 emitida por la SNR "La falsa tradición es la inscripción en el registro de instrumentos públicos del acto de trasferencia de un derecho incompleto que se hace a favor de una persona por parte de quien carece de dominio sobre determinado inmueble"</w:t>
      </w:r>
    </w:p>
    <w:p w:rsidR="00C16C83" w:rsidRPr="000B0713" w:rsidRDefault="00C16C83" w:rsidP="00C16C83">
      <w:pPr>
        <w:jc w:val="both"/>
        <w:rPr>
          <w:rFonts w:ascii="Arial" w:hAnsi="Arial" w:cs="Arial"/>
        </w:rPr>
      </w:pPr>
      <w:r w:rsidRPr="000B0713">
        <w:rPr>
          <w:rFonts w:ascii="Arial" w:hAnsi="Arial" w:cs="Arial"/>
        </w:rPr>
        <w:t xml:space="preserve">Sobre el particular, resulta preciso señalar que la falsa tradición según el concepto 1477 del 2014 emitido por la SNR, se considera como la inscripción en el registro de instrumentos públicos del acto de transferencia de un derecho incompleto que se hace a favor de una persona, por parte de quien carece de dominio sobre determinado inmueble. Caracterizándose por no transferir la propiedad y tampoco permitir ejecutar actos de señor y dueño, tales como: enajenar el derecho real de dominio, hipotecar, englobar, segregar, limitar con servidumbres, usufructos someterlo al régimen de propiedad horizontal. </w:t>
      </w:r>
    </w:p>
    <w:p w:rsidR="00C16C83" w:rsidRPr="000B0713" w:rsidRDefault="00C16C83" w:rsidP="00C16C83">
      <w:pPr>
        <w:jc w:val="both"/>
        <w:rPr>
          <w:rFonts w:ascii="Arial" w:hAnsi="Arial" w:cs="Arial"/>
        </w:rPr>
      </w:pPr>
      <w:r w:rsidRPr="000B0713">
        <w:rPr>
          <w:rFonts w:ascii="Arial" w:hAnsi="Arial" w:cs="Arial"/>
        </w:rPr>
        <w:t>Existen varios actos en la falsa tradición, dentro de los cuales se destacan: la compraventa de derechos y acciones, adjudicación en sucesión ilíquida, mejoras, posesión, enajenación de cuerpo cierto teniendo solo derechos de cuota, entre otros. Por otra parte, al presentarse un predio con alguna de estas características debe dejarse plasmado cuando se vaya a inscribir el acto o título como lo especifica el artículo 8 del Estatuto de registro (parágrafo 3):</w:t>
      </w:r>
    </w:p>
    <w:p w:rsidR="00C16C83" w:rsidRPr="000B0713" w:rsidRDefault="00C16C83" w:rsidP="00C16C83">
      <w:pPr>
        <w:jc w:val="both"/>
        <w:rPr>
          <w:rFonts w:ascii="Arial" w:hAnsi="Arial" w:cs="Arial"/>
        </w:rPr>
      </w:pPr>
      <w:r w:rsidRPr="000B0713">
        <w:rPr>
          <w:rFonts w:ascii="Arial" w:hAnsi="Arial" w:cs="Arial"/>
        </w:rPr>
        <w:t xml:space="preserve"> "06 Falsa Tradición: para la inscripción de títulos que conlleven la llamada falsa tradición, tales como la enajenación de cosa ajena o la transferencia de derecho incompleto o sin antecedente propio, de conformidad con el parágrafo 2 de este artículo." </w:t>
      </w:r>
    </w:p>
    <w:p w:rsidR="00C16C83" w:rsidRPr="000B0713" w:rsidRDefault="00C16C83" w:rsidP="00C16C83">
      <w:pPr>
        <w:jc w:val="both"/>
        <w:rPr>
          <w:rFonts w:ascii="Arial" w:hAnsi="Arial" w:cs="Arial"/>
          <w:u w:val="single"/>
        </w:rPr>
      </w:pPr>
      <w:r w:rsidRPr="000B0713">
        <w:rPr>
          <w:rFonts w:ascii="Arial" w:hAnsi="Arial" w:cs="Arial"/>
          <w:u w:val="single"/>
        </w:rPr>
        <w:t>Ahora bien, el pleno derecho de dominio permite al propietario ejercer el uso, goce y disposición del inmueble, donde dicho derecho se caracteriza por ser divisible, trasferible, embargable, constatable de alguna limitación, de patrimonio de familia y/o afectación a vivienda familiar, entre otros actos. Mientras que el dominio incompleto puede ser determinado por las situaciones de falsa tradición y la posesión inscrita.</w:t>
      </w:r>
    </w:p>
    <w:p w:rsidR="00C16C83" w:rsidRPr="000B0713" w:rsidRDefault="00C16C83" w:rsidP="00C16C83">
      <w:pPr>
        <w:jc w:val="both"/>
        <w:rPr>
          <w:rFonts w:ascii="Arial" w:hAnsi="Arial" w:cs="Arial"/>
        </w:rPr>
      </w:pPr>
      <w:r w:rsidRPr="000B0713">
        <w:rPr>
          <w:rFonts w:ascii="Arial" w:hAnsi="Arial" w:cs="Arial"/>
        </w:rPr>
        <w:t>De acuerdo a lo anterior, es pertinente aclarar que al trasferir el derecho de domino se debe tener en cuenta si este se encuentra en su totalidad o en su defecto es incompleto, pues si se traslada el derecho completamente esto conlleva a la adquisición de la plena propiedad y titularidad del bien raíz, lo cual conllevaría a registrarse en modo; pero si por el contrario lo que se vende resulta incompleto, aquí opera la llamada falsa tradición, la que en los mayores de los casos surge por el hecho de transmitir un derecho o bien sin ser el titular de la propiedad de este.</w:t>
      </w:r>
    </w:p>
    <w:p w:rsidR="00C16C83" w:rsidRDefault="00C16C83" w:rsidP="00C16C83">
      <w:pPr>
        <w:jc w:val="both"/>
        <w:rPr>
          <w:rFonts w:ascii="Arial" w:hAnsi="Arial" w:cs="Arial"/>
        </w:rPr>
      </w:pPr>
      <w:r w:rsidRPr="000B0713">
        <w:rPr>
          <w:rFonts w:ascii="Arial" w:hAnsi="Arial" w:cs="Arial"/>
        </w:rPr>
        <w:t xml:space="preserve">La venta o cesión de Derechos </w:t>
      </w:r>
      <w:proofErr w:type="spellStart"/>
      <w:r w:rsidRPr="000B0713">
        <w:rPr>
          <w:rFonts w:ascii="Arial" w:hAnsi="Arial" w:cs="Arial"/>
        </w:rPr>
        <w:t>Herenciales</w:t>
      </w:r>
      <w:proofErr w:type="spellEnd"/>
      <w:r w:rsidRPr="000B0713">
        <w:rPr>
          <w:rFonts w:ascii="Arial" w:hAnsi="Arial" w:cs="Arial"/>
        </w:rPr>
        <w:t>, es una figura que utilizan los herederos, en la cual ellos venden (puede ser entre ellos mismos o a terceros) los derechos que le puedan corresponder sobre bienes que haya dejado el causante. Cabe aclarar que lo que se vende es, justamente la posibilidad de recibir una porción o incluso la totalidad de la herencia, mas no los bienes como tal ni mucho menos cuota parte especifica de ellos; es decir que, una vez realizada la venta, el comprador de los derechos debe iniciar el proceso de sucesión normalmente y hacerse cargo de los gastos que implique dicho trámite, así como también debe aceptar los riesgos a los que se expone.</w:t>
      </w:r>
    </w:p>
    <w:p w:rsidR="00C16C83" w:rsidRPr="000B0713" w:rsidRDefault="00C16C83" w:rsidP="00C16C83">
      <w:pPr>
        <w:jc w:val="both"/>
        <w:rPr>
          <w:rFonts w:ascii="Arial" w:hAnsi="Arial" w:cs="Arial"/>
        </w:rPr>
      </w:pPr>
      <w:r>
        <w:rPr>
          <w:rFonts w:ascii="Arial" w:hAnsi="Arial" w:cs="Arial"/>
        </w:rPr>
        <w:t>L</w:t>
      </w:r>
      <w:r w:rsidRPr="0082278A">
        <w:rPr>
          <w:rFonts w:ascii="Arial" w:hAnsi="Arial" w:cs="Arial"/>
        </w:rPr>
        <w:t>a venta de derechos y acciones no transmite directamente derechos de poseedor, sino que transfiere un derecho sobre una herencia</w:t>
      </w:r>
      <w:r>
        <w:rPr>
          <w:rFonts w:ascii="Arial" w:hAnsi="Arial" w:cs="Arial"/>
        </w:rPr>
        <w:t xml:space="preserve">, que para su materialización y especificación requiere del correspondiente proceso de Sucesión. </w:t>
      </w:r>
      <w:r w:rsidRPr="0082278A">
        <w:rPr>
          <w:rFonts w:ascii="Arial" w:hAnsi="Arial" w:cs="Arial"/>
        </w:rPr>
        <w:t xml:space="preserve"> La posesión, que es el "tener" material de algo, es distinta de la propiedad y se adquiere por el uso y disfrute continuado y no mediante un contrato de "venta de derechos y acciones". Es importante diferenciar entre la venta de derechos </w:t>
      </w:r>
      <w:proofErr w:type="spellStart"/>
      <w:r w:rsidRPr="0082278A">
        <w:rPr>
          <w:rFonts w:ascii="Arial" w:hAnsi="Arial" w:cs="Arial"/>
        </w:rPr>
        <w:t>herenciales</w:t>
      </w:r>
      <w:proofErr w:type="spellEnd"/>
      <w:r w:rsidRPr="0082278A">
        <w:rPr>
          <w:rFonts w:ascii="Arial" w:hAnsi="Arial" w:cs="Arial"/>
        </w:rPr>
        <w:t>, que transfiere la calidad jurídica sobre bienes en una sucesión o copropiedad, y la transferencia de la posesión material de un bien. </w:t>
      </w:r>
    </w:p>
    <w:p w:rsidR="00C16C83" w:rsidRPr="001461BF" w:rsidRDefault="00C16C83" w:rsidP="00C16C83">
      <w:pPr>
        <w:spacing w:before="100" w:beforeAutospacing="1" w:after="100" w:afterAutospacing="1"/>
        <w:jc w:val="both"/>
        <w:rPr>
          <w:rFonts w:ascii="Arial" w:hAnsi="Arial" w:cs="Arial"/>
          <w:color w:val="000000"/>
          <w:lang w:eastAsia="es-CO"/>
        </w:rPr>
      </w:pPr>
      <w:r w:rsidRPr="001461BF">
        <w:rPr>
          <w:rFonts w:ascii="Arial" w:hAnsi="Arial" w:cs="Arial"/>
          <w:color w:val="000000"/>
          <w:lang w:eastAsia="es-CO"/>
        </w:rPr>
        <w:t>Al verificar el despacho el folio de matrícula inmobiliaria 232-16006, encontramos lo siguiente:</w:t>
      </w: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C16C83" w:rsidRPr="001461BF" w:rsidTr="00F5728A">
        <w:trPr>
          <w:tblCellSpacing w:w="0" w:type="dxa"/>
        </w:trPr>
        <w:tc>
          <w:tcPr>
            <w:tcW w:w="0" w:type="auto"/>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color w:val="5D687D"/>
                <w:sz w:val="17"/>
                <w:szCs w:val="17"/>
                <w:lang w:eastAsia="es-CO"/>
              </w:rPr>
              <w:t xml:space="preserve">Anotación: Nº 01 del Folio #232-16006 </w:t>
            </w:r>
          </w:p>
        </w:tc>
        <w:tc>
          <w:tcPr>
            <w:tcW w:w="240" w:type="dxa"/>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noProof/>
                <w:color w:val="5D687D"/>
                <w:sz w:val="17"/>
                <w:szCs w:val="17"/>
                <w:lang w:val="es-CO" w:eastAsia="es-CO"/>
              </w:rPr>
              <w:drawing>
                <wp:inline distT="0" distB="0" distL="0" distR="0" wp14:anchorId="7632EB0A" wp14:editId="1A6FD1A6">
                  <wp:extent cx="152400" cy="200025"/>
                  <wp:effectExtent l="0" t="0" r="0" b="9525"/>
                  <wp:docPr id="391379371" name="Imagen 391379371"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4ECAA040" wp14:editId="4E729403">
                  <wp:extent cx="142875" cy="209550"/>
                  <wp:effectExtent l="0" t="0" r="9525" b="0"/>
                  <wp:docPr id="391379370" name="Imagen 391379370"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16C83" w:rsidRPr="001461BF" w:rsidRDefault="00C16C83" w:rsidP="00C16C8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34"/>
        <w:gridCol w:w="2412"/>
        <w:gridCol w:w="1844"/>
        <w:gridCol w:w="2372"/>
      </w:tblGrid>
      <w:tr w:rsidR="00C16C83" w:rsidRPr="001461BF" w:rsidTr="00F5728A">
        <w:trPr>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CA50BFC" wp14:editId="02C994AC">
                  <wp:extent cx="190500" cy="142875"/>
                  <wp:effectExtent l="0" t="0" r="0" b="9525"/>
                  <wp:docPr id="391379369" name="Imagen 39137936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S/N </w:t>
            </w:r>
          </w:p>
        </w:tc>
        <w:tc>
          <w:tcPr>
            <w:tcW w:w="2685"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05/1/1965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A5940F6" wp14:editId="1D1DD2DF">
                  <wp:extent cx="190500" cy="142875"/>
                  <wp:effectExtent l="0" t="0" r="0" b="9525"/>
                  <wp:docPr id="391379368" name="Imagen 39137936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proofErr w:type="spellStart"/>
            <w:r w:rsidRPr="001461BF">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ESCRITURA 557</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18/5/1964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C2F73A5" wp14:editId="637445D6">
                  <wp:extent cx="190500" cy="142875"/>
                  <wp:effectExtent l="0" t="0" r="0" b="9525"/>
                  <wp:docPr id="391379367" name="Imagen 39137936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xml:space="preserve">Oficina de </w:t>
            </w:r>
            <w:proofErr w:type="spellStart"/>
            <w:r w:rsidRPr="001461BF">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NOTARIA UNICA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VILLAVICENCIO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7EA81079" wp14:editId="108CDF81">
                  <wp:extent cx="190500" cy="142875"/>
                  <wp:effectExtent l="0" t="0" r="0" b="9525"/>
                  <wp:docPr id="391379366" name="Imagen 39137936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1,500</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VALIDA</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76720EC" wp14:editId="1A66B509">
                  <wp:extent cx="190500" cy="142875"/>
                  <wp:effectExtent l="0" t="0" r="0" b="9525"/>
                  <wp:docPr id="391379365" name="Imagen 39137936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16C83" w:rsidRPr="001461BF" w:rsidRDefault="00C16C83" w:rsidP="00F5728A">
            <w:pPr>
              <w:spacing w:before="30" w:after="30"/>
              <w:rPr>
                <w:rFonts w:ascii="Verdana" w:hAnsi="Verdana"/>
                <w:b/>
                <w:bCs/>
                <w:color w:val="5D687D"/>
                <w:sz w:val="17"/>
                <w:szCs w:val="17"/>
                <w:lang w:eastAsia="es-CO"/>
              </w:rPr>
            </w:pPr>
            <w:r w:rsidRPr="001461BF">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b/>
                <w:bCs/>
                <w:caps/>
                <w:color w:val="3A414E"/>
                <w:sz w:val="17"/>
                <w:szCs w:val="17"/>
                <w:lang w:eastAsia="es-CO"/>
              </w:rPr>
              <w:t>COMPRAVENTA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101</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713BCFB1" wp14:editId="1E9BA6B3">
                  <wp:extent cx="190500" cy="142875"/>
                  <wp:effectExtent l="0" t="0" r="0" b="9525"/>
                  <wp:docPr id="391379364" name="Imagen 39137936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lang w:eastAsia="es-CO"/>
              </w:rPr>
            </w:pPr>
          </w:p>
        </w:tc>
        <w:tc>
          <w:tcPr>
            <w:tcW w:w="0" w:type="auto"/>
            <w:shd w:val="clear" w:color="auto" w:fill="ECF0F9"/>
            <w:vAlign w:val="center"/>
            <w:hideMark/>
          </w:tcPr>
          <w:p w:rsidR="00C16C83" w:rsidRPr="001461BF" w:rsidRDefault="00C16C83" w:rsidP="00F5728A">
            <w:pPr>
              <w:spacing w:before="30" w:after="30"/>
              <w:rPr>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5456DBFF" wp14:editId="23429D9B">
                  <wp:extent cx="190500" cy="142875"/>
                  <wp:effectExtent l="0" t="0" r="0" b="9525"/>
                  <wp:docPr id="391379363" name="Imagen 39137936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olor w:val="3A414E"/>
                <w:sz w:val="17"/>
                <w:szCs w:val="17"/>
                <w:lang w:eastAsia="es-CO"/>
              </w:rPr>
            </w:pP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C16C83" w:rsidRPr="001461BF" w:rsidTr="00F5728A">
        <w:trPr>
          <w:gridAfter w:val="2"/>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4DA5003A" wp14:editId="4E067E65">
                  <wp:extent cx="190500" cy="142875"/>
                  <wp:effectExtent l="0" t="0" r="0" b="9525"/>
                  <wp:docPr id="391379362" name="Imagen 39137936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16C83" w:rsidRPr="001461BF" w:rsidRDefault="00C16C83" w:rsidP="00F5728A">
            <w:pPr>
              <w:spacing w:before="100" w:beforeAutospacing="1" w:after="100" w:afterAutospacing="1"/>
              <w:rPr>
                <w:rFonts w:ascii="Verdana" w:hAnsi="Verdana"/>
                <w:b/>
                <w:bCs/>
                <w:color w:val="5D687D"/>
                <w:sz w:val="17"/>
                <w:szCs w:val="17"/>
                <w:lang w:eastAsia="es-CO"/>
              </w:rPr>
            </w:pPr>
            <w:r w:rsidRPr="001461BF">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TRIANA DE ARIZA PAULINA - SE 232-188371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GARAVITO DE ZUÑIGA MARIA JULIA - SE 232-188372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C16C83" w:rsidRPr="001461BF" w:rsidTr="00F5728A">
        <w:trPr>
          <w:tblCellSpacing w:w="0" w:type="dxa"/>
        </w:trPr>
        <w:tc>
          <w:tcPr>
            <w:tcW w:w="180"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6A2BD3E9" wp14:editId="2E6D8F13">
                  <wp:extent cx="114300" cy="209550"/>
                  <wp:effectExtent l="0" t="0" r="0" b="0"/>
                  <wp:docPr id="391379361" name="Imagen 391379361"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color w:val="5D687D"/>
                <w:sz w:val="17"/>
                <w:szCs w:val="17"/>
                <w:lang w:eastAsia="es-CO"/>
              </w:rPr>
              <w:t xml:space="preserve">Anotación: Nº 02 del Folio #232-16006 </w:t>
            </w:r>
          </w:p>
        </w:tc>
        <w:tc>
          <w:tcPr>
            <w:tcW w:w="240" w:type="dxa"/>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noProof/>
                <w:color w:val="5D687D"/>
                <w:sz w:val="17"/>
                <w:szCs w:val="17"/>
                <w:lang w:val="es-CO" w:eastAsia="es-CO"/>
              </w:rPr>
              <w:drawing>
                <wp:inline distT="0" distB="0" distL="0" distR="0" wp14:anchorId="3C16A84A" wp14:editId="4C42F74C">
                  <wp:extent cx="152400" cy="200025"/>
                  <wp:effectExtent l="0" t="0" r="0" b="9525"/>
                  <wp:docPr id="391379360" name="Imagen 391379360"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40160556" wp14:editId="27D78F35">
                  <wp:extent cx="142875" cy="209550"/>
                  <wp:effectExtent l="0" t="0" r="9525" b="0"/>
                  <wp:docPr id="391379359" name="Imagen 391379359"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16C83" w:rsidRPr="001461BF" w:rsidRDefault="00C16C83" w:rsidP="00C16C8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05"/>
        <w:gridCol w:w="3409"/>
        <w:gridCol w:w="1552"/>
        <w:gridCol w:w="1796"/>
      </w:tblGrid>
      <w:tr w:rsidR="00C16C83" w:rsidRPr="001461BF" w:rsidTr="00F5728A">
        <w:trPr>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39DAB5D" wp14:editId="22C3D0B9">
                  <wp:extent cx="190500" cy="142875"/>
                  <wp:effectExtent l="0" t="0" r="0" b="9525"/>
                  <wp:docPr id="391379358" name="Imagen 39137935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89-01834 </w:t>
            </w:r>
          </w:p>
        </w:tc>
        <w:tc>
          <w:tcPr>
            <w:tcW w:w="2685"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18/9/1989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4D2B1D0D" wp14:editId="0A065F62">
                  <wp:extent cx="190500" cy="142875"/>
                  <wp:effectExtent l="0" t="0" r="0" b="9525"/>
                  <wp:docPr id="391379357" name="Imagen 39137935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proofErr w:type="spellStart"/>
            <w:r w:rsidRPr="001461BF">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ESCRITURA 1582</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15/9/1989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3185D60B" wp14:editId="76713A9C">
                  <wp:extent cx="190500" cy="142875"/>
                  <wp:effectExtent l="0" t="0" r="0" b="9525"/>
                  <wp:docPr id="391379356" name="Imagen 39137935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xml:space="preserve">Oficina de </w:t>
            </w:r>
            <w:proofErr w:type="spellStart"/>
            <w:r w:rsidRPr="001461BF">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NOTARIA UNICA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ACACIAS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70E271F9" wp14:editId="3A3B4EAD">
                  <wp:extent cx="190500" cy="142875"/>
                  <wp:effectExtent l="0" t="0" r="0" b="9525"/>
                  <wp:docPr id="391379355" name="Imagen 39137935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30,000</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VALIDA</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0460802" wp14:editId="69AE014D">
                  <wp:extent cx="190500" cy="142875"/>
                  <wp:effectExtent l="0" t="0" r="0" b="9525"/>
                  <wp:docPr id="391379354" name="Imagen 39137935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16C83" w:rsidRPr="001461BF" w:rsidRDefault="00C16C83" w:rsidP="00F5728A">
            <w:pPr>
              <w:spacing w:before="30" w:after="30"/>
              <w:rPr>
                <w:rFonts w:ascii="Verdana" w:hAnsi="Verdana"/>
                <w:b/>
                <w:bCs/>
                <w:color w:val="5D687D"/>
                <w:sz w:val="17"/>
                <w:szCs w:val="17"/>
                <w:lang w:eastAsia="es-CO"/>
              </w:rPr>
            </w:pPr>
            <w:r w:rsidRPr="001461BF">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b/>
                <w:bCs/>
                <w:caps/>
                <w:color w:val="3A414E"/>
                <w:sz w:val="17"/>
                <w:szCs w:val="17"/>
                <w:lang w:eastAsia="es-CO"/>
              </w:rPr>
              <w:t>ENAJENACION DE DERECHOS SUCESORALES EN COMUN Y PROINDIVISO</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610</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5374D93D" wp14:editId="44BED313">
                  <wp:extent cx="190500" cy="142875"/>
                  <wp:effectExtent l="0" t="0" r="0" b="9525"/>
                  <wp:docPr id="391379353" name="Imagen 39137935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lang w:eastAsia="es-CO"/>
              </w:rPr>
            </w:pPr>
          </w:p>
        </w:tc>
        <w:tc>
          <w:tcPr>
            <w:tcW w:w="0" w:type="auto"/>
            <w:shd w:val="clear" w:color="auto" w:fill="ECF0F9"/>
            <w:vAlign w:val="center"/>
            <w:hideMark/>
          </w:tcPr>
          <w:p w:rsidR="00C16C83" w:rsidRPr="001461BF" w:rsidRDefault="00C16C83" w:rsidP="00F5728A">
            <w:pPr>
              <w:spacing w:before="30" w:after="30"/>
              <w:rPr>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7B4588A" wp14:editId="0CB5A1C5">
                  <wp:extent cx="190500" cy="142875"/>
                  <wp:effectExtent l="0" t="0" r="0" b="9525"/>
                  <wp:docPr id="391379352" name="Imagen 39137935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olor w:val="3A414E"/>
                <w:sz w:val="17"/>
                <w:szCs w:val="17"/>
                <w:lang w:eastAsia="es-CO"/>
              </w:rPr>
            </w:pP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C16C83" w:rsidRPr="001461BF" w:rsidTr="00F5728A">
        <w:trPr>
          <w:gridAfter w:val="2"/>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2F0BAACE" wp14:editId="6DA46910">
                  <wp:extent cx="190500" cy="142875"/>
                  <wp:effectExtent l="0" t="0" r="0" b="9525"/>
                  <wp:docPr id="391379351" name="Imagen 39137935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16C83" w:rsidRPr="001461BF" w:rsidRDefault="00C16C83" w:rsidP="00F5728A">
            <w:pPr>
              <w:spacing w:before="100" w:beforeAutospacing="1" w:after="100" w:afterAutospacing="1"/>
              <w:rPr>
                <w:rFonts w:ascii="Verdana" w:hAnsi="Verdana"/>
                <w:b/>
                <w:bCs/>
                <w:color w:val="5D687D"/>
                <w:sz w:val="17"/>
                <w:szCs w:val="17"/>
                <w:lang w:eastAsia="es-CO"/>
              </w:rPr>
            </w:pPr>
            <w:r w:rsidRPr="001461BF">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ZUÑIGA GARAVITO TERESA - SE 232-188373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TORRES DE CAVIEDES AMINTA - SE 232-188374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C16C83" w:rsidRPr="001461BF" w:rsidTr="00F5728A">
        <w:trPr>
          <w:tblCellSpacing w:w="0" w:type="dxa"/>
        </w:trPr>
        <w:tc>
          <w:tcPr>
            <w:tcW w:w="180"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575F8EE9" wp14:editId="07FA637B">
                  <wp:extent cx="114300" cy="209550"/>
                  <wp:effectExtent l="0" t="0" r="0" b="0"/>
                  <wp:docPr id="391379350" name="Imagen 391379350"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color w:val="5D687D"/>
                <w:sz w:val="17"/>
                <w:szCs w:val="17"/>
                <w:lang w:eastAsia="es-CO"/>
              </w:rPr>
              <w:t xml:space="preserve">Anotación: Nº 3 del Folio #232-16006 </w:t>
            </w:r>
          </w:p>
        </w:tc>
        <w:tc>
          <w:tcPr>
            <w:tcW w:w="240" w:type="dxa"/>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noProof/>
                <w:color w:val="5D687D"/>
                <w:sz w:val="17"/>
                <w:szCs w:val="17"/>
                <w:lang w:val="es-CO" w:eastAsia="es-CO"/>
              </w:rPr>
              <w:drawing>
                <wp:inline distT="0" distB="0" distL="0" distR="0" wp14:anchorId="2BC70933" wp14:editId="0DB8C71E">
                  <wp:extent cx="152400" cy="200025"/>
                  <wp:effectExtent l="0" t="0" r="0" b="9525"/>
                  <wp:docPr id="391379349" name="Imagen 391379349"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04BB785C" wp14:editId="27050637">
                  <wp:extent cx="142875" cy="209550"/>
                  <wp:effectExtent l="0" t="0" r="9525" b="0"/>
                  <wp:docPr id="391379348" name="Imagen 391379348"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16C83" w:rsidRPr="001461BF" w:rsidRDefault="00C16C83" w:rsidP="00C16C8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57"/>
        <w:gridCol w:w="3025"/>
        <w:gridCol w:w="1673"/>
        <w:gridCol w:w="2007"/>
      </w:tblGrid>
      <w:tr w:rsidR="00C16C83" w:rsidRPr="001461BF" w:rsidTr="00F5728A">
        <w:trPr>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6CC2694" wp14:editId="60F0B0E3">
                  <wp:extent cx="190500" cy="142875"/>
                  <wp:effectExtent l="0" t="0" r="0" b="9525"/>
                  <wp:docPr id="391379347" name="Imagen 39137934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2011-232-6-5480</w:t>
            </w:r>
          </w:p>
        </w:tc>
        <w:tc>
          <w:tcPr>
            <w:tcW w:w="2685"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08/11/2011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CBEEC5B" wp14:editId="137E0427">
                  <wp:extent cx="190500" cy="142875"/>
                  <wp:effectExtent l="0" t="0" r="0" b="9525"/>
                  <wp:docPr id="391379346" name="Imagen 39137934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proofErr w:type="spellStart"/>
            <w:r w:rsidRPr="001461BF">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ESCRITURA 3982</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02/11/2011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471FC45" wp14:editId="03E7D470">
                  <wp:extent cx="190500" cy="142875"/>
                  <wp:effectExtent l="0" t="0" r="0" b="9525"/>
                  <wp:docPr id="391379345" name="Imagen 39137934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xml:space="preserve">Oficina de </w:t>
            </w:r>
            <w:proofErr w:type="spellStart"/>
            <w:r w:rsidRPr="001461BF">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NOTARIA UNICA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ACACIAS</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FCD7958" wp14:editId="38B508B3">
                  <wp:extent cx="190500" cy="142875"/>
                  <wp:effectExtent l="0" t="0" r="0" b="9525"/>
                  <wp:docPr id="391379343" name="Imagen 39137934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1,052,750</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VALIDA</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41B8BE1" wp14:editId="7FD1E9D6">
                  <wp:extent cx="190500" cy="142875"/>
                  <wp:effectExtent l="0" t="0" r="0" b="9525"/>
                  <wp:docPr id="391379342" name="Imagen 39137934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16C83" w:rsidRPr="001461BF" w:rsidRDefault="00C16C83" w:rsidP="00F5728A">
            <w:pPr>
              <w:spacing w:before="30" w:after="30"/>
              <w:rPr>
                <w:rFonts w:ascii="Verdana" w:hAnsi="Verdana"/>
                <w:b/>
                <w:bCs/>
                <w:color w:val="5D687D"/>
                <w:sz w:val="17"/>
                <w:szCs w:val="17"/>
                <w:lang w:eastAsia="es-CO"/>
              </w:rPr>
            </w:pPr>
            <w:r w:rsidRPr="001461BF">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b/>
                <w:bCs/>
                <w:caps/>
                <w:color w:val="3A414E"/>
                <w:sz w:val="17"/>
                <w:szCs w:val="17"/>
                <w:lang w:eastAsia="es-CO"/>
              </w:rPr>
              <w:t>ADJUDICACION SUCESION DERECHOS Y ACCIONES</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0601</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3304B24D" wp14:editId="5638FBAE">
                  <wp:extent cx="190500" cy="142875"/>
                  <wp:effectExtent l="0" t="0" r="0" b="9525"/>
                  <wp:docPr id="391379341" name="Imagen 39137934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lang w:eastAsia="es-CO"/>
              </w:rPr>
            </w:pPr>
          </w:p>
        </w:tc>
        <w:tc>
          <w:tcPr>
            <w:tcW w:w="0" w:type="auto"/>
            <w:shd w:val="clear" w:color="auto" w:fill="ECF0F9"/>
            <w:vAlign w:val="center"/>
            <w:hideMark/>
          </w:tcPr>
          <w:p w:rsidR="00C16C83" w:rsidRPr="001461BF" w:rsidRDefault="00C16C83" w:rsidP="00F5728A">
            <w:pPr>
              <w:spacing w:before="30" w:after="30"/>
              <w:rPr>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31C1588" wp14:editId="4772DBA5">
                  <wp:extent cx="190500" cy="142875"/>
                  <wp:effectExtent l="0" t="0" r="0" b="9525"/>
                  <wp:docPr id="391379340" name="Imagen 39137934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SOBRE UNA 1/4 PARTE DEL PREDIO</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222"/>
        <w:gridCol w:w="301"/>
        <w:gridCol w:w="1111"/>
        <w:gridCol w:w="828"/>
      </w:tblGrid>
      <w:tr w:rsidR="00C16C83" w:rsidRPr="001461BF" w:rsidTr="00F5728A">
        <w:trPr>
          <w:gridAfter w:val="2"/>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1C612F98" wp14:editId="576BAE36">
                  <wp:extent cx="190500" cy="142875"/>
                  <wp:effectExtent l="0" t="0" r="0" b="9525"/>
                  <wp:docPr id="391379339" name="Imagen 39137933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16C83" w:rsidRPr="001461BF" w:rsidRDefault="00C16C83" w:rsidP="00F5728A">
            <w:pPr>
              <w:spacing w:before="100" w:beforeAutospacing="1" w:after="100" w:afterAutospacing="1"/>
              <w:rPr>
                <w:rFonts w:ascii="Verdana" w:hAnsi="Verdana"/>
                <w:b/>
                <w:bCs/>
                <w:color w:val="5D687D"/>
                <w:sz w:val="17"/>
                <w:szCs w:val="17"/>
                <w:lang w:eastAsia="es-CO"/>
              </w:rPr>
            </w:pPr>
            <w:r w:rsidRPr="001461BF">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CORTES LUIS OCTAVIO - SE 103427282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TORRES DE CAVIEDES AMINTA - SE 103427283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GILBERTO - CC 19113741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LUIS HERMINSUL - CC 3283626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MEDINA WALTER IGNACIO - CC 1026255134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4.76%</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HERIBERTO - CC 17445942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NUBIA INES - CC 40315218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DE JARAMILLO ELIZABETH - CC 41708865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TORRES REINALDO - CC 19214022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14.28%</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MEDINA LENIN LIBARDO - CC 80110981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4.76%</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CAVIEDES MEDINA JOSE ELIECER - CC 17447160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X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4.76%</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C16C83" w:rsidRPr="001461BF" w:rsidTr="00F5728A">
        <w:trPr>
          <w:tblCellSpacing w:w="0" w:type="dxa"/>
        </w:trPr>
        <w:tc>
          <w:tcPr>
            <w:tcW w:w="180"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59073F35" wp14:editId="0610BC2F">
                  <wp:extent cx="114300" cy="209550"/>
                  <wp:effectExtent l="0" t="0" r="0" b="0"/>
                  <wp:docPr id="391379338" name="Imagen 391379338"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color w:val="5D687D"/>
                <w:sz w:val="17"/>
                <w:szCs w:val="17"/>
                <w:lang w:eastAsia="es-CO"/>
              </w:rPr>
              <w:t xml:space="preserve">Anotación: Nº 4 del Folio #232-16006 </w:t>
            </w:r>
          </w:p>
        </w:tc>
        <w:tc>
          <w:tcPr>
            <w:tcW w:w="240" w:type="dxa"/>
            <w:vAlign w:val="center"/>
            <w:hideMark/>
          </w:tcPr>
          <w:p w:rsidR="00C16C83" w:rsidRPr="001461BF" w:rsidRDefault="00C16C83" w:rsidP="00F5728A">
            <w:pPr>
              <w:rPr>
                <w:rFonts w:ascii="Verdana" w:hAnsi="Verdana"/>
                <w:b/>
                <w:bCs/>
                <w:color w:val="5D687D"/>
                <w:sz w:val="17"/>
                <w:szCs w:val="17"/>
                <w:lang w:eastAsia="es-CO"/>
              </w:rPr>
            </w:pPr>
            <w:r w:rsidRPr="001461BF">
              <w:rPr>
                <w:rFonts w:ascii="Verdana" w:hAnsi="Verdana"/>
                <w:b/>
                <w:bCs/>
                <w:noProof/>
                <w:color w:val="5D687D"/>
                <w:sz w:val="17"/>
                <w:szCs w:val="17"/>
                <w:lang w:val="es-CO" w:eastAsia="es-CO"/>
              </w:rPr>
              <w:drawing>
                <wp:inline distT="0" distB="0" distL="0" distR="0" wp14:anchorId="4B100814" wp14:editId="4112B92A">
                  <wp:extent cx="152400" cy="200025"/>
                  <wp:effectExtent l="0" t="0" r="0" b="9525"/>
                  <wp:docPr id="391379337" name="Imagen 39137933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16C83" w:rsidRPr="001461BF" w:rsidRDefault="00C16C83" w:rsidP="00F5728A">
            <w:pPr>
              <w:rPr>
                <w:sz w:val="24"/>
                <w:szCs w:val="24"/>
                <w:lang w:eastAsia="es-CO"/>
              </w:rPr>
            </w:pPr>
            <w:r w:rsidRPr="001461BF">
              <w:rPr>
                <w:noProof/>
                <w:sz w:val="24"/>
                <w:szCs w:val="24"/>
                <w:lang w:val="es-CO" w:eastAsia="es-CO"/>
              </w:rPr>
              <w:drawing>
                <wp:inline distT="0" distB="0" distL="0" distR="0" wp14:anchorId="06564831" wp14:editId="371C41AA">
                  <wp:extent cx="142875" cy="209550"/>
                  <wp:effectExtent l="0" t="0" r="9525" b="0"/>
                  <wp:docPr id="391379336" name="Imagen 391379336"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16C83" w:rsidRPr="001461BF" w:rsidRDefault="00C16C83" w:rsidP="00C16C83">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08"/>
        <w:gridCol w:w="2735"/>
        <w:gridCol w:w="1784"/>
        <w:gridCol w:w="2135"/>
      </w:tblGrid>
      <w:tr w:rsidR="00C16C83" w:rsidRPr="001461BF" w:rsidTr="00F5728A">
        <w:trPr>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520FE3A2" wp14:editId="469CA5A1">
                  <wp:extent cx="190500" cy="142875"/>
                  <wp:effectExtent l="0" t="0" r="0" b="9525"/>
                  <wp:docPr id="391379335" name="Imagen 39137933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2022-232-6-7996</w:t>
            </w:r>
          </w:p>
        </w:tc>
        <w:tc>
          <w:tcPr>
            <w:tcW w:w="2685"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23/11/2022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028ADAEC" wp14:editId="23FD4383">
                  <wp:extent cx="190500" cy="142875"/>
                  <wp:effectExtent l="0" t="0" r="0" b="9525"/>
                  <wp:docPr id="391379334" name="Imagen 39137933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proofErr w:type="spellStart"/>
            <w:r w:rsidRPr="001461BF">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OFICIO 371</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xml:space="preserve">16/11/2022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4613BFC6" wp14:editId="7EB0EED6">
                  <wp:extent cx="190500" cy="142875"/>
                  <wp:effectExtent l="0" t="0" r="0" b="9525"/>
                  <wp:docPr id="391379333" name="Imagen 39137933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xml:space="preserve">Oficina de </w:t>
            </w:r>
            <w:proofErr w:type="spellStart"/>
            <w:r w:rsidRPr="001461BF">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JUZGADO PROMISCUO MUNICIPAL</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GUAMAL</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64C774C3" wp14:editId="52D741C4">
                  <wp:extent cx="190500" cy="142875"/>
                  <wp:effectExtent l="0" t="0" r="0" b="9525"/>
                  <wp:docPr id="391379332" name="Imagen 39137933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VALIDA</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2702EFBF" wp14:editId="36B4294F">
                  <wp:extent cx="190500" cy="142875"/>
                  <wp:effectExtent l="0" t="0" r="0" b="9525"/>
                  <wp:docPr id="391379331" name="Imagen 39137933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16C83" w:rsidRPr="001461BF" w:rsidRDefault="00C16C83" w:rsidP="00F5728A">
            <w:pPr>
              <w:spacing w:before="30" w:after="30"/>
              <w:rPr>
                <w:rFonts w:ascii="Verdana" w:hAnsi="Verdana"/>
                <w:b/>
                <w:bCs/>
                <w:color w:val="5D687D"/>
                <w:sz w:val="17"/>
                <w:szCs w:val="17"/>
                <w:lang w:eastAsia="es-CO"/>
              </w:rPr>
            </w:pPr>
            <w:r w:rsidRPr="001461BF">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b/>
                <w:bCs/>
                <w:caps/>
                <w:color w:val="3A414E"/>
                <w:sz w:val="17"/>
                <w:szCs w:val="17"/>
                <w:lang w:eastAsia="es-CO"/>
              </w:rPr>
              <w:t>DEMANDA EN PROCESO DE PERTENENCIA</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0412</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38A19B02" wp14:editId="2AC4775E">
                  <wp:extent cx="190500" cy="142875"/>
                  <wp:effectExtent l="0" t="0" r="0" b="9525"/>
                  <wp:docPr id="391379330" name="Imagen 39137933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lang w:eastAsia="es-CO"/>
              </w:rPr>
            </w:pPr>
          </w:p>
        </w:tc>
        <w:tc>
          <w:tcPr>
            <w:tcW w:w="0" w:type="auto"/>
            <w:shd w:val="clear" w:color="auto" w:fill="ECF0F9"/>
            <w:vAlign w:val="center"/>
            <w:hideMark/>
          </w:tcPr>
          <w:p w:rsidR="00C16C83" w:rsidRPr="001461BF" w:rsidRDefault="00C16C83" w:rsidP="00F5728A">
            <w:pPr>
              <w:spacing w:before="30" w:after="30"/>
              <w:rPr>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4E240A3E" wp14:editId="57A9D619">
                  <wp:extent cx="190500" cy="142875"/>
                  <wp:effectExtent l="0" t="0" r="0" b="9525"/>
                  <wp:docPr id="391379329" name="Imagen 39137932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spacing w:before="30" w:after="30"/>
              <w:rPr>
                <w:rFonts w:ascii="Verdana" w:hAnsi="Verdana"/>
                <w:caps/>
                <w:color w:val="3A414E"/>
                <w:sz w:val="17"/>
                <w:szCs w:val="17"/>
                <w:lang w:eastAsia="es-CO"/>
              </w:rPr>
            </w:pPr>
            <w:r w:rsidRPr="001461BF">
              <w:rPr>
                <w:rFonts w:ascii="Verdana" w:hAnsi="Verdana"/>
                <w:caps/>
                <w:color w:val="3A414E"/>
                <w:sz w:val="17"/>
                <w:szCs w:val="17"/>
                <w:lang w:eastAsia="es-CO"/>
              </w:rPr>
              <w:t>PROCESO CON RADICADO N°2022-00183-00.</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c>
          <w:tcPr>
            <w:tcW w:w="0" w:type="auto"/>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color w:val="3A414E"/>
                <w:sz w:val="17"/>
                <w:szCs w:val="17"/>
                <w:lang w:eastAsia="es-CO"/>
              </w:rPr>
              <w:t> </w:t>
            </w:r>
          </w:p>
        </w:tc>
      </w:tr>
    </w:tbl>
    <w:p w:rsidR="00C16C83" w:rsidRPr="001461BF" w:rsidRDefault="00C16C83" w:rsidP="00C16C83">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C16C83" w:rsidRPr="001461BF" w:rsidTr="00F5728A">
        <w:trPr>
          <w:gridAfter w:val="2"/>
          <w:tblCellSpacing w:w="15" w:type="dxa"/>
        </w:trPr>
        <w:tc>
          <w:tcPr>
            <w:tcW w:w="300" w:type="dxa"/>
            <w:shd w:val="clear" w:color="auto" w:fill="ECF0F9"/>
            <w:vAlign w:val="center"/>
            <w:hideMark/>
          </w:tcPr>
          <w:p w:rsidR="00C16C83" w:rsidRPr="001461BF" w:rsidRDefault="00C16C83" w:rsidP="00F5728A">
            <w:pPr>
              <w:spacing w:before="30" w:after="30"/>
              <w:rPr>
                <w:rFonts w:ascii="Verdana" w:hAnsi="Verdana"/>
                <w:color w:val="3A414E"/>
                <w:sz w:val="17"/>
                <w:szCs w:val="17"/>
                <w:lang w:eastAsia="es-CO"/>
              </w:rPr>
            </w:pPr>
            <w:r w:rsidRPr="001461BF">
              <w:rPr>
                <w:rFonts w:ascii="Verdana" w:hAnsi="Verdana"/>
                <w:noProof/>
                <w:color w:val="3A414E"/>
                <w:sz w:val="17"/>
                <w:szCs w:val="17"/>
                <w:lang w:val="es-CO" w:eastAsia="es-CO"/>
              </w:rPr>
              <w:drawing>
                <wp:inline distT="0" distB="0" distL="0" distR="0" wp14:anchorId="2987544D" wp14:editId="47B9D1EF">
                  <wp:extent cx="190500" cy="142875"/>
                  <wp:effectExtent l="0" t="0" r="0" b="9525"/>
                  <wp:docPr id="391379328" name="Imagen 39137932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16C83" w:rsidRPr="001461BF" w:rsidRDefault="00C16C83" w:rsidP="00F5728A">
            <w:pPr>
              <w:spacing w:before="100" w:beforeAutospacing="1" w:after="100" w:afterAutospacing="1"/>
              <w:rPr>
                <w:rFonts w:ascii="Verdana" w:hAnsi="Verdana"/>
                <w:b/>
                <w:bCs/>
                <w:color w:val="5D687D"/>
                <w:sz w:val="17"/>
                <w:szCs w:val="17"/>
                <w:lang w:eastAsia="es-CO"/>
              </w:rPr>
            </w:pPr>
            <w:r w:rsidRPr="001461BF">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w:t>
            </w: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NATURAL - BELTRAN CAVIEDES ANGELICA MARIA - CC 1122116575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NATURAL - SUAREZ CAVIEDES GUSTAVO ADOLFO - CC 1123085940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b/>
                <w:bCs/>
                <w:caps/>
                <w:color w:val="FF0000"/>
                <w:sz w:val="15"/>
                <w:szCs w:val="15"/>
                <w:lang w:eastAsia="es-CO"/>
              </w:rPr>
              <w:t> </w:t>
            </w:r>
          </w:p>
        </w:tc>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olor w:val="3A414E"/>
                <w:sz w:val="17"/>
                <w:szCs w:val="17"/>
                <w:lang w:eastAsia="es-CO"/>
              </w:rPr>
            </w:pPr>
          </w:p>
        </w:tc>
      </w:tr>
      <w:tr w:rsidR="00C16C83" w:rsidRPr="001461BF" w:rsidTr="00F5728A">
        <w:trPr>
          <w:tblCellSpacing w:w="15" w:type="dxa"/>
        </w:trPr>
        <w:tc>
          <w:tcPr>
            <w:tcW w:w="0" w:type="auto"/>
            <w:shd w:val="clear" w:color="auto" w:fill="ECF0F9"/>
            <w:vAlign w:val="center"/>
            <w:hideMark/>
          </w:tcPr>
          <w:p w:rsidR="00C16C83" w:rsidRPr="001461BF" w:rsidRDefault="00C16C83" w:rsidP="00F5728A">
            <w:pPr>
              <w:rPr>
                <w:rFonts w:ascii="Verdana" w:hAnsi="Verdana"/>
                <w:color w:val="3A414E"/>
                <w:sz w:val="17"/>
                <w:szCs w:val="17"/>
                <w:lang w:eastAsia="es-CO"/>
              </w:rPr>
            </w:pPr>
            <w:r w:rsidRPr="001461BF">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16C83" w:rsidRPr="001461BF" w:rsidRDefault="00C16C83" w:rsidP="00F5728A">
            <w:pPr>
              <w:rPr>
                <w:rFonts w:ascii="Verdana" w:hAnsi="Verdana"/>
                <w:caps/>
                <w:color w:val="3A414E"/>
                <w:sz w:val="17"/>
                <w:szCs w:val="17"/>
                <w:lang w:eastAsia="es-CO"/>
              </w:rPr>
            </w:pPr>
            <w:r w:rsidRPr="001461BF">
              <w:rPr>
                <w:rFonts w:ascii="Verdana" w:hAnsi="Verdana"/>
                <w:caps/>
                <w:color w:val="3A414E"/>
                <w:sz w:val="17"/>
                <w:szCs w:val="17"/>
                <w:lang w:eastAsia="es-CO"/>
              </w:rPr>
              <w:t xml:space="preserve">NATURAL - GARAVITO DE ZUÑIGA MARIA JULIA - CC 21206412 </w:t>
            </w:r>
          </w:p>
        </w:tc>
        <w:tc>
          <w:tcPr>
            <w:tcW w:w="0" w:type="auto"/>
            <w:shd w:val="clear" w:color="auto" w:fill="ECF0F9"/>
            <w:vAlign w:val="center"/>
            <w:hideMark/>
          </w:tcPr>
          <w:p w:rsidR="00C16C83" w:rsidRPr="001461BF" w:rsidRDefault="00C16C83" w:rsidP="00F5728A">
            <w:pPr>
              <w:rPr>
                <w:lang w:eastAsia="es-CO"/>
              </w:rPr>
            </w:pPr>
          </w:p>
        </w:tc>
        <w:tc>
          <w:tcPr>
            <w:tcW w:w="0" w:type="auto"/>
            <w:shd w:val="clear" w:color="auto" w:fill="ECF0F9"/>
            <w:vAlign w:val="center"/>
            <w:hideMark/>
          </w:tcPr>
          <w:p w:rsidR="00C16C83" w:rsidRPr="001461BF" w:rsidRDefault="00C16C83" w:rsidP="00F5728A">
            <w:pPr>
              <w:rPr>
                <w:lang w:eastAsia="es-CO"/>
              </w:rPr>
            </w:pPr>
          </w:p>
        </w:tc>
        <w:tc>
          <w:tcPr>
            <w:tcW w:w="0" w:type="auto"/>
            <w:shd w:val="clear" w:color="auto" w:fill="ECF0F9"/>
            <w:vAlign w:val="center"/>
            <w:hideMark/>
          </w:tcPr>
          <w:p w:rsidR="00C16C83" w:rsidRPr="001461BF" w:rsidRDefault="00C16C83" w:rsidP="00F5728A">
            <w:pPr>
              <w:rPr>
                <w:lang w:eastAsia="es-CO"/>
              </w:rPr>
            </w:pPr>
          </w:p>
        </w:tc>
      </w:tr>
    </w:tbl>
    <w:p w:rsidR="00C16C83" w:rsidRPr="001D4102" w:rsidRDefault="00C16C83" w:rsidP="00C16C83">
      <w:pPr>
        <w:spacing w:before="100" w:beforeAutospacing="1" w:after="100" w:afterAutospacing="1"/>
        <w:jc w:val="both"/>
        <w:rPr>
          <w:rFonts w:ascii="Arial" w:hAnsi="Arial" w:cs="Arial"/>
          <w:b/>
          <w:color w:val="000000"/>
          <w:lang w:eastAsia="es-CO"/>
        </w:rPr>
      </w:pPr>
      <w:r>
        <w:rPr>
          <w:rFonts w:ascii="Arial" w:hAnsi="Arial" w:cs="Arial"/>
          <w:color w:val="000000"/>
          <w:lang w:eastAsia="es-CO"/>
        </w:rPr>
        <w:t xml:space="preserve">Lo anterior nos permite concluir sin lugar a equívocos, que </w:t>
      </w:r>
      <w:r w:rsidRPr="001D4102">
        <w:rPr>
          <w:rFonts w:ascii="Arial" w:hAnsi="Arial" w:cs="Arial"/>
          <w:color w:val="000000"/>
          <w:lang w:eastAsia="es-CO"/>
        </w:rPr>
        <w:t>quie</w:t>
      </w:r>
      <w:r>
        <w:rPr>
          <w:rFonts w:ascii="Arial" w:hAnsi="Arial" w:cs="Arial"/>
          <w:color w:val="000000"/>
          <w:lang w:eastAsia="es-CO"/>
        </w:rPr>
        <w:t xml:space="preserve">n está transfiriendo los DERECHOS Y ACCIONES, </w:t>
      </w:r>
      <w:r w:rsidRPr="001D4102">
        <w:rPr>
          <w:rFonts w:ascii="Arial" w:hAnsi="Arial" w:cs="Arial"/>
          <w:color w:val="000000"/>
          <w:lang w:eastAsia="es-CO"/>
        </w:rPr>
        <w:t>carec</w:t>
      </w:r>
      <w:r>
        <w:rPr>
          <w:rFonts w:ascii="Arial" w:hAnsi="Arial" w:cs="Arial"/>
          <w:color w:val="000000"/>
          <w:lang w:eastAsia="es-CO"/>
        </w:rPr>
        <w:t>e</w:t>
      </w:r>
      <w:r w:rsidRPr="001D4102">
        <w:rPr>
          <w:rFonts w:ascii="Arial" w:hAnsi="Arial" w:cs="Arial"/>
          <w:color w:val="000000"/>
          <w:lang w:eastAsia="es-CO"/>
        </w:rPr>
        <w:t xml:space="preserve"> de título de propiedad sobre el inmueble</w:t>
      </w:r>
      <w:r>
        <w:rPr>
          <w:rFonts w:ascii="Arial" w:hAnsi="Arial" w:cs="Arial"/>
          <w:color w:val="000000"/>
          <w:lang w:eastAsia="es-CO"/>
        </w:rPr>
        <w:t>, que como tal este</w:t>
      </w:r>
      <w:r w:rsidRPr="007B1051">
        <w:rPr>
          <w:rFonts w:ascii="Arial" w:hAnsi="Arial" w:cs="Arial"/>
          <w:color w:val="000000"/>
          <w:lang w:eastAsia="es-CO"/>
        </w:rPr>
        <w:t xml:space="preserve"> tipo de contrato se refiere a la cesión de los derechos que </w:t>
      </w:r>
      <w:r>
        <w:rPr>
          <w:rFonts w:ascii="Arial" w:hAnsi="Arial" w:cs="Arial"/>
          <w:color w:val="000000"/>
          <w:lang w:eastAsia="es-CO"/>
        </w:rPr>
        <w:t xml:space="preserve">le correspondan o le puedan corresponder dentro de una sucesión, circunstancia que a todas luces es viable legalmente, lo que no es viable y es motivo de objeción por parte de este despacho, es el hecho de cuantificar y delimitar su derecho, aun porcentaje  especifico </w:t>
      </w:r>
      <w:r w:rsidRPr="00B46266">
        <w:rPr>
          <w:rFonts w:ascii="Arial" w:hAnsi="Arial" w:cs="Arial"/>
          <w:b/>
          <w:bCs/>
          <w:color w:val="000000"/>
          <w:lang w:eastAsia="es-CO"/>
        </w:rPr>
        <w:t>(14.28% de una cuarta1/4 parte)</w:t>
      </w:r>
      <w:r>
        <w:rPr>
          <w:rFonts w:ascii="Arial" w:hAnsi="Arial" w:cs="Arial"/>
          <w:color w:val="000000"/>
          <w:lang w:eastAsia="es-CO"/>
        </w:rPr>
        <w:t xml:space="preserve"> del inmueble identificado con matrícula inmobiliaria 232-16006, este hecho que conlleva necesariamente a una limitación, solo sería atribuible  a quien ostente un derecho de dominio que para el caso reiteramos no se tiene, ya que se trata de u</w:t>
      </w:r>
      <w:r w:rsidRPr="007942D1">
        <w:rPr>
          <w:rFonts w:ascii="Arial" w:hAnsi="Arial" w:cs="Arial"/>
          <w:color w:val="000000"/>
          <w:lang w:eastAsia="es-CO"/>
        </w:rPr>
        <w:t>na expectativa legítima</w:t>
      </w:r>
      <w:r>
        <w:rPr>
          <w:rFonts w:ascii="Arial" w:hAnsi="Arial" w:cs="Arial"/>
          <w:color w:val="000000"/>
          <w:lang w:eastAsia="es-CO"/>
        </w:rPr>
        <w:t xml:space="preserve"> de</w:t>
      </w:r>
      <w:r w:rsidRPr="007942D1">
        <w:rPr>
          <w:rFonts w:ascii="Arial" w:hAnsi="Arial" w:cs="Arial"/>
          <w:color w:val="000000"/>
          <w:lang w:eastAsia="es-CO"/>
        </w:rPr>
        <w:t xml:space="preserve"> una posición favorable de una persona frente a un derecho que está </w:t>
      </w:r>
      <w:r>
        <w:rPr>
          <w:rFonts w:ascii="Arial" w:hAnsi="Arial" w:cs="Arial"/>
          <w:color w:val="000000"/>
          <w:lang w:eastAsia="es-CO"/>
        </w:rPr>
        <w:t>por</w:t>
      </w:r>
      <w:r w:rsidRPr="007942D1">
        <w:rPr>
          <w:rFonts w:ascii="Arial" w:hAnsi="Arial" w:cs="Arial"/>
          <w:color w:val="000000"/>
          <w:lang w:eastAsia="es-CO"/>
        </w:rPr>
        <w:t xml:space="preserve"> consolidarse</w:t>
      </w:r>
      <w:r>
        <w:rPr>
          <w:rFonts w:ascii="Arial" w:hAnsi="Arial" w:cs="Arial"/>
          <w:color w:val="000000"/>
          <w:lang w:eastAsia="es-CO"/>
        </w:rPr>
        <w:t>.</w:t>
      </w:r>
    </w:p>
    <w:p w:rsidR="00C16C83" w:rsidRPr="001D4102" w:rsidRDefault="00C16C83" w:rsidP="00C16C83">
      <w:pPr>
        <w:spacing w:before="100" w:beforeAutospacing="1" w:after="100" w:afterAutospacing="1"/>
        <w:jc w:val="both"/>
        <w:rPr>
          <w:rFonts w:ascii="Arial" w:hAnsi="Arial" w:cs="Arial"/>
        </w:rPr>
      </w:pPr>
      <w:r w:rsidRPr="001D4102">
        <w:rPr>
          <w:rFonts w:ascii="Arial" w:hAnsi="Arial" w:cs="Arial"/>
        </w:rPr>
        <w:t>Así las cosas</w:t>
      </w:r>
      <w:r>
        <w:rPr>
          <w:rFonts w:ascii="Arial" w:hAnsi="Arial" w:cs="Arial"/>
        </w:rPr>
        <w:t xml:space="preserve">, se tiene </w:t>
      </w:r>
      <w:r w:rsidRPr="001D4102">
        <w:rPr>
          <w:rFonts w:ascii="Arial" w:hAnsi="Arial" w:cs="Arial"/>
        </w:rPr>
        <w:t xml:space="preserve">frente al caso que nos ocupa, la premisa que nadie puede trasmitir un derecho mejor que el que se tiene, </w:t>
      </w:r>
      <w:r>
        <w:rPr>
          <w:rFonts w:ascii="Arial" w:hAnsi="Arial" w:cs="Arial"/>
        </w:rPr>
        <w:t xml:space="preserve">por lo tanto, al </w:t>
      </w:r>
      <w:r w:rsidRPr="001D4102">
        <w:rPr>
          <w:rFonts w:ascii="Arial" w:hAnsi="Arial" w:cs="Arial"/>
        </w:rPr>
        <w:t>no p</w:t>
      </w:r>
      <w:r>
        <w:rPr>
          <w:rFonts w:ascii="Arial" w:hAnsi="Arial" w:cs="Arial"/>
        </w:rPr>
        <w:t>oderse</w:t>
      </w:r>
      <w:r w:rsidRPr="001D4102">
        <w:rPr>
          <w:rFonts w:ascii="Arial" w:hAnsi="Arial" w:cs="Arial"/>
        </w:rPr>
        <w:t xml:space="preserve"> transferir el pleno derecho de dominio sobre el bien inmueble, </w:t>
      </w:r>
      <w:r>
        <w:rPr>
          <w:rFonts w:ascii="Arial" w:hAnsi="Arial" w:cs="Arial"/>
        </w:rPr>
        <w:t>solo se podría transferir los derechos en falsa tradición sin consideración a un porcentaje especifico, toda vez que como se ha reiterado no existe consolidación de dominio sobre el inmueble sobre el cual se pretende efectuar la compraventa de un 14.28% de una ¼ parte.</w:t>
      </w:r>
      <w:r w:rsidRPr="001D4102">
        <w:rPr>
          <w:rFonts w:ascii="Arial" w:hAnsi="Arial" w:cs="Arial"/>
        </w:rPr>
        <w:t xml:space="preserve"> </w:t>
      </w:r>
    </w:p>
    <w:p w:rsidR="00C16C83" w:rsidRDefault="00C16C83" w:rsidP="00C16C83">
      <w:pPr>
        <w:pStyle w:val="Standard"/>
        <w:jc w:val="both"/>
        <w:rPr>
          <w:rFonts w:ascii="Arial" w:hAnsi="Arial" w:cs="Arial"/>
          <w:color w:val="000000" w:themeColor="text1"/>
          <w:sz w:val="22"/>
          <w:szCs w:val="22"/>
          <w:lang w:val="es-MX" w:eastAsia="es-CO"/>
        </w:rPr>
      </w:pPr>
      <w:r>
        <w:rPr>
          <w:rFonts w:ascii="Arial" w:hAnsi="Arial" w:cs="Arial"/>
        </w:rPr>
        <w:t xml:space="preserve">Por </w:t>
      </w:r>
      <w:proofErr w:type="spellStart"/>
      <w:r>
        <w:rPr>
          <w:rFonts w:ascii="Arial" w:hAnsi="Arial" w:cs="Arial"/>
        </w:rPr>
        <w:t>ultimo</w:t>
      </w:r>
      <w:proofErr w:type="spellEnd"/>
      <w:r>
        <w:rPr>
          <w:rFonts w:ascii="Arial" w:hAnsi="Arial" w:cs="Arial"/>
        </w:rPr>
        <w:t xml:space="preserve"> y frente a la segunda causal que motivo la devolución del documento, debe tenerse presente </w:t>
      </w:r>
      <w:r>
        <w:rPr>
          <w:rFonts w:ascii="Arial" w:hAnsi="Arial" w:cs="Arial"/>
          <w:color w:val="000000" w:themeColor="text1"/>
          <w:sz w:val="22"/>
          <w:szCs w:val="22"/>
          <w:lang w:val="es-MX" w:eastAsia="es-CO"/>
        </w:rPr>
        <w:t xml:space="preserve">que,  a pesar que la demanda no saca el bien del comercio, es obligación del disponente manifestar la existencia de gravámenes, derechos de usufructo, uso y habitación, servidumbres, limitaciones o condiciones y embargos o </w:t>
      </w:r>
      <w:r w:rsidRPr="0016184B">
        <w:rPr>
          <w:rFonts w:ascii="Arial" w:hAnsi="Arial" w:cs="Arial"/>
          <w:i/>
          <w:color w:val="000000" w:themeColor="text1"/>
          <w:sz w:val="22"/>
          <w:szCs w:val="22"/>
          <w:u w:val="single"/>
          <w:lang w:val="es-MX" w:eastAsia="es-CO"/>
        </w:rPr>
        <w:t>litigios pendientes</w:t>
      </w:r>
      <w:r w:rsidRPr="0016184B">
        <w:rPr>
          <w:rFonts w:ascii="Arial" w:hAnsi="Arial" w:cs="Arial"/>
          <w:color w:val="000000" w:themeColor="text1"/>
          <w:sz w:val="22"/>
          <w:szCs w:val="22"/>
          <w:u w:val="single"/>
          <w:lang w:val="es-MX" w:eastAsia="es-CO"/>
        </w:rPr>
        <w:t>, y en general, toda situación que pueda afectar al inmueble objeto de su declaración o los derechos constituidos sobre él, y si lo posee materialmente</w:t>
      </w:r>
      <w:r>
        <w:rPr>
          <w:rFonts w:ascii="Arial" w:hAnsi="Arial" w:cs="Arial"/>
          <w:color w:val="000000" w:themeColor="text1"/>
          <w:sz w:val="22"/>
          <w:szCs w:val="22"/>
          <w:u w:val="single"/>
          <w:lang w:val="es-MX" w:eastAsia="es-CO"/>
        </w:rPr>
        <w:t xml:space="preserve">, </w:t>
      </w:r>
      <w:r w:rsidRPr="00F12684">
        <w:rPr>
          <w:rFonts w:ascii="Arial" w:hAnsi="Arial" w:cs="Arial"/>
          <w:b/>
          <w:bCs/>
          <w:color w:val="000000" w:themeColor="text1"/>
          <w:sz w:val="22"/>
          <w:szCs w:val="22"/>
          <w:lang w:val="es-MX" w:eastAsia="es-CO"/>
        </w:rPr>
        <w:t>artículo 33 del Decreto 960 de 1970 Estatuto de Notariado.</w:t>
      </w:r>
    </w:p>
    <w:p w:rsidR="00C16C83" w:rsidRDefault="00C16C83" w:rsidP="00C16C83">
      <w:pPr>
        <w:pStyle w:val="Standard"/>
        <w:jc w:val="both"/>
        <w:rPr>
          <w:rFonts w:ascii="Arial" w:hAnsi="Arial" w:cs="Arial"/>
          <w:color w:val="000000" w:themeColor="text1"/>
          <w:sz w:val="22"/>
          <w:szCs w:val="22"/>
          <w:lang w:val="es-MX" w:eastAsia="es-CO"/>
        </w:rPr>
      </w:pPr>
    </w:p>
    <w:p w:rsidR="00C16C83" w:rsidRPr="003C6E06" w:rsidRDefault="00C16C83" w:rsidP="00C16C83">
      <w:pPr>
        <w:pStyle w:val="NormalWeb"/>
        <w:shd w:val="clear" w:color="auto" w:fill="FFFFFF"/>
        <w:spacing w:before="0"/>
        <w:jc w:val="both"/>
        <w:rPr>
          <w:rFonts w:ascii="Arial" w:hAnsi="Arial" w:cs="Arial"/>
          <w:color w:val="000000" w:themeColor="text1"/>
          <w:sz w:val="22"/>
          <w:szCs w:val="22"/>
          <w:shd w:val="clear" w:color="auto" w:fill="FFFFFF"/>
        </w:rPr>
      </w:pPr>
      <w:r>
        <w:rPr>
          <w:rFonts w:ascii="Arial" w:hAnsi="Arial" w:cs="Arial"/>
          <w:color w:val="000000" w:themeColor="text1"/>
          <w:sz w:val="22"/>
          <w:szCs w:val="22"/>
          <w:lang w:val="es-MX"/>
        </w:rPr>
        <w:t xml:space="preserve">Así las cosas, entiéndase </w:t>
      </w:r>
      <w:r w:rsidRPr="00170E39">
        <w:rPr>
          <w:rFonts w:ascii="Arial" w:hAnsi="Arial" w:cs="Arial"/>
          <w:i/>
          <w:color w:val="000000" w:themeColor="text1"/>
          <w:sz w:val="22"/>
          <w:szCs w:val="22"/>
          <w:lang w:val="es-MX"/>
        </w:rPr>
        <w:t>Litigio</w:t>
      </w:r>
      <w:r>
        <w:rPr>
          <w:rFonts w:ascii="Arial" w:hAnsi="Arial" w:cs="Arial"/>
          <w:color w:val="000000" w:themeColor="text1"/>
          <w:sz w:val="22"/>
          <w:szCs w:val="22"/>
          <w:lang w:val="es-MX"/>
        </w:rPr>
        <w:t xml:space="preserve"> como un procedimiento legal en donde dos o varias personas defienden un derecho en el que un Juez tomara la decisión final, integrado por tres elementos: conflicto, acceso a la jurisdicción y audiencia;  motivo por el cual en la escritura objeto de inscripción debió manifestarse la existencia de la demanda de pertenencia, sin embargo, dicha obligación no fue acatada por el disponente, tal como se evidencia de la escritura objeto de registro, m</w:t>
      </w:r>
      <w:proofErr w:type="spellStart"/>
      <w:r>
        <w:rPr>
          <w:rFonts w:ascii="Arial" w:hAnsi="Arial" w:cs="Arial"/>
          <w:color w:val="000000" w:themeColor="text1"/>
          <w:sz w:val="22"/>
          <w:szCs w:val="22"/>
          <w:shd w:val="clear" w:color="auto" w:fill="FFFFFF"/>
        </w:rPr>
        <w:t>otivo</w:t>
      </w:r>
      <w:proofErr w:type="spellEnd"/>
      <w:r w:rsidRPr="00C31C89">
        <w:rPr>
          <w:rFonts w:ascii="Arial" w:hAnsi="Arial" w:cs="Arial"/>
          <w:color w:val="000000" w:themeColor="text1"/>
          <w:sz w:val="22"/>
          <w:szCs w:val="22"/>
          <w:shd w:val="clear" w:color="auto" w:fill="FFFFFF"/>
        </w:rPr>
        <w:t xml:space="preserve"> por el cual, al </w:t>
      </w:r>
      <w:r>
        <w:rPr>
          <w:rFonts w:ascii="Arial" w:hAnsi="Arial" w:cs="Arial"/>
          <w:color w:val="000000" w:themeColor="text1"/>
          <w:sz w:val="22"/>
          <w:szCs w:val="22"/>
          <w:shd w:val="clear" w:color="auto" w:fill="FFFFFF"/>
        </w:rPr>
        <w:t>no existir certeza de la situación jurídica que afecta al inmueble objeto de la compraventa de derechos y acciones, se debe reitera la necesidad de dar cumplimiento a lo normado que implica una carga obligatoria para el disponente respecto de esta situación.</w:t>
      </w:r>
    </w:p>
    <w:p w:rsidR="00C16C83" w:rsidRDefault="00C16C83" w:rsidP="00C16C83">
      <w:pPr>
        <w:spacing w:before="100" w:beforeAutospacing="1" w:after="100" w:afterAutospacing="1"/>
        <w:jc w:val="both"/>
        <w:rPr>
          <w:rFonts w:ascii="Arial" w:hAnsi="Arial" w:cs="Arial"/>
        </w:rPr>
      </w:pPr>
      <w:r w:rsidRPr="001D4102">
        <w:rPr>
          <w:rFonts w:ascii="Arial" w:hAnsi="Arial" w:cs="Arial"/>
        </w:rPr>
        <w:t xml:space="preserve">De conformidad con el análisis efectuado, </w:t>
      </w:r>
      <w:r>
        <w:rPr>
          <w:rFonts w:ascii="Arial" w:hAnsi="Arial" w:cs="Arial"/>
        </w:rPr>
        <w:t>este</w:t>
      </w:r>
      <w:r w:rsidRPr="001D4102">
        <w:rPr>
          <w:rFonts w:ascii="Arial" w:hAnsi="Arial" w:cs="Arial"/>
        </w:rPr>
        <w:t xml:space="preserve"> Despacho</w:t>
      </w:r>
      <w:r>
        <w:rPr>
          <w:rFonts w:ascii="Arial" w:hAnsi="Arial" w:cs="Arial"/>
        </w:rPr>
        <w:t>,</w:t>
      </w:r>
    </w:p>
    <w:p w:rsidR="00C16C83" w:rsidRDefault="00C16C83" w:rsidP="00C16C83">
      <w:pPr>
        <w:spacing w:before="100" w:beforeAutospacing="1" w:after="100" w:afterAutospacing="1"/>
        <w:jc w:val="center"/>
        <w:rPr>
          <w:rFonts w:ascii="Arial" w:hAnsi="Arial" w:cs="Arial"/>
          <w:b/>
          <w:color w:val="000000"/>
          <w:lang w:eastAsia="es-CO"/>
        </w:rPr>
      </w:pPr>
      <w:r w:rsidRPr="001D4102">
        <w:rPr>
          <w:rFonts w:ascii="Arial" w:hAnsi="Arial" w:cs="Arial"/>
        </w:rPr>
        <w:br/>
      </w:r>
    </w:p>
    <w:p w:rsidR="00C16C83" w:rsidRPr="00FF1B1C" w:rsidRDefault="00C16C83" w:rsidP="00C16C83">
      <w:pPr>
        <w:spacing w:before="100" w:beforeAutospacing="1" w:after="100" w:afterAutospacing="1"/>
        <w:jc w:val="center"/>
        <w:rPr>
          <w:rFonts w:ascii="Arial" w:hAnsi="Arial" w:cs="Arial"/>
          <w:b/>
          <w:color w:val="000000"/>
          <w:lang w:eastAsia="es-CO"/>
        </w:rPr>
      </w:pPr>
      <w:r w:rsidRPr="00FF1B1C">
        <w:rPr>
          <w:rFonts w:ascii="Arial" w:hAnsi="Arial" w:cs="Arial"/>
          <w:b/>
          <w:color w:val="000000"/>
          <w:lang w:eastAsia="es-CO"/>
        </w:rPr>
        <w:t>RESUELVE</w:t>
      </w:r>
    </w:p>
    <w:p w:rsidR="00C16C83" w:rsidRDefault="00C16C83" w:rsidP="00C16C83">
      <w:pPr>
        <w:jc w:val="both"/>
        <w:rPr>
          <w:rFonts w:ascii="Arial" w:hAnsi="Arial" w:cs="Arial"/>
          <w:b/>
          <w:sz w:val="24"/>
          <w:szCs w:val="24"/>
        </w:rPr>
      </w:pP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PRIMERO: Confirmar </w:t>
      </w:r>
      <w:r w:rsidRPr="00D046A3">
        <w:rPr>
          <w:rFonts w:ascii="Arial" w:hAnsi="Arial" w:cs="Arial"/>
          <w:sz w:val="24"/>
          <w:szCs w:val="24"/>
        </w:rPr>
        <w:t xml:space="preserve">la negativa de registro de la escritura </w:t>
      </w:r>
      <w:r>
        <w:rPr>
          <w:rFonts w:ascii="Arial" w:hAnsi="Arial" w:cs="Arial"/>
          <w:sz w:val="24"/>
          <w:szCs w:val="24"/>
        </w:rPr>
        <w:t>585</w:t>
      </w:r>
      <w:r w:rsidRPr="00D046A3">
        <w:rPr>
          <w:rFonts w:ascii="Arial" w:hAnsi="Arial" w:cs="Arial"/>
          <w:sz w:val="24"/>
          <w:szCs w:val="24"/>
        </w:rPr>
        <w:t xml:space="preserve"> de 2</w:t>
      </w:r>
      <w:r>
        <w:rPr>
          <w:rFonts w:ascii="Arial" w:hAnsi="Arial" w:cs="Arial"/>
          <w:sz w:val="24"/>
          <w:szCs w:val="24"/>
        </w:rPr>
        <w:t>7</w:t>
      </w:r>
      <w:r w:rsidRPr="00D046A3">
        <w:rPr>
          <w:rFonts w:ascii="Arial" w:hAnsi="Arial" w:cs="Arial"/>
          <w:sz w:val="24"/>
          <w:szCs w:val="24"/>
        </w:rPr>
        <w:t>/0</w:t>
      </w:r>
      <w:r>
        <w:rPr>
          <w:rFonts w:ascii="Arial" w:hAnsi="Arial" w:cs="Arial"/>
          <w:sz w:val="24"/>
          <w:szCs w:val="24"/>
        </w:rPr>
        <w:t>2</w:t>
      </w:r>
      <w:r w:rsidRPr="00D046A3">
        <w:rPr>
          <w:rFonts w:ascii="Arial" w:hAnsi="Arial" w:cs="Arial"/>
          <w:sz w:val="24"/>
          <w:szCs w:val="24"/>
        </w:rPr>
        <w:t>/20</w:t>
      </w:r>
      <w:r>
        <w:rPr>
          <w:rFonts w:ascii="Arial" w:hAnsi="Arial" w:cs="Arial"/>
          <w:sz w:val="24"/>
          <w:szCs w:val="24"/>
        </w:rPr>
        <w:t>25</w:t>
      </w:r>
      <w:r w:rsidRPr="00D046A3">
        <w:rPr>
          <w:rFonts w:ascii="Arial" w:hAnsi="Arial" w:cs="Arial"/>
          <w:sz w:val="24"/>
          <w:szCs w:val="24"/>
        </w:rPr>
        <w:t xml:space="preserve"> de la Notaría </w:t>
      </w:r>
      <w:r>
        <w:rPr>
          <w:rFonts w:ascii="Arial" w:hAnsi="Arial" w:cs="Arial"/>
          <w:sz w:val="24"/>
          <w:szCs w:val="24"/>
        </w:rPr>
        <w:t>Primera</w:t>
      </w:r>
      <w:r w:rsidRPr="00D046A3">
        <w:rPr>
          <w:rFonts w:ascii="Arial" w:hAnsi="Arial" w:cs="Arial"/>
          <w:sz w:val="24"/>
          <w:szCs w:val="24"/>
        </w:rPr>
        <w:t xml:space="preserve"> de </w:t>
      </w:r>
      <w:r>
        <w:rPr>
          <w:rFonts w:ascii="Arial" w:hAnsi="Arial" w:cs="Arial"/>
          <w:sz w:val="24"/>
          <w:szCs w:val="24"/>
        </w:rPr>
        <w:t>Villavicencio (Meta)</w:t>
      </w:r>
      <w:r w:rsidRPr="00D046A3">
        <w:rPr>
          <w:rFonts w:ascii="Arial" w:hAnsi="Arial" w:cs="Arial"/>
          <w:sz w:val="24"/>
          <w:szCs w:val="24"/>
        </w:rPr>
        <w:t>, de acuerdo con lo indicado en la parte considerativa de este proveído.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SEGUNDO: Conceder </w:t>
      </w:r>
      <w:r w:rsidRPr="00D046A3">
        <w:rPr>
          <w:rFonts w:ascii="Arial" w:hAnsi="Arial" w:cs="Arial"/>
          <w:sz w:val="24"/>
          <w:szCs w:val="24"/>
        </w:rPr>
        <w:t>el recurso de apelación interpuesto por la recurrente de manera subsidiaria y remitir el expediente a la Dirección de Registro de la Superintendencia de Notariado y Registro para lo de su competencia.</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TERCERO: </w:t>
      </w:r>
      <w:r w:rsidRPr="00D046A3">
        <w:rPr>
          <w:rFonts w:ascii="Arial" w:hAnsi="Arial" w:cs="Arial"/>
          <w:sz w:val="24"/>
          <w:szCs w:val="24"/>
        </w:rPr>
        <w:t>Por existir actuación administrativa pendiente de resolve</w:t>
      </w:r>
      <w:r w:rsidRPr="00D046A3">
        <w:rPr>
          <w:rFonts w:ascii="Arial" w:hAnsi="Arial" w:cs="Arial"/>
          <w:b/>
          <w:sz w:val="24"/>
          <w:szCs w:val="24"/>
        </w:rPr>
        <w:t xml:space="preserve">r </w:t>
      </w:r>
      <w:r w:rsidRPr="00D046A3">
        <w:rPr>
          <w:rFonts w:ascii="Arial" w:hAnsi="Arial" w:cs="Arial"/>
          <w:sz w:val="24"/>
          <w:szCs w:val="24"/>
        </w:rPr>
        <w:t>se mantendrá bloqueada la matrícula inmobiliaria y suspendido cualquier trámite de registro.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CUARTO: </w:t>
      </w:r>
      <w:r w:rsidRPr="00D046A3">
        <w:rPr>
          <w:rFonts w:ascii="Arial" w:hAnsi="Arial" w:cs="Arial"/>
          <w:sz w:val="24"/>
          <w:szCs w:val="24"/>
        </w:rPr>
        <w:t>Notificar esta Resolución a la</w:t>
      </w:r>
      <w:r>
        <w:rPr>
          <w:rFonts w:ascii="Arial" w:hAnsi="Arial" w:cs="Arial"/>
          <w:sz w:val="24"/>
          <w:szCs w:val="24"/>
        </w:rPr>
        <w:t xml:space="preserve"> señora</w:t>
      </w:r>
      <w:r w:rsidRPr="00654D77">
        <w:rPr>
          <w:rFonts w:ascii="Arial" w:hAnsi="Arial" w:cs="Arial"/>
          <w:kern w:val="3"/>
          <w:lang w:val="es-MX" w:eastAsia="es-CO"/>
        </w:rPr>
        <w:t xml:space="preserve">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b/>
          <w:kern w:val="3"/>
          <w:lang w:val="es-MX" w:eastAsia="es-CO"/>
        </w:rPr>
        <w:t xml:space="preserve">, </w:t>
      </w:r>
      <w:r w:rsidRPr="00654D77">
        <w:rPr>
          <w:rFonts w:ascii="Arial" w:hAnsi="Arial" w:cs="Arial"/>
          <w:kern w:val="3"/>
          <w:lang w:val="es-MX" w:eastAsia="es-CO"/>
        </w:rPr>
        <w:t>identificad</w:t>
      </w:r>
      <w:r>
        <w:rPr>
          <w:rFonts w:ascii="Arial" w:hAnsi="Arial" w:cs="Arial"/>
          <w:kern w:val="3"/>
          <w:lang w:val="es-MX" w:eastAsia="es-CO"/>
        </w:rPr>
        <w:t>a</w:t>
      </w:r>
      <w:r w:rsidRPr="00654D77">
        <w:rPr>
          <w:rFonts w:ascii="Arial" w:hAnsi="Arial" w:cs="Arial"/>
          <w:kern w:val="3"/>
          <w:lang w:val="es-MX" w:eastAsia="es-CO"/>
        </w:rPr>
        <w:t xml:space="preserve"> con cedula de ciudadanía No. </w:t>
      </w:r>
      <w:r>
        <w:rPr>
          <w:rFonts w:ascii="Arial" w:hAnsi="Arial" w:cs="Arial"/>
          <w:kern w:val="3"/>
          <w:lang w:val="es-MX" w:eastAsia="es-CO"/>
        </w:rPr>
        <w:t>1121840223,</w:t>
      </w:r>
      <w:r>
        <w:rPr>
          <w:rFonts w:ascii="Arial" w:hAnsi="Arial" w:cs="Arial"/>
          <w:sz w:val="24"/>
          <w:szCs w:val="24"/>
          <w:lang w:val="es-MX"/>
        </w:rPr>
        <w:t xml:space="preserve"> </w:t>
      </w:r>
      <w:r w:rsidRPr="00D046A3">
        <w:rPr>
          <w:rFonts w:ascii="Arial" w:hAnsi="Arial" w:cs="Arial"/>
          <w:sz w:val="24"/>
          <w:szCs w:val="24"/>
        </w:rPr>
        <w:t>de conformidad con lo preceptuado en la Ley 1437 de 2011.</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QUINTO: </w:t>
      </w:r>
      <w:r w:rsidRPr="00D046A3">
        <w:rPr>
          <w:rFonts w:ascii="Arial" w:hAnsi="Arial" w:cs="Arial"/>
          <w:sz w:val="24"/>
          <w:szCs w:val="24"/>
        </w:rPr>
        <w:t>Contra el presente acto no procede recurso alguno.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SEXTO: </w:t>
      </w:r>
      <w:r w:rsidRPr="00D046A3">
        <w:rPr>
          <w:rFonts w:ascii="Arial" w:hAnsi="Arial" w:cs="Arial"/>
          <w:sz w:val="24"/>
          <w:szCs w:val="24"/>
        </w:rPr>
        <w:t>Esta Resolución rige a partir de la fecha de su expedición.</w:t>
      </w:r>
    </w:p>
    <w:p w:rsidR="00C16C83" w:rsidRPr="00D046A3" w:rsidRDefault="00C16C83" w:rsidP="00C16C83">
      <w:pPr>
        <w:jc w:val="both"/>
        <w:rPr>
          <w:rFonts w:ascii="Arial" w:hAnsi="Arial" w:cs="Arial"/>
          <w:sz w:val="24"/>
          <w:szCs w:val="24"/>
        </w:rPr>
      </w:pPr>
    </w:p>
    <w:p w:rsidR="00C16C83" w:rsidRDefault="00C16C83" w:rsidP="00C16C83">
      <w:pPr>
        <w:jc w:val="center"/>
        <w:rPr>
          <w:rFonts w:ascii="Arial" w:hAnsi="Arial" w:cs="Arial"/>
          <w:b/>
          <w:sz w:val="24"/>
          <w:szCs w:val="24"/>
        </w:rPr>
      </w:pPr>
    </w:p>
    <w:p w:rsidR="00C16C83" w:rsidRDefault="00C16C83" w:rsidP="00C16C83">
      <w:pPr>
        <w:jc w:val="center"/>
        <w:rPr>
          <w:rFonts w:ascii="Arial" w:hAnsi="Arial" w:cs="Arial"/>
        </w:rPr>
      </w:pPr>
      <w:r>
        <w:rPr>
          <w:rFonts w:ascii="Arial" w:hAnsi="Arial" w:cs="Arial"/>
          <w:b/>
        </w:rPr>
        <w:t>NOTIFIQUESE Y CÚMPLASE</w:t>
      </w:r>
      <w:r>
        <w:rPr>
          <w:rFonts w:ascii="Arial" w:hAnsi="Arial" w:cs="Arial"/>
        </w:rPr>
        <w:t>.</w:t>
      </w:r>
    </w:p>
    <w:p w:rsidR="00C16C83" w:rsidRDefault="00C16C83" w:rsidP="00C16C83">
      <w:pPr>
        <w:jc w:val="both"/>
        <w:rPr>
          <w:rFonts w:ascii="Arial" w:hAnsi="Arial" w:cs="Arial"/>
        </w:rPr>
      </w:pPr>
    </w:p>
    <w:p w:rsidR="00C16C83" w:rsidRDefault="00C16C83" w:rsidP="00C16C83">
      <w:pPr>
        <w:jc w:val="both"/>
        <w:rPr>
          <w:rFonts w:ascii="Arial" w:hAnsi="Arial" w:cs="Arial"/>
        </w:rPr>
      </w:pPr>
      <w:r>
        <w:rPr>
          <w:rFonts w:ascii="Arial" w:hAnsi="Arial" w:cs="Arial"/>
        </w:rPr>
        <w:t xml:space="preserve">Dada en Acacias, a los </w:t>
      </w:r>
      <w:proofErr w:type="spellStart"/>
      <w:r>
        <w:rPr>
          <w:rFonts w:ascii="Arial" w:hAnsi="Arial" w:cs="Arial"/>
        </w:rPr>
        <w:t>un</w:t>
      </w:r>
      <w:proofErr w:type="spellEnd"/>
      <w:r>
        <w:rPr>
          <w:rFonts w:ascii="Arial" w:hAnsi="Arial" w:cs="Arial"/>
        </w:rPr>
        <w:t xml:space="preserve"> (01) días del mes de SEPTIEMBRE del año Dos Mil Veinticinco (2025).</w:t>
      </w:r>
    </w:p>
    <w:p w:rsidR="00C16C83" w:rsidRDefault="00C16C83" w:rsidP="00C16C83">
      <w:pPr>
        <w:jc w:val="center"/>
        <w:rPr>
          <w:rFonts w:ascii="Arial" w:hAnsi="Arial" w:cs="Arial"/>
          <w:b/>
          <w:sz w:val="24"/>
          <w:szCs w:val="24"/>
        </w:rPr>
      </w:pPr>
    </w:p>
    <w:p w:rsidR="00C16C83" w:rsidRPr="00D046A3" w:rsidRDefault="00C16C83" w:rsidP="00C16C83">
      <w:pPr>
        <w:jc w:val="center"/>
        <w:rPr>
          <w:rFonts w:ascii="Arial" w:hAnsi="Arial" w:cs="Arial"/>
          <w:sz w:val="24"/>
          <w:szCs w:val="24"/>
        </w:rPr>
      </w:pPr>
    </w:p>
    <w:p w:rsidR="00C16C83" w:rsidRPr="00D046A3" w:rsidRDefault="00C16C83" w:rsidP="00C16C83">
      <w:pPr>
        <w:jc w:val="center"/>
        <w:rPr>
          <w:rFonts w:ascii="Arial" w:hAnsi="Arial" w:cs="Arial"/>
          <w:sz w:val="24"/>
          <w:szCs w:val="24"/>
        </w:rPr>
      </w:pPr>
    </w:p>
    <w:p w:rsidR="00C16C83" w:rsidRPr="00EB0F72" w:rsidRDefault="00C16C83" w:rsidP="00C16C83">
      <w:pPr>
        <w:pStyle w:val="Sinespaciado"/>
        <w:jc w:val="center"/>
        <w:rPr>
          <w:rFonts w:ascii="Arial" w:hAnsi="Arial" w:cs="Arial"/>
          <w:b/>
        </w:rPr>
      </w:pPr>
      <w:r w:rsidRPr="00EB0F72">
        <w:rPr>
          <w:rFonts w:ascii="Arial" w:hAnsi="Arial" w:cs="Arial"/>
          <w:b/>
        </w:rPr>
        <w:t>ANTONIO TORREGROZA FERNANDEZ</w:t>
      </w:r>
    </w:p>
    <w:p w:rsidR="00C16C83" w:rsidRPr="00EB0F72" w:rsidRDefault="00C16C83" w:rsidP="00C16C83">
      <w:pPr>
        <w:pStyle w:val="Sinespaciado"/>
        <w:jc w:val="center"/>
        <w:rPr>
          <w:rFonts w:ascii="Arial" w:hAnsi="Arial" w:cs="Arial"/>
          <w:b/>
        </w:rPr>
      </w:pPr>
      <w:r w:rsidRPr="00EB0F72">
        <w:rPr>
          <w:rFonts w:ascii="Arial" w:hAnsi="Arial" w:cs="Arial"/>
          <w:b/>
        </w:rPr>
        <w:t>Registrador Seccional de Instrumentos Públicos</w:t>
      </w:r>
    </w:p>
    <w:p w:rsidR="00C16C83" w:rsidRPr="00EB0F72" w:rsidRDefault="00C16C83" w:rsidP="00C16C83">
      <w:pPr>
        <w:pStyle w:val="Sinespaciado"/>
        <w:jc w:val="center"/>
        <w:rPr>
          <w:rFonts w:ascii="Arial" w:hAnsi="Arial" w:cs="Arial"/>
          <w:b/>
        </w:rPr>
      </w:pPr>
      <w:r w:rsidRPr="00EB0F72">
        <w:rPr>
          <w:rFonts w:ascii="Arial" w:hAnsi="Arial" w:cs="Arial"/>
          <w:b/>
        </w:rPr>
        <w:t>Del Círculo de Acacias-Meta.</w:t>
      </w:r>
    </w:p>
    <w:p w:rsidR="00C16C83" w:rsidRDefault="00C16C83" w:rsidP="00C16C83">
      <w:pPr>
        <w:jc w:val="both"/>
        <w:rPr>
          <w:rFonts w:ascii="Arial" w:hAnsi="Arial" w:cs="Arial"/>
          <w:kern w:val="3"/>
          <w:lang w:eastAsia="es-CO"/>
        </w:rPr>
      </w:pPr>
    </w:p>
    <w:p w:rsidR="00C16C83" w:rsidRDefault="00C16C83" w:rsidP="00C16C83">
      <w:pPr>
        <w:jc w:val="center"/>
        <w:rPr>
          <w:rFonts w:ascii="Arial" w:hAnsi="Arial" w:cs="Arial"/>
          <w:b/>
        </w:rPr>
      </w:pPr>
    </w:p>
    <w:p w:rsidR="00C16C83" w:rsidRDefault="00C16C83" w:rsidP="00C16C83">
      <w:pPr>
        <w:jc w:val="both"/>
      </w:pPr>
    </w:p>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Pr="006B7A89" w:rsidRDefault="00C16C83" w:rsidP="00C16C83">
      <w:pPr>
        <w:tabs>
          <w:tab w:val="left" w:pos="3675"/>
        </w:tabs>
        <w:jc w:val="center"/>
        <w:rPr>
          <w:rFonts w:ascii="Arial" w:hAnsi="Arial" w:cs="Arial"/>
          <w:b/>
        </w:rPr>
      </w:pPr>
      <w:r w:rsidRPr="006B7A89">
        <w:rPr>
          <w:rFonts w:ascii="Arial" w:hAnsi="Arial" w:cs="Arial"/>
          <w:b/>
        </w:rPr>
        <w:t xml:space="preserve">RESOLUCION No. </w:t>
      </w:r>
    </w:p>
    <w:p w:rsidR="00C16C83" w:rsidRDefault="00C16C83" w:rsidP="00C16C83">
      <w:pPr>
        <w:tabs>
          <w:tab w:val="left" w:pos="3675"/>
        </w:tabs>
        <w:jc w:val="center"/>
        <w:rPr>
          <w:rFonts w:ascii="Arial" w:hAnsi="Arial" w:cs="Arial"/>
        </w:rPr>
      </w:pPr>
      <w:proofErr w:type="gramStart"/>
      <w:r>
        <w:rPr>
          <w:rFonts w:ascii="Arial" w:hAnsi="Arial" w:cs="Arial"/>
        </w:rPr>
        <w:t>( 01</w:t>
      </w:r>
      <w:proofErr w:type="gramEnd"/>
      <w:r>
        <w:rPr>
          <w:rFonts w:ascii="Arial" w:hAnsi="Arial" w:cs="Arial"/>
        </w:rPr>
        <w:t xml:space="preserve"> de SEPTIEMBRE</w:t>
      </w:r>
      <w:r w:rsidRPr="006B7A89">
        <w:rPr>
          <w:rFonts w:ascii="Arial" w:hAnsi="Arial" w:cs="Arial"/>
        </w:rPr>
        <w:t xml:space="preserve"> de 20</w:t>
      </w:r>
      <w:r>
        <w:rPr>
          <w:rFonts w:ascii="Arial" w:hAnsi="Arial" w:cs="Arial"/>
        </w:rPr>
        <w:t>25</w:t>
      </w:r>
      <w:r w:rsidRPr="006B7A89">
        <w:rPr>
          <w:rFonts w:ascii="Arial" w:hAnsi="Arial" w:cs="Arial"/>
        </w:rPr>
        <w:t>)</w:t>
      </w:r>
    </w:p>
    <w:p w:rsidR="00C16C83" w:rsidRPr="00654D77" w:rsidRDefault="00C16C83" w:rsidP="00C16C83">
      <w:pPr>
        <w:pStyle w:val="Ttulo1"/>
        <w:spacing w:before="177"/>
        <w:ind w:right="612"/>
        <w:jc w:val="center"/>
        <w:rPr>
          <w:sz w:val="22"/>
          <w:szCs w:val="22"/>
        </w:rPr>
      </w:pPr>
      <w:r w:rsidRPr="00654D77">
        <w:rPr>
          <w:sz w:val="22"/>
          <w:szCs w:val="22"/>
        </w:rPr>
        <w:t>POR</w:t>
      </w:r>
      <w:r w:rsidRPr="00654D77">
        <w:rPr>
          <w:spacing w:val="-4"/>
          <w:sz w:val="22"/>
          <w:szCs w:val="22"/>
        </w:rPr>
        <w:t xml:space="preserve"> </w:t>
      </w:r>
      <w:r w:rsidRPr="00654D77">
        <w:rPr>
          <w:sz w:val="22"/>
          <w:szCs w:val="22"/>
        </w:rPr>
        <w:t>MEDIO</w:t>
      </w:r>
      <w:r w:rsidRPr="00654D77">
        <w:rPr>
          <w:spacing w:val="-3"/>
          <w:sz w:val="22"/>
          <w:szCs w:val="22"/>
        </w:rPr>
        <w:t xml:space="preserve"> </w:t>
      </w:r>
      <w:r w:rsidRPr="00654D77">
        <w:rPr>
          <w:sz w:val="22"/>
          <w:szCs w:val="22"/>
        </w:rPr>
        <w:t>DE</w:t>
      </w:r>
      <w:r w:rsidRPr="00654D77">
        <w:rPr>
          <w:spacing w:val="-3"/>
          <w:sz w:val="22"/>
          <w:szCs w:val="22"/>
        </w:rPr>
        <w:t xml:space="preserve"> </w:t>
      </w:r>
      <w:r w:rsidRPr="00654D77">
        <w:rPr>
          <w:sz w:val="22"/>
          <w:szCs w:val="22"/>
        </w:rPr>
        <w:t>LA</w:t>
      </w:r>
      <w:r w:rsidRPr="00654D77">
        <w:rPr>
          <w:spacing w:val="-3"/>
          <w:sz w:val="22"/>
          <w:szCs w:val="22"/>
        </w:rPr>
        <w:t xml:space="preserve"> </w:t>
      </w:r>
      <w:r w:rsidRPr="00654D77">
        <w:rPr>
          <w:sz w:val="22"/>
          <w:szCs w:val="22"/>
        </w:rPr>
        <w:t>CUAL</w:t>
      </w:r>
      <w:r w:rsidRPr="00654D77">
        <w:rPr>
          <w:spacing w:val="-3"/>
          <w:sz w:val="22"/>
          <w:szCs w:val="22"/>
        </w:rPr>
        <w:t xml:space="preserve"> </w:t>
      </w:r>
      <w:r w:rsidRPr="00654D77">
        <w:rPr>
          <w:sz w:val="22"/>
          <w:szCs w:val="22"/>
        </w:rPr>
        <w:t>SE</w:t>
      </w:r>
      <w:r w:rsidRPr="00654D77">
        <w:rPr>
          <w:spacing w:val="-3"/>
          <w:sz w:val="22"/>
          <w:szCs w:val="22"/>
        </w:rPr>
        <w:t xml:space="preserve"> </w:t>
      </w:r>
      <w:r w:rsidRPr="00654D77">
        <w:rPr>
          <w:sz w:val="22"/>
          <w:szCs w:val="22"/>
        </w:rPr>
        <w:t>RESUELVE</w:t>
      </w:r>
      <w:r w:rsidRPr="00654D77">
        <w:rPr>
          <w:spacing w:val="-3"/>
          <w:sz w:val="22"/>
          <w:szCs w:val="22"/>
        </w:rPr>
        <w:t xml:space="preserve"> </w:t>
      </w:r>
      <w:r w:rsidRPr="00654D77">
        <w:rPr>
          <w:sz w:val="22"/>
          <w:szCs w:val="22"/>
        </w:rPr>
        <w:t>UN</w:t>
      </w:r>
      <w:r w:rsidRPr="00654D77">
        <w:rPr>
          <w:spacing w:val="-4"/>
          <w:sz w:val="22"/>
          <w:szCs w:val="22"/>
        </w:rPr>
        <w:t xml:space="preserve"> </w:t>
      </w:r>
      <w:r w:rsidRPr="00654D77">
        <w:rPr>
          <w:sz w:val="22"/>
          <w:szCs w:val="22"/>
        </w:rPr>
        <w:t>RECURSO</w:t>
      </w:r>
      <w:r w:rsidRPr="00654D77">
        <w:rPr>
          <w:spacing w:val="-4"/>
          <w:sz w:val="22"/>
          <w:szCs w:val="22"/>
        </w:rPr>
        <w:t xml:space="preserve"> </w:t>
      </w:r>
      <w:r w:rsidRPr="00654D77">
        <w:rPr>
          <w:sz w:val="22"/>
          <w:szCs w:val="22"/>
        </w:rPr>
        <w:t>DE</w:t>
      </w:r>
      <w:r w:rsidRPr="00654D77">
        <w:rPr>
          <w:spacing w:val="-4"/>
          <w:sz w:val="22"/>
          <w:szCs w:val="22"/>
        </w:rPr>
        <w:t xml:space="preserve"> </w:t>
      </w:r>
      <w:r w:rsidRPr="00654D77">
        <w:rPr>
          <w:sz w:val="22"/>
          <w:szCs w:val="22"/>
        </w:rPr>
        <w:t xml:space="preserve">REPOSICIÓN EN SUBSIDIO DE APELACION </w:t>
      </w:r>
      <w:r w:rsidRPr="00654D77">
        <w:rPr>
          <w:spacing w:val="-64"/>
          <w:sz w:val="22"/>
          <w:szCs w:val="22"/>
        </w:rPr>
        <w:t xml:space="preserve">    </w:t>
      </w:r>
      <w:r w:rsidRPr="00654D77">
        <w:rPr>
          <w:sz w:val="22"/>
          <w:szCs w:val="22"/>
        </w:rPr>
        <w:t>CONTRA</w:t>
      </w:r>
      <w:r w:rsidRPr="00654D77">
        <w:rPr>
          <w:spacing w:val="-1"/>
          <w:sz w:val="22"/>
          <w:szCs w:val="22"/>
        </w:rPr>
        <w:t xml:space="preserve"> </w:t>
      </w:r>
      <w:r>
        <w:rPr>
          <w:sz w:val="22"/>
          <w:szCs w:val="22"/>
        </w:rPr>
        <w:t>UN</w:t>
      </w:r>
      <w:r w:rsidRPr="00654D77">
        <w:rPr>
          <w:sz w:val="22"/>
          <w:szCs w:val="22"/>
        </w:rPr>
        <w:t>A NOTA DEVOLUTIVA</w:t>
      </w:r>
    </w:p>
    <w:p w:rsidR="00C16C83" w:rsidRPr="00654D77" w:rsidRDefault="00C16C83" w:rsidP="00C16C83">
      <w:pPr>
        <w:suppressAutoHyphens/>
        <w:autoSpaceDN w:val="0"/>
        <w:jc w:val="center"/>
        <w:textAlignment w:val="baseline"/>
        <w:rPr>
          <w:rFonts w:ascii="Arial" w:hAnsi="Arial" w:cs="Arial"/>
          <w:b/>
          <w:kern w:val="3"/>
          <w:lang w:eastAsia="zh-CN"/>
        </w:rPr>
      </w:pPr>
    </w:p>
    <w:p w:rsidR="00C16C83" w:rsidRDefault="00C16C83" w:rsidP="00C16C83">
      <w:pPr>
        <w:suppressAutoHyphens/>
        <w:autoSpaceDN w:val="0"/>
        <w:jc w:val="center"/>
        <w:textAlignment w:val="baseline"/>
        <w:rPr>
          <w:rFonts w:ascii="Arial" w:hAnsi="Arial" w:cs="Arial"/>
          <w:b/>
          <w:kern w:val="3"/>
          <w:lang w:eastAsia="zh-CN"/>
        </w:rPr>
      </w:pPr>
    </w:p>
    <w:p w:rsidR="00C16C83" w:rsidRPr="00654D77" w:rsidRDefault="00C16C83" w:rsidP="00C16C83">
      <w:pPr>
        <w:suppressAutoHyphens/>
        <w:autoSpaceDN w:val="0"/>
        <w:jc w:val="center"/>
        <w:textAlignment w:val="baseline"/>
        <w:rPr>
          <w:rFonts w:ascii="Arial" w:hAnsi="Arial" w:cs="Arial"/>
          <w:b/>
          <w:kern w:val="3"/>
          <w:lang w:eastAsia="zh-CN"/>
        </w:rPr>
      </w:pPr>
      <w:r w:rsidRPr="00654D77">
        <w:rPr>
          <w:rFonts w:ascii="Arial" w:hAnsi="Arial" w:cs="Arial"/>
          <w:b/>
          <w:kern w:val="3"/>
          <w:lang w:eastAsia="zh-CN"/>
        </w:rPr>
        <w:t>Expediente 232-ND-2025-</w:t>
      </w:r>
      <w:r>
        <w:rPr>
          <w:rFonts w:ascii="Arial" w:hAnsi="Arial" w:cs="Arial"/>
          <w:b/>
          <w:kern w:val="3"/>
          <w:lang w:eastAsia="zh-CN"/>
        </w:rPr>
        <w:t>14</w:t>
      </w:r>
    </w:p>
    <w:p w:rsidR="00C16C83" w:rsidRPr="00654D77" w:rsidRDefault="00C16C83" w:rsidP="00C16C83">
      <w:pPr>
        <w:pStyle w:val="Textoindependiente"/>
        <w:rPr>
          <w:b/>
        </w:rPr>
      </w:pPr>
    </w:p>
    <w:p w:rsidR="00C16C83" w:rsidRPr="00654D77" w:rsidRDefault="00C16C83" w:rsidP="00C16C83">
      <w:pPr>
        <w:suppressAutoHyphens/>
        <w:autoSpaceDN w:val="0"/>
        <w:spacing w:after="200" w:line="276" w:lineRule="auto"/>
        <w:jc w:val="center"/>
        <w:textAlignment w:val="baseline"/>
        <w:rPr>
          <w:rFonts w:ascii="Arial" w:hAnsi="Arial" w:cs="Arial"/>
          <w:b/>
          <w:kern w:val="3"/>
          <w:lang w:eastAsia="zh-CN"/>
        </w:rPr>
      </w:pPr>
      <w:r w:rsidRPr="00654D77">
        <w:rPr>
          <w:rFonts w:ascii="Arial" w:hAnsi="Arial" w:cs="Arial"/>
          <w:b/>
          <w:kern w:val="3"/>
          <w:lang w:eastAsia="zh-CN"/>
        </w:rPr>
        <w:t>EL REGISTRADOR SECCIONAL DE LA OFICINA DE REGISTRO DE INSTRUMENTOS PÚBLICOS DE ACACIAS – META</w:t>
      </w:r>
    </w:p>
    <w:p w:rsidR="00C16C83" w:rsidRPr="00654D77" w:rsidRDefault="00C16C83" w:rsidP="00C16C83">
      <w:pPr>
        <w:suppressAutoHyphens/>
        <w:autoSpaceDN w:val="0"/>
        <w:spacing w:after="200" w:line="276" w:lineRule="auto"/>
        <w:jc w:val="both"/>
        <w:textAlignment w:val="baseline"/>
        <w:rPr>
          <w:rFonts w:ascii="Arial" w:hAnsi="Arial" w:cs="Arial"/>
          <w:kern w:val="3"/>
          <w:lang w:eastAsia="zh-CN"/>
        </w:rPr>
      </w:pPr>
      <w:r w:rsidRPr="00654D77">
        <w:rPr>
          <w:rFonts w:ascii="Arial" w:hAnsi="Arial" w:cs="Arial"/>
          <w:kern w:val="3"/>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C16C83" w:rsidRDefault="00C16C83" w:rsidP="00C16C83">
      <w:pPr>
        <w:spacing w:before="100" w:beforeAutospacing="1" w:after="100" w:afterAutospacing="1"/>
        <w:jc w:val="center"/>
        <w:rPr>
          <w:rFonts w:ascii="Arial" w:hAnsi="Arial" w:cs="Arial"/>
          <w:b/>
          <w:color w:val="000000"/>
          <w:lang w:eastAsia="es-CO"/>
        </w:rPr>
      </w:pPr>
    </w:p>
    <w:p w:rsidR="00C16C83" w:rsidRPr="006B7A89" w:rsidRDefault="00C16C83" w:rsidP="00C16C83">
      <w:pPr>
        <w:spacing w:before="100" w:beforeAutospacing="1" w:after="100" w:afterAutospacing="1"/>
        <w:jc w:val="center"/>
        <w:rPr>
          <w:rFonts w:ascii="Arial" w:hAnsi="Arial" w:cs="Arial"/>
          <w:b/>
          <w:color w:val="000000"/>
          <w:lang w:eastAsia="es-CO"/>
        </w:rPr>
      </w:pPr>
      <w:r w:rsidRPr="006B7A89">
        <w:rPr>
          <w:rFonts w:ascii="Arial" w:hAnsi="Arial" w:cs="Arial"/>
          <w:b/>
          <w:color w:val="000000"/>
          <w:lang w:eastAsia="es-CO"/>
        </w:rPr>
        <w:t>CONSIDERANDO</w:t>
      </w:r>
    </w:p>
    <w:p w:rsidR="00C16C83" w:rsidRPr="006B7A89" w:rsidRDefault="00C16C83" w:rsidP="00C16C83">
      <w:pPr>
        <w:spacing w:before="100" w:beforeAutospacing="1" w:after="100" w:afterAutospacing="1"/>
        <w:rPr>
          <w:rFonts w:ascii="Arial" w:hAnsi="Arial" w:cs="Arial"/>
          <w:b/>
          <w:color w:val="000000"/>
          <w:lang w:eastAsia="es-CO"/>
        </w:rPr>
      </w:pPr>
      <w:r w:rsidRPr="006B7A89">
        <w:rPr>
          <w:rFonts w:ascii="Arial" w:hAnsi="Arial" w:cs="Arial"/>
          <w:b/>
          <w:color w:val="000000"/>
          <w:lang w:eastAsia="es-CO"/>
        </w:rPr>
        <w:t>ANTECEDENTES</w:t>
      </w:r>
    </w:p>
    <w:p w:rsidR="00C16C83" w:rsidRPr="00654D77" w:rsidRDefault="00C16C83" w:rsidP="00C16C83">
      <w:pPr>
        <w:shd w:val="clear" w:color="auto" w:fill="FFFFFF"/>
        <w:jc w:val="both"/>
        <w:rPr>
          <w:rFonts w:ascii="Arial" w:hAnsi="Arial" w:cs="Arial"/>
          <w:kern w:val="3"/>
          <w:lang w:val="es-MX" w:eastAsia="es-CO"/>
        </w:rPr>
      </w:pPr>
      <w:r w:rsidRPr="00654D77">
        <w:rPr>
          <w:rFonts w:ascii="Arial" w:hAnsi="Arial" w:cs="Arial"/>
          <w:kern w:val="3"/>
          <w:lang w:val="es-MX" w:eastAsia="es-CO"/>
        </w:rPr>
        <w:t xml:space="preserve">Mediante escrito radicado en la oficina de registro de instrumentos públicos de Acacias, con fecha </w:t>
      </w:r>
      <w:r>
        <w:rPr>
          <w:rFonts w:ascii="Arial" w:hAnsi="Arial" w:cs="Arial"/>
          <w:kern w:val="3"/>
          <w:lang w:val="es-MX" w:eastAsia="es-CO"/>
        </w:rPr>
        <w:t>09</w:t>
      </w:r>
      <w:r w:rsidRPr="00654D77">
        <w:rPr>
          <w:rFonts w:ascii="Arial" w:hAnsi="Arial" w:cs="Arial"/>
          <w:kern w:val="3"/>
          <w:lang w:val="es-MX" w:eastAsia="es-CO"/>
        </w:rPr>
        <w:t>/0</w:t>
      </w:r>
      <w:r>
        <w:rPr>
          <w:rFonts w:ascii="Arial" w:hAnsi="Arial" w:cs="Arial"/>
          <w:kern w:val="3"/>
          <w:lang w:val="es-MX" w:eastAsia="es-CO"/>
        </w:rPr>
        <w:t>7</w:t>
      </w:r>
      <w:r w:rsidRPr="00654D77">
        <w:rPr>
          <w:rFonts w:ascii="Arial" w:hAnsi="Arial" w:cs="Arial"/>
          <w:kern w:val="3"/>
          <w:lang w:val="es-MX" w:eastAsia="es-CO"/>
        </w:rPr>
        <w:t xml:space="preserve">/2025, la </w:t>
      </w:r>
      <w:r>
        <w:rPr>
          <w:rFonts w:ascii="Arial" w:hAnsi="Arial" w:cs="Arial"/>
          <w:kern w:val="3"/>
          <w:lang w:val="es-MX" w:eastAsia="es-CO"/>
        </w:rPr>
        <w:t xml:space="preserve">doctora, </w:t>
      </w:r>
      <w:r>
        <w:rPr>
          <w:rFonts w:ascii="Arial" w:hAnsi="Arial" w:cs="Arial"/>
          <w:b/>
          <w:bCs/>
          <w:kern w:val="3"/>
          <w:lang w:val="es-MX" w:eastAsia="es-CO"/>
        </w:rPr>
        <w:t>ENYTH ELVIRA BARRERA ESTRADA</w:t>
      </w:r>
      <w:r w:rsidRPr="00654D77">
        <w:rPr>
          <w:rFonts w:ascii="Arial" w:hAnsi="Arial" w:cs="Arial"/>
          <w:b/>
          <w:kern w:val="3"/>
          <w:lang w:val="es-MX" w:eastAsia="es-CO"/>
        </w:rPr>
        <w:t xml:space="preserve">, </w:t>
      </w:r>
      <w:r w:rsidRPr="00654D77">
        <w:rPr>
          <w:rFonts w:ascii="Arial" w:hAnsi="Arial" w:cs="Arial"/>
          <w:kern w:val="3"/>
          <w:lang w:val="es-MX" w:eastAsia="es-CO"/>
        </w:rPr>
        <w:t>identificad</w:t>
      </w:r>
      <w:r>
        <w:rPr>
          <w:rFonts w:ascii="Arial" w:hAnsi="Arial" w:cs="Arial"/>
          <w:kern w:val="3"/>
          <w:lang w:val="es-MX" w:eastAsia="es-CO"/>
        </w:rPr>
        <w:t>a</w:t>
      </w:r>
      <w:r w:rsidRPr="00654D77">
        <w:rPr>
          <w:rFonts w:ascii="Arial" w:hAnsi="Arial" w:cs="Arial"/>
          <w:kern w:val="3"/>
          <w:lang w:val="es-MX" w:eastAsia="es-CO"/>
        </w:rPr>
        <w:t xml:space="preserve"> con cedula de ciudadanía No.</w:t>
      </w:r>
      <w:r>
        <w:rPr>
          <w:rFonts w:ascii="Arial" w:hAnsi="Arial" w:cs="Arial"/>
          <w:kern w:val="3"/>
          <w:lang w:val="es-MX" w:eastAsia="es-CO"/>
        </w:rPr>
        <w:t>47441261 y Tarjeta Profesional 140607</w:t>
      </w:r>
      <w:r w:rsidRPr="00654D77">
        <w:rPr>
          <w:rFonts w:ascii="Arial" w:hAnsi="Arial" w:cs="Arial"/>
          <w:kern w:val="3"/>
          <w:lang w:val="es-MX" w:eastAsia="es-CO"/>
        </w:rPr>
        <w:t>,</w:t>
      </w:r>
      <w:r w:rsidRPr="00654D77">
        <w:rPr>
          <w:rFonts w:ascii="Arial" w:hAnsi="Arial" w:cs="Arial"/>
          <w:b/>
          <w:kern w:val="3"/>
          <w:lang w:val="es-MX" w:eastAsia="es-CO"/>
        </w:rPr>
        <w:t xml:space="preserve"> </w:t>
      </w:r>
      <w:r w:rsidRPr="00654D77">
        <w:rPr>
          <w:rFonts w:ascii="Arial" w:hAnsi="Arial" w:cs="Arial"/>
          <w:kern w:val="3"/>
          <w:lang w:val="es-MX" w:eastAsia="es-CO"/>
        </w:rPr>
        <w:t xml:space="preserve">quien actúa en calidad de </w:t>
      </w:r>
      <w:r>
        <w:rPr>
          <w:rFonts w:ascii="Arial" w:hAnsi="Arial" w:cs="Arial"/>
          <w:kern w:val="3"/>
          <w:lang w:val="es-MX" w:eastAsia="es-CO"/>
        </w:rPr>
        <w:t xml:space="preserve">apoderada judicial de la firma BARRERA ESTRADA CONSULTORES S.AS., quien a su vez ostenta poder especial para representar a la sociedad comercial PALMERAS DEL LLANO S.A.S BIC, </w:t>
      </w:r>
      <w:r w:rsidRPr="00654D77">
        <w:rPr>
          <w:rFonts w:ascii="Arial" w:hAnsi="Arial" w:cs="Arial"/>
          <w:kern w:val="3"/>
          <w:lang w:val="es-MX" w:eastAsia="es-CO"/>
        </w:rPr>
        <w:t xml:space="preserve">interesada en la inscripción de la Escritura Publica </w:t>
      </w:r>
      <w:r>
        <w:rPr>
          <w:rFonts w:ascii="Arial" w:hAnsi="Arial" w:cs="Arial"/>
          <w:kern w:val="3"/>
          <w:lang w:val="es-MX" w:eastAsia="es-CO"/>
        </w:rPr>
        <w:t>697</w:t>
      </w:r>
      <w:r w:rsidRPr="00654D77">
        <w:rPr>
          <w:rFonts w:ascii="Arial" w:hAnsi="Arial" w:cs="Arial"/>
          <w:kern w:val="3"/>
          <w:lang w:val="es-MX" w:eastAsia="es-CO"/>
        </w:rPr>
        <w:t xml:space="preserve"> de fecha </w:t>
      </w:r>
      <w:r>
        <w:rPr>
          <w:rFonts w:ascii="Arial" w:hAnsi="Arial" w:cs="Arial"/>
          <w:kern w:val="3"/>
          <w:lang w:val="es-MX" w:eastAsia="es-CO"/>
        </w:rPr>
        <w:t>25</w:t>
      </w:r>
      <w:r w:rsidRPr="00654D77">
        <w:rPr>
          <w:rFonts w:ascii="Arial" w:hAnsi="Arial" w:cs="Arial"/>
          <w:kern w:val="3"/>
          <w:lang w:val="es-MX" w:eastAsia="es-CO"/>
        </w:rPr>
        <w:t>/0</w:t>
      </w:r>
      <w:r>
        <w:rPr>
          <w:rFonts w:ascii="Arial" w:hAnsi="Arial" w:cs="Arial"/>
          <w:kern w:val="3"/>
          <w:lang w:val="es-MX" w:eastAsia="es-CO"/>
        </w:rPr>
        <w:t>32</w:t>
      </w:r>
      <w:r w:rsidRPr="00654D77">
        <w:rPr>
          <w:rFonts w:ascii="Arial" w:hAnsi="Arial" w:cs="Arial"/>
          <w:kern w:val="3"/>
          <w:lang w:val="es-MX" w:eastAsia="es-CO"/>
        </w:rPr>
        <w:t xml:space="preserve">/2025 de la Notaria </w:t>
      </w:r>
      <w:r>
        <w:rPr>
          <w:rFonts w:ascii="Arial" w:hAnsi="Arial" w:cs="Arial"/>
          <w:kern w:val="3"/>
          <w:lang w:val="es-MX" w:eastAsia="es-CO"/>
        </w:rPr>
        <w:t>Primera</w:t>
      </w:r>
      <w:r w:rsidRPr="00654D77">
        <w:rPr>
          <w:rFonts w:ascii="Arial" w:hAnsi="Arial" w:cs="Arial"/>
          <w:kern w:val="3"/>
          <w:lang w:val="es-MX" w:eastAsia="es-CO"/>
        </w:rPr>
        <w:t xml:space="preserve"> del Círculo de </w:t>
      </w:r>
      <w:r>
        <w:rPr>
          <w:rFonts w:ascii="Arial" w:hAnsi="Arial" w:cs="Arial"/>
          <w:kern w:val="3"/>
          <w:lang w:val="es-MX" w:eastAsia="es-CO"/>
        </w:rPr>
        <w:t>Yopal</w:t>
      </w:r>
      <w:r w:rsidRPr="00654D77">
        <w:rPr>
          <w:rFonts w:ascii="Arial" w:hAnsi="Arial" w:cs="Arial"/>
          <w:kern w:val="3"/>
          <w:lang w:val="es-MX" w:eastAsia="es-CO"/>
        </w:rPr>
        <w:t xml:space="preserve"> (</w:t>
      </w:r>
      <w:r>
        <w:rPr>
          <w:rFonts w:ascii="Arial" w:hAnsi="Arial" w:cs="Arial"/>
          <w:kern w:val="3"/>
          <w:lang w:val="es-MX" w:eastAsia="es-CO"/>
        </w:rPr>
        <w:t>Casanare</w:t>
      </w:r>
      <w:r w:rsidRPr="00654D77">
        <w:rPr>
          <w:rFonts w:ascii="Arial" w:hAnsi="Arial" w:cs="Arial"/>
          <w:kern w:val="3"/>
          <w:lang w:val="es-MX" w:eastAsia="es-CO"/>
        </w:rPr>
        <w:t xml:space="preserve">), interpuso  recurso de reposición en subsidio de apelación, con el fin de que se registre el mentado documento </w:t>
      </w:r>
      <w:r w:rsidRPr="00654D77">
        <w:rPr>
          <w:rFonts w:ascii="Arial" w:hAnsi="Arial" w:cs="Arial"/>
        </w:rPr>
        <w:t xml:space="preserve">con </w:t>
      </w:r>
      <w:r w:rsidRPr="00654D77">
        <w:rPr>
          <w:rFonts w:ascii="Arial" w:hAnsi="Arial" w:cs="Arial"/>
          <w:kern w:val="3"/>
          <w:lang w:val="es-MX" w:eastAsia="es-CO"/>
        </w:rPr>
        <w:t xml:space="preserve">el acto jurídico de </w:t>
      </w:r>
      <w:r>
        <w:rPr>
          <w:rFonts w:ascii="Arial" w:hAnsi="Arial" w:cs="Arial"/>
          <w:kern w:val="3"/>
          <w:lang w:val="es-MX" w:eastAsia="es-CO"/>
        </w:rPr>
        <w:t>CAMBIO DE RAZON SOCIAL de la sociedad PALMERAS DEL LLANO S.A.S BIC</w:t>
      </w:r>
      <w:r w:rsidRPr="00654D77">
        <w:rPr>
          <w:rFonts w:ascii="Arial" w:hAnsi="Arial" w:cs="Arial"/>
          <w:kern w:val="3"/>
          <w:lang w:val="es-MX" w:eastAsia="es-CO"/>
        </w:rPr>
        <w:t xml:space="preserve">,  documento que ingreso a esta dependencia con el del turno de radicación  </w:t>
      </w:r>
      <w:r w:rsidRPr="00654D77">
        <w:rPr>
          <w:rFonts w:ascii="Arial" w:hAnsi="Arial" w:cs="Arial"/>
          <w:b/>
          <w:kern w:val="3"/>
          <w:u w:val="single"/>
          <w:lang w:val="es-MX" w:eastAsia="es-CO"/>
        </w:rPr>
        <w:t>2025-232-6-</w:t>
      </w:r>
      <w:r>
        <w:rPr>
          <w:rFonts w:ascii="Arial" w:hAnsi="Arial" w:cs="Arial"/>
          <w:b/>
          <w:kern w:val="3"/>
          <w:u w:val="single"/>
          <w:lang w:val="es-MX" w:eastAsia="es-CO"/>
        </w:rPr>
        <w:t>4314</w:t>
      </w:r>
      <w:r w:rsidRPr="00654D77">
        <w:rPr>
          <w:rFonts w:ascii="Arial" w:hAnsi="Arial" w:cs="Arial"/>
          <w:b/>
          <w:kern w:val="3"/>
          <w:u w:val="single"/>
          <w:lang w:val="es-MX" w:eastAsia="es-CO"/>
        </w:rPr>
        <w:t xml:space="preserve"> </w:t>
      </w:r>
      <w:r w:rsidRPr="00654D77">
        <w:rPr>
          <w:rFonts w:ascii="Arial" w:hAnsi="Arial" w:cs="Arial"/>
          <w:kern w:val="3"/>
          <w:lang w:val="es-MX" w:eastAsia="es-CO"/>
        </w:rPr>
        <w:t xml:space="preserve">, al cual le fue generado nota devolutiva el día </w:t>
      </w:r>
      <w:r>
        <w:rPr>
          <w:rFonts w:ascii="Arial" w:hAnsi="Arial" w:cs="Arial"/>
          <w:kern w:val="3"/>
          <w:lang w:val="es-MX" w:eastAsia="es-CO"/>
        </w:rPr>
        <w:t>27</w:t>
      </w:r>
      <w:r w:rsidRPr="00654D77">
        <w:rPr>
          <w:rFonts w:ascii="Arial" w:hAnsi="Arial" w:cs="Arial"/>
          <w:kern w:val="3"/>
          <w:lang w:val="es-MX" w:eastAsia="es-CO"/>
        </w:rPr>
        <w:t>/0</w:t>
      </w:r>
      <w:r>
        <w:rPr>
          <w:rFonts w:ascii="Arial" w:hAnsi="Arial" w:cs="Arial"/>
          <w:kern w:val="3"/>
          <w:lang w:val="es-MX" w:eastAsia="es-CO"/>
        </w:rPr>
        <w:t>6</w:t>
      </w:r>
      <w:r w:rsidRPr="00654D77">
        <w:rPr>
          <w:rFonts w:ascii="Arial" w:hAnsi="Arial" w:cs="Arial"/>
          <w:kern w:val="3"/>
          <w:lang w:val="es-MX" w:eastAsia="es-CO"/>
        </w:rPr>
        <w:t xml:space="preserve">/2025, y notificado </w:t>
      </w:r>
      <w:r>
        <w:rPr>
          <w:rFonts w:ascii="Arial" w:hAnsi="Arial" w:cs="Arial"/>
          <w:kern w:val="3"/>
          <w:lang w:val="es-MX" w:eastAsia="es-CO"/>
        </w:rPr>
        <w:t>por correo electrónico</w:t>
      </w:r>
      <w:r w:rsidRPr="00654D77">
        <w:rPr>
          <w:rFonts w:ascii="Arial" w:hAnsi="Arial" w:cs="Arial"/>
          <w:kern w:val="3"/>
          <w:lang w:val="es-MX" w:eastAsia="es-CO"/>
        </w:rPr>
        <w:t xml:space="preserve"> el día </w:t>
      </w:r>
      <w:r>
        <w:rPr>
          <w:rFonts w:ascii="Arial" w:hAnsi="Arial" w:cs="Arial"/>
          <w:kern w:val="3"/>
          <w:lang w:val="es-MX" w:eastAsia="es-CO"/>
        </w:rPr>
        <w:t>25</w:t>
      </w:r>
      <w:r w:rsidRPr="00654D77">
        <w:rPr>
          <w:rFonts w:ascii="Arial" w:hAnsi="Arial" w:cs="Arial"/>
          <w:kern w:val="3"/>
          <w:lang w:val="es-MX" w:eastAsia="es-CO"/>
        </w:rPr>
        <w:t>/0</w:t>
      </w:r>
      <w:r>
        <w:rPr>
          <w:rFonts w:ascii="Arial" w:hAnsi="Arial" w:cs="Arial"/>
          <w:kern w:val="3"/>
          <w:lang w:val="es-MX" w:eastAsia="es-CO"/>
        </w:rPr>
        <w:t>6</w:t>
      </w:r>
      <w:r w:rsidRPr="00654D77">
        <w:rPr>
          <w:rFonts w:ascii="Arial" w:hAnsi="Arial" w:cs="Arial"/>
          <w:kern w:val="3"/>
          <w:lang w:val="es-MX" w:eastAsia="es-CO"/>
        </w:rPr>
        <w:t>/2025</w:t>
      </w:r>
      <w:r>
        <w:rPr>
          <w:rFonts w:ascii="Arial" w:hAnsi="Arial" w:cs="Arial"/>
          <w:kern w:val="3"/>
          <w:lang w:val="es-MX" w:eastAsia="es-CO"/>
        </w:rPr>
        <w:t>.</w:t>
      </w:r>
    </w:p>
    <w:p w:rsidR="00C16C83" w:rsidRPr="00654D77" w:rsidRDefault="00C16C83" w:rsidP="00C16C83">
      <w:pPr>
        <w:shd w:val="clear" w:color="auto" w:fill="FFFFFF"/>
        <w:jc w:val="both"/>
        <w:rPr>
          <w:rFonts w:ascii="Arial" w:hAnsi="Arial" w:cs="Arial"/>
          <w:kern w:val="3"/>
          <w:lang w:val="es-MX" w:eastAsia="es-CO"/>
        </w:rPr>
      </w:pPr>
    </w:p>
    <w:p w:rsidR="00C16C83" w:rsidRPr="00654D77" w:rsidRDefault="00C16C83" w:rsidP="00C16C83">
      <w:pPr>
        <w:shd w:val="clear" w:color="auto" w:fill="FFFFFF"/>
        <w:jc w:val="both"/>
        <w:rPr>
          <w:rFonts w:ascii="Arial" w:hAnsi="Arial" w:cs="Arial"/>
          <w:bdr w:val="none" w:sz="0" w:space="0" w:color="auto" w:frame="1"/>
          <w:lang w:eastAsia="es-CO"/>
        </w:rPr>
      </w:pPr>
      <w:r w:rsidRPr="00654D77">
        <w:rPr>
          <w:rFonts w:ascii="Arial" w:hAnsi="Arial" w:cs="Arial"/>
          <w:kern w:val="3"/>
          <w:lang w:val="es-MX" w:eastAsia="es-CO"/>
        </w:rPr>
        <w:t>Esta ORIP expide NOTA DEVOLUTIVA por medio de</w:t>
      </w:r>
      <w:r>
        <w:rPr>
          <w:rFonts w:ascii="Arial" w:hAnsi="Arial" w:cs="Arial"/>
          <w:kern w:val="3"/>
          <w:lang w:val="es-MX" w:eastAsia="es-CO"/>
        </w:rPr>
        <w:t xml:space="preserve"> </w:t>
      </w:r>
      <w:r w:rsidRPr="00654D77">
        <w:rPr>
          <w:rFonts w:ascii="Arial" w:hAnsi="Arial" w:cs="Arial"/>
          <w:kern w:val="3"/>
          <w:lang w:val="es-MX" w:eastAsia="es-CO"/>
        </w:rPr>
        <w:t>l</w:t>
      </w:r>
      <w:r>
        <w:rPr>
          <w:rFonts w:ascii="Arial" w:hAnsi="Arial" w:cs="Arial"/>
          <w:kern w:val="3"/>
          <w:lang w:val="es-MX" w:eastAsia="es-CO"/>
        </w:rPr>
        <w:t>a</w:t>
      </w:r>
      <w:r w:rsidRPr="00654D77">
        <w:rPr>
          <w:rFonts w:ascii="Arial" w:hAnsi="Arial" w:cs="Arial"/>
          <w:kern w:val="3"/>
          <w:lang w:val="es-MX" w:eastAsia="es-CO"/>
        </w:rPr>
        <w:t xml:space="preserve"> cual se inadmit</w:t>
      </w:r>
      <w:r>
        <w:rPr>
          <w:rFonts w:ascii="Arial" w:hAnsi="Arial" w:cs="Arial"/>
          <w:kern w:val="3"/>
          <w:lang w:val="es-MX" w:eastAsia="es-CO"/>
        </w:rPr>
        <w:t xml:space="preserve">e </w:t>
      </w:r>
      <w:r w:rsidRPr="00654D77">
        <w:rPr>
          <w:rFonts w:ascii="Arial" w:hAnsi="Arial" w:cs="Arial"/>
          <w:kern w:val="3"/>
          <w:lang w:val="es-MX" w:eastAsia="es-CO"/>
        </w:rPr>
        <w:t>y dev</w:t>
      </w:r>
      <w:r>
        <w:rPr>
          <w:rFonts w:ascii="Arial" w:hAnsi="Arial" w:cs="Arial"/>
          <w:kern w:val="3"/>
          <w:lang w:val="es-MX" w:eastAsia="es-CO"/>
        </w:rPr>
        <w:t>ue</w:t>
      </w:r>
      <w:r w:rsidRPr="00654D77">
        <w:rPr>
          <w:rFonts w:ascii="Arial" w:hAnsi="Arial" w:cs="Arial"/>
          <w:kern w:val="3"/>
          <w:lang w:val="es-MX" w:eastAsia="es-CO"/>
        </w:rPr>
        <w:t>lv</w:t>
      </w:r>
      <w:r>
        <w:rPr>
          <w:rFonts w:ascii="Arial" w:hAnsi="Arial" w:cs="Arial"/>
          <w:kern w:val="3"/>
          <w:lang w:val="es-MX" w:eastAsia="es-CO"/>
        </w:rPr>
        <w:t>e</w:t>
      </w:r>
      <w:r w:rsidRPr="00654D77">
        <w:rPr>
          <w:rFonts w:ascii="Arial" w:hAnsi="Arial" w:cs="Arial"/>
          <w:kern w:val="3"/>
          <w:lang w:val="es-MX" w:eastAsia="es-CO"/>
        </w:rPr>
        <w:t xml:space="preserve"> al público sin registrar el referido documento bajo el siguiente fundamento de derecho:</w:t>
      </w:r>
      <w:r w:rsidRPr="00654D77">
        <w:rPr>
          <w:rFonts w:ascii="Arial" w:hAnsi="Arial" w:cs="Arial"/>
          <w:bdr w:val="none" w:sz="0" w:space="0" w:color="auto" w:frame="1"/>
          <w:lang w:eastAsia="es-CO"/>
        </w:rPr>
        <w:t xml:space="preserve"> </w:t>
      </w:r>
    </w:p>
    <w:p w:rsidR="00C16C83" w:rsidRPr="00654D77" w:rsidRDefault="00C16C83" w:rsidP="00C16C83">
      <w:pPr>
        <w:shd w:val="clear" w:color="auto" w:fill="FFFFFF"/>
        <w:jc w:val="both"/>
        <w:rPr>
          <w:rFonts w:ascii="Arial" w:hAnsi="Arial" w:cs="Arial"/>
          <w:u w:val="single"/>
          <w:bdr w:val="none" w:sz="0" w:space="0" w:color="auto" w:frame="1"/>
          <w:lang w:eastAsia="es-CO"/>
        </w:rPr>
      </w:pPr>
    </w:p>
    <w:p w:rsidR="00C16C83" w:rsidRDefault="00C16C83" w:rsidP="00C16C83">
      <w:pPr>
        <w:suppressAutoHyphens/>
        <w:autoSpaceDN w:val="0"/>
        <w:textAlignment w:val="baseline"/>
        <w:rPr>
          <w:rFonts w:ascii="Arial" w:hAnsi="Arial" w:cs="Arial"/>
          <w:b/>
          <w:kern w:val="3"/>
          <w:lang w:eastAsia="zh-CN"/>
        </w:rPr>
      </w:pPr>
    </w:p>
    <w:p w:rsidR="00C16C83" w:rsidRPr="007B3182" w:rsidRDefault="00C16C83" w:rsidP="00C16C83">
      <w:pPr>
        <w:pStyle w:val="Sinespaciado"/>
        <w:jc w:val="both"/>
        <w:rPr>
          <w:rFonts w:ascii="Arial" w:hAnsi="Arial" w:cs="Arial"/>
          <w:b/>
          <w:lang w:val="es-ES" w:eastAsia="zh-CN"/>
        </w:rPr>
      </w:pPr>
      <w:r>
        <w:rPr>
          <w:rFonts w:ascii="Arial" w:hAnsi="Arial" w:cs="Arial"/>
          <w:b/>
          <w:lang w:val="es-ES" w:eastAsia="zh-CN"/>
        </w:rPr>
        <w:t>“</w:t>
      </w:r>
      <w:r w:rsidRPr="007B3182">
        <w:rPr>
          <w:rFonts w:ascii="Arial" w:hAnsi="Arial" w:cs="Arial"/>
          <w:b/>
          <w:lang w:val="es-ES" w:eastAsia="zh-CN"/>
        </w:rPr>
        <w:t>EL DOCUMENTO SOMETIDO A REGISTRO CONTIENE ACTO DE CAMBIO DE RAZÓN SOCIAL, EL CUAL PRETENDE SER INSCRITO EN LOS FOLIOS DE MATRICULA INMOBILIARIA RELACIONADOS DENTRO DEL INSTRUMENTO PUBLICO, NO OBSTANTE AL REALIZAR EL ANÁLISIS JURÍDICO Y CALIFICACIÓN DEL DOCUMENTO, SE EVIDENCIA QUE LA TITULAR DE LOS FOLIOS 232-7312, 232-4187, 232-4894, 232-7312, 232-8552, 232-27197 ES LA SOCIEDAD PALMAR DEL LLANO IDENTIFICADA CON EL NIT # 860.050.161-1, QUIEN REALIZÓ CAMBIO DE RAZÓN SOCIAL MEDIANTE ESCRITURA PÚBLICA NO. 0143 DEL 01/02/2008 DE LA NOTARIA 44 DE BOGOTÁ(INSCRITA) EN CADA UNO DE LOS FOLIOS MENCIONADOS. EN TAL SENTIDO QUE PREVIO A REALIZAR EL REGISTRO DEL PRESENTE DOCUMENTO, ES NECESARIO QUE SE ESTABLEZCA LA SITUACIÓN JURÍDICA Y REAL DE LOS PREDIOS A FIN DE QUE SE DETERMINE LA TITULARIDAD DE LOS MISMO</w:t>
      </w:r>
      <w:r>
        <w:rPr>
          <w:rFonts w:ascii="Arial" w:hAnsi="Arial" w:cs="Arial"/>
          <w:b/>
          <w:lang w:val="es-ES" w:eastAsia="zh-CN"/>
        </w:rPr>
        <w:t>”</w:t>
      </w:r>
      <w:r w:rsidRPr="007B3182">
        <w:rPr>
          <w:rFonts w:ascii="Arial" w:hAnsi="Arial" w:cs="Arial"/>
          <w:b/>
          <w:lang w:val="es-ES" w:eastAsia="zh-CN"/>
        </w:rPr>
        <w:t>.</w:t>
      </w:r>
    </w:p>
    <w:p w:rsidR="00C16C83" w:rsidRPr="007B3182" w:rsidRDefault="00C16C83" w:rsidP="00C16C83">
      <w:pPr>
        <w:suppressAutoHyphens/>
        <w:autoSpaceDN w:val="0"/>
        <w:jc w:val="both"/>
        <w:textAlignment w:val="baseline"/>
        <w:rPr>
          <w:rFonts w:ascii="Arial" w:hAnsi="Arial" w:cs="Arial"/>
          <w:b/>
          <w:kern w:val="3"/>
          <w:lang w:eastAsia="zh-CN"/>
        </w:rPr>
      </w:pPr>
    </w:p>
    <w:p w:rsidR="00C16C83" w:rsidRDefault="00C16C83" w:rsidP="00C16C83">
      <w:pPr>
        <w:suppressAutoHyphens/>
        <w:autoSpaceDN w:val="0"/>
        <w:textAlignment w:val="baseline"/>
        <w:rPr>
          <w:rFonts w:ascii="Arial" w:hAnsi="Arial" w:cs="Arial"/>
          <w:b/>
          <w:kern w:val="3"/>
          <w:lang w:eastAsia="zh-CN"/>
        </w:rPr>
      </w:pPr>
    </w:p>
    <w:p w:rsidR="00C16C83" w:rsidRDefault="00C16C83" w:rsidP="00C16C83">
      <w:pPr>
        <w:suppressAutoHyphens/>
        <w:autoSpaceDN w:val="0"/>
        <w:textAlignment w:val="baseline"/>
        <w:rPr>
          <w:rFonts w:ascii="Arial" w:hAnsi="Arial" w:cs="Arial"/>
          <w:b/>
          <w:kern w:val="3"/>
          <w:lang w:eastAsia="zh-CN"/>
        </w:rPr>
      </w:pPr>
    </w:p>
    <w:p w:rsidR="00C16C83" w:rsidRPr="00654D77" w:rsidRDefault="00C16C83" w:rsidP="00C16C83">
      <w:pPr>
        <w:suppressAutoHyphens/>
        <w:autoSpaceDN w:val="0"/>
        <w:textAlignment w:val="baseline"/>
        <w:rPr>
          <w:rFonts w:ascii="Arial" w:hAnsi="Arial" w:cs="Arial"/>
          <w:b/>
          <w:kern w:val="3"/>
          <w:lang w:eastAsia="zh-CN"/>
        </w:rPr>
      </w:pPr>
      <w:r w:rsidRPr="00654D77">
        <w:rPr>
          <w:rFonts w:ascii="Arial" w:hAnsi="Arial" w:cs="Arial"/>
          <w:b/>
          <w:kern w:val="3"/>
          <w:lang w:eastAsia="zh-CN"/>
        </w:rPr>
        <w:t>ARGUMENTOS DEL RECURSO</w:t>
      </w:r>
    </w:p>
    <w:p w:rsidR="00C16C83" w:rsidRPr="00654D77" w:rsidRDefault="00C16C83" w:rsidP="00C16C83">
      <w:pPr>
        <w:suppressAutoHyphens/>
        <w:autoSpaceDN w:val="0"/>
        <w:jc w:val="both"/>
        <w:textAlignment w:val="baseline"/>
        <w:rPr>
          <w:rFonts w:ascii="Arial" w:hAnsi="Arial" w:cs="Arial"/>
          <w:kern w:val="3"/>
          <w:lang w:eastAsia="zh-CN"/>
        </w:rPr>
      </w:pPr>
    </w:p>
    <w:p w:rsidR="00C16C83" w:rsidRPr="006A02D4" w:rsidRDefault="00C16C83" w:rsidP="00C16C83">
      <w:pPr>
        <w:suppressAutoHyphens/>
        <w:autoSpaceDN w:val="0"/>
        <w:ind w:left="-284" w:firstLine="284"/>
        <w:jc w:val="both"/>
        <w:textAlignment w:val="baseline"/>
        <w:rPr>
          <w:rFonts w:ascii="Arial" w:hAnsi="Arial" w:cs="Arial"/>
          <w:kern w:val="3"/>
          <w:lang w:val="es-MX" w:eastAsia="es-CO"/>
        </w:rPr>
      </w:pPr>
      <w:r w:rsidRPr="006A02D4">
        <w:rPr>
          <w:rFonts w:ascii="Arial" w:hAnsi="Arial" w:cs="Arial"/>
          <w:kern w:val="3"/>
          <w:lang w:val="es-MX" w:eastAsia="es-CO"/>
        </w:rPr>
        <w:t xml:space="preserve">El recurrente presentó los siguientes argumentos en su escrito: </w:t>
      </w:r>
    </w:p>
    <w:p w:rsidR="00C16C83" w:rsidRPr="006A02D4" w:rsidRDefault="00C16C83" w:rsidP="00C16C83">
      <w:pPr>
        <w:suppressAutoHyphens/>
        <w:autoSpaceDN w:val="0"/>
        <w:ind w:left="-284"/>
        <w:jc w:val="both"/>
        <w:textAlignment w:val="baseline"/>
        <w:rPr>
          <w:rFonts w:ascii="Arial" w:hAnsi="Arial" w:cs="Arial"/>
          <w:kern w:val="3"/>
          <w:lang w:val="es-MX" w:eastAsia="es-CO"/>
        </w:rPr>
      </w:pPr>
    </w:p>
    <w:p w:rsidR="00C16C83" w:rsidRPr="006A02D4" w:rsidRDefault="00C16C83" w:rsidP="00C16C83">
      <w:pPr>
        <w:jc w:val="both"/>
        <w:rPr>
          <w:rFonts w:ascii="Arial" w:hAnsi="Arial" w:cs="Arial"/>
        </w:rPr>
      </w:pPr>
      <w:r w:rsidRPr="006A02D4">
        <w:rPr>
          <w:rFonts w:ascii="Arial" w:hAnsi="Arial" w:cs="Arial"/>
        </w:rPr>
        <w:t>En la Nota Devolutiva que inadmitió la calificación de la Escritura N°.697 del 25 de marzo de 2025, la Oficina de Registro señalo que “(….) es necesario que se establezca la situación jurídica y real de los predios a fin de que se determine la titularidad de los mismos. ¨</w:t>
      </w:r>
    </w:p>
    <w:p w:rsidR="00C16C83" w:rsidRPr="006A02D4" w:rsidRDefault="00C16C83" w:rsidP="00C16C83">
      <w:pPr>
        <w:jc w:val="both"/>
        <w:rPr>
          <w:rFonts w:ascii="Arial" w:hAnsi="Arial" w:cs="Arial"/>
        </w:rPr>
      </w:pPr>
      <w:r w:rsidRPr="006A02D4">
        <w:rPr>
          <w:rFonts w:ascii="Arial" w:hAnsi="Arial" w:cs="Arial"/>
        </w:rPr>
        <w:t>Frente a dicha observación, hemos aclarado que dentro de la relación de bienes inmuebles incluida en la escritura se incorporaron, por error material y de forma involuntaria, ciertos folios que corresponden a la sociedad EL PALMAR DE LLANO S.A.S., identificado con NIT.N°860.050.161-1.  Estos inmuebles son totalmente ajenos al trámite de cambio de razón social de PALMERAS DEL LLANO S.A.S BIC, sociedad que representamos.</w:t>
      </w:r>
    </w:p>
    <w:p w:rsidR="00C16C83" w:rsidRDefault="00C16C83" w:rsidP="00C16C83">
      <w:pPr>
        <w:jc w:val="both"/>
        <w:rPr>
          <w:rFonts w:ascii="Arial" w:hAnsi="Arial" w:cs="Arial"/>
        </w:rPr>
      </w:pPr>
      <w:r w:rsidRPr="006A02D4">
        <w:rPr>
          <w:rFonts w:ascii="Arial" w:hAnsi="Arial" w:cs="Arial"/>
        </w:rPr>
        <w:t>Por tal motivo, y con el fin de garantizar la continuidad del trámite, solicitamos que la Oficina de Registro proceda a calificar e inscribir el acto jurídico únicamente respecto de los bienes de propiedad de PALMERAS DEL LLANO S.A.S BIC, identificado con NIT.N°860.518.673-1, siendo aquellos:</w:t>
      </w:r>
    </w:p>
    <w:tbl>
      <w:tblPr>
        <w:tblStyle w:val="Tablaconcuadrcula"/>
        <w:tblW w:w="0" w:type="auto"/>
        <w:tblLook w:val="04A0" w:firstRow="1" w:lastRow="0" w:firstColumn="1" w:lastColumn="0" w:noHBand="0" w:noVBand="1"/>
      </w:tblPr>
      <w:tblGrid>
        <w:gridCol w:w="2942"/>
        <w:gridCol w:w="2943"/>
        <w:gridCol w:w="2943"/>
      </w:tblGrid>
      <w:tr w:rsidR="00C16C83" w:rsidRPr="006A02D4" w:rsidTr="00F5728A">
        <w:tc>
          <w:tcPr>
            <w:tcW w:w="2942" w:type="dxa"/>
          </w:tcPr>
          <w:p w:rsidR="00C16C83" w:rsidRPr="006A02D4" w:rsidRDefault="00C16C83" w:rsidP="00F5728A">
            <w:pPr>
              <w:jc w:val="both"/>
              <w:rPr>
                <w:rFonts w:ascii="Arial" w:hAnsi="Arial" w:cs="Arial"/>
                <w:b/>
              </w:rPr>
            </w:pPr>
            <w:r w:rsidRPr="006A02D4">
              <w:rPr>
                <w:rFonts w:ascii="Arial" w:hAnsi="Arial" w:cs="Arial"/>
                <w:b/>
              </w:rPr>
              <w:t>ACTO JURIDICO</w:t>
            </w:r>
          </w:p>
        </w:tc>
        <w:tc>
          <w:tcPr>
            <w:tcW w:w="2943" w:type="dxa"/>
          </w:tcPr>
          <w:p w:rsidR="00C16C83" w:rsidRPr="006A02D4" w:rsidRDefault="00C16C83" w:rsidP="00F5728A">
            <w:pPr>
              <w:jc w:val="both"/>
              <w:rPr>
                <w:rFonts w:ascii="Arial" w:hAnsi="Arial" w:cs="Arial"/>
                <w:b/>
              </w:rPr>
            </w:pPr>
            <w:r w:rsidRPr="006A02D4">
              <w:rPr>
                <w:rFonts w:ascii="Arial" w:hAnsi="Arial" w:cs="Arial"/>
                <w:b/>
              </w:rPr>
              <w:t>NOMBRE</w:t>
            </w:r>
          </w:p>
        </w:tc>
        <w:tc>
          <w:tcPr>
            <w:tcW w:w="2943" w:type="dxa"/>
          </w:tcPr>
          <w:p w:rsidR="00C16C83" w:rsidRPr="006A02D4" w:rsidRDefault="00C16C83" w:rsidP="00F5728A">
            <w:pPr>
              <w:jc w:val="both"/>
              <w:rPr>
                <w:rFonts w:ascii="Arial" w:hAnsi="Arial" w:cs="Arial"/>
                <w:b/>
              </w:rPr>
            </w:pPr>
            <w:r w:rsidRPr="006A02D4">
              <w:rPr>
                <w:rFonts w:ascii="Arial" w:hAnsi="Arial" w:cs="Arial"/>
                <w:b/>
              </w:rPr>
              <w:t>NUMERO FMI</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CUARTO</w:t>
            </w:r>
          </w:p>
        </w:tc>
        <w:tc>
          <w:tcPr>
            <w:tcW w:w="2943" w:type="dxa"/>
          </w:tcPr>
          <w:p w:rsidR="00C16C83" w:rsidRPr="006A02D4" w:rsidRDefault="00C16C83" w:rsidP="00F5728A">
            <w:pPr>
              <w:jc w:val="center"/>
              <w:rPr>
                <w:rFonts w:ascii="Arial" w:hAnsi="Arial" w:cs="Arial"/>
              </w:rPr>
            </w:pPr>
            <w:r w:rsidRPr="006A02D4">
              <w:rPr>
                <w:rFonts w:ascii="Arial" w:hAnsi="Arial" w:cs="Arial"/>
              </w:rPr>
              <w:t>PALMETA</w:t>
            </w:r>
          </w:p>
        </w:tc>
        <w:tc>
          <w:tcPr>
            <w:tcW w:w="2943" w:type="dxa"/>
          </w:tcPr>
          <w:p w:rsidR="00C16C83" w:rsidRPr="006A02D4" w:rsidRDefault="00C16C83" w:rsidP="00F5728A">
            <w:pPr>
              <w:jc w:val="center"/>
              <w:rPr>
                <w:rFonts w:ascii="Arial" w:hAnsi="Arial" w:cs="Arial"/>
              </w:rPr>
            </w:pPr>
            <w:r w:rsidRPr="006A02D4">
              <w:rPr>
                <w:rFonts w:ascii="Arial" w:hAnsi="Arial" w:cs="Arial"/>
              </w:rPr>
              <w:t>232-4712 Oficina de Instrumentos Públicos de Acacias</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QUINTO</w:t>
            </w:r>
          </w:p>
        </w:tc>
        <w:tc>
          <w:tcPr>
            <w:tcW w:w="2943" w:type="dxa"/>
          </w:tcPr>
          <w:p w:rsidR="00C16C83" w:rsidRPr="006A02D4" w:rsidRDefault="00C16C83" w:rsidP="00F5728A">
            <w:pPr>
              <w:jc w:val="center"/>
              <w:rPr>
                <w:rFonts w:ascii="Arial" w:hAnsi="Arial" w:cs="Arial"/>
              </w:rPr>
            </w:pPr>
            <w:r w:rsidRPr="006A02D4">
              <w:rPr>
                <w:rFonts w:ascii="Arial" w:hAnsi="Arial" w:cs="Arial"/>
              </w:rPr>
              <w:t>GALLINETA</w:t>
            </w:r>
          </w:p>
        </w:tc>
        <w:tc>
          <w:tcPr>
            <w:tcW w:w="2943" w:type="dxa"/>
          </w:tcPr>
          <w:p w:rsidR="00C16C83" w:rsidRPr="006A02D4" w:rsidRDefault="00C16C83" w:rsidP="00F5728A">
            <w:pPr>
              <w:jc w:val="center"/>
              <w:rPr>
                <w:rFonts w:ascii="Arial" w:hAnsi="Arial" w:cs="Arial"/>
              </w:rPr>
            </w:pPr>
            <w:r w:rsidRPr="006A02D4">
              <w:rPr>
                <w:rFonts w:ascii="Arial" w:hAnsi="Arial" w:cs="Arial"/>
              </w:rPr>
              <w:t>232-7855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SEXTO</w:t>
            </w:r>
          </w:p>
        </w:tc>
        <w:tc>
          <w:tcPr>
            <w:tcW w:w="2943" w:type="dxa"/>
          </w:tcPr>
          <w:p w:rsidR="00C16C83" w:rsidRPr="006A02D4" w:rsidRDefault="00C16C83" w:rsidP="00F5728A">
            <w:pPr>
              <w:jc w:val="center"/>
              <w:rPr>
                <w:rFonts w:ascii="Arial" w:hAnsi="Arial" w:cs="Arial"/>
              </w:rPr>
            </w:pPr>
            <w:r w:rsidRPr="006A02D4">
              <w:rPr>
                <w:rFonts w:ascii="Arial" w:hAnsi="Arial" w:cs="Arial"/>
              </w:rPr>
              <w:t>LA LAGUNA</w:t>
            </w:r>
          </w:p>
        </w:tc>
        <w:tc>
          <w:tcPr>
            <w:tcW w:w="2943" w:type="dxa"/>
          </w:tcPr>
          <w:p w:rsidR="00C16C83" w:rsidRPr="006A02D4" w:rsidRDefault="00C16C83" w:rsidP="00F5728A">
            <w:pPr>
              <w:jc w:val="center"/>
              <w:rPr>
                <w:rFonts w:ascii="Arial" w:hAnsi="Arial" w:cs="Arial"/>
              </w:rPr>
            </w:pPr>
            <w:r w:rsidRPr="006A02D4">
              <w:rPr>
                <w:rFonts w:ascii="Arial" w:hAnsi="Arial" w:cs="Arial"/>
              </w:rPr>
              <w:t>232-7856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SEPTIMO</w:t>
            </w:r>
          </w:p>
        </w:tc>
        <w:tc>
          <w:tcPr>
            <w:tcW w:w="2943" w:type="dxa"/>
          </w:tcPr>
          <w:p w:rsidR="00C16C83" w:rsidRPr="006A02D4" w:rsidRDefault="00C16C83" w:rsidP="00F5728A">
            <w:pPr>
              <w:jc w:val="center"/>
              <w:rPr>
                <w:rFonts w:ascii="Arial" w:hAnsi="Arial" w:cs="Arial"/>
              </w:rPr>
            </w:pPr>
            <w:r w:rsidRPr="006A02D4">
              <w:rPr>
                <w:rFonts w:ascii="Arial" w:hAnsi="Arial" w:cs="Arial"/>
              </w:rPr>
              <w:t>LA ISLA</w:t>
            </w:r>
          </w:p>
        </w:tc>
        <w:tc>
          <w:tcPr>
            <w:tcW w:w="2943" w:type="dxa"/>
          </w:tcPr>
          <w:p w:rsidR="00C16C83" w:rsidRPr="006A02D4" w:rsidRDefault="00C16C83" w:rsidP="00F5728A">
            <w:pPr>
              <w:jc w:val="center"/>
              <w:rPr>
                <w:rFonts w:ascii="Arial" w:hAnsi="Arial" w:cs="Arial"/>
              </w:rPr>
            </w:pPr>
            <w:r w:rsidRPr="006A02D4">
              <w:rPr>
                <w:rFonts w:ascii="Arial" w:hAnsi="Arial" w:cs="Arial"/>
              </w:rPr>
              <w:t>232-7857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OCTAVO</w:t>
            </w:r>
          </w:p>
        </w:tc>
        <w:tc>
          <w:tcPr>
            <w:tcW w:w="2943" w:type="dxa"/>
          </w:tcPr>
          <w:p w:rsidR="00C16C83" w:rsidRPr="006A02D4" w:rsidRDefault="00C16C83" w:rsidP="00F5728A">
            <w:pPr>
              <w:jc w:val="center"/>
              <w:rPr>
                <w:rFonts w:ascii="Arial" w:hAnsi="Arial" w:cs="Arial"/>
              </w:rPr>
            </w:pPr>
            <w:r w:rsidRPr="006A02D4">
              <w:rPr>
                <w:rFonts w:ascii="Arial" w:hAnsi="Arial" w:cs="Arial"/>
              </w:rPr>
              <w:t>EL HORMIGUERO</w:t>
            </w:r>
          </w:p>
        </w:tc>
        <w:tc>
          <w:tcPr>
            <w:tcW w:w="2943" w:type="dxa"/>
          </w:tcPr>
          <w:p w:rsidR="00C16C83" w:rsidRPr="006A02D4" w:rsidRDefault="00C16C83" w:rsidP="00F5728A">
            <w:pPr>
              <w:jc w:val="center"/>
              <w:rPr>
                <w:rFonts w:ascii="Arial" w:hAnsi="Arial" w:cs="Arial"/>
              </w:rPr>
            </w:pPr>
            <w:r w:rsidRPr="006A02D4">
              <w:rPr>
                <w:rFonts w:ascii="Arial" w:hAnsi="Arial" w:cs="Arial"/>
              </w:rPr>
              <w:t>232-12091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NOVENO</w:t>
            </w:r>
          </w:p>
        </w:tc>
        <w:tc>
          <w:tcPr>
            <w:tcW w:w="2943" w:type="dxa"/>
          </w:tcPr>
          <w:p w:rsidR="00C16C83" w:rsidRPr="006A02D4" w:rsidRDefault="00C16C83" w:rsidP="00F5728A">
            <w:pPr>
              <w:jc w:val="center"/>
              <w:rPr>
                <w:rFonts w:ascii="Arial" w:hAnsi="Arial" w:cs="Arial"/>
              </w:rPr>
            </w:pPr>
            <w:r w:rsidRPr="006A02D4">
              <w:rPr>
                <w:rFonts w:ascii="Arial" w:hAnsi="Arial" w:cs="Arial"/>
              </w:rPr>
              <w:t>LA FABRICA</w:t>
            </w:r>
          </w:p>
        </w:tc>
        <w:tc>
          <w:tcPr>
            <w:tcW w:w="2943" w:type="dxa"/>
          </w:tcPr>
          <w:p w:rsidR="00C16C83" w:rsidRPr="006A02D4" w:rsidRDefault="00C16C83" w:rsidP="00F5728A">
            <w:pPr>
              <w:jc w:val="center"/>
              <w:rPr>
                <w:rFonts w:ascii="Arial" w:hAnsi="Arial" w:cs="Arial"/>
              </w:rPr>
            </w:pPr>
            <w:r w:rsidRPr="006A02D4">
              <w:rPr>
                <w:rFonts w:ascii="Arial" w:hAnsi="Arial" w:cs="Arial"/>
              </w:rPr>
              <w:t>232-7858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w:t>
            </w:r>
          </w:p>
        </w:tc>
        <w:tc>
          <w:tcPr>
            <w:tcW w:w="2943" w:type="dxa"/>
          </w:tcPr>
          <w:p w:rsidR="00C16C83" w:rsidRPr="006A02D4" w:rsidRDefault="00C16C83" w:rsidP="00F5728A">
            <w:pPr>
              <w:jc w:val="center"/>
              <w:rPr>
                <w:rFonts w:ascii="Arial" w:hAnsi="Arial" w:cs="Arial"/>
              </w:rPr>
            </w:pPr>
            <w:r w:rsidRPr="006A02D4">
              <w:rPr>
                <w:rFonts w:ascii="Arial" w:hAnsi="Arial" w:cs="Arial"/>
              </w:rPr>
              <w:t>LAS LOMAS</w:t>
            </w:r>
          </w:p>
        </w:tc>
        <w:tc>
          <w:tcPr>
            <w:tcW w:w="2943" w:type="dxa"/>
          </w:tcPr>
          <w:p w:rsidR="00C16C83" w:rsidRPr="006A02D4" w:rsidRDefault="00C16C83" w:rsidP="00F5728A">
            <w:pPr>
              <w:jc w:val="center"/>
              <w:rPr>
                <w:rFonts w:ascii="Arial" w:hAnsi="Arial" w:cs="Arial"/>
              </w:rPr>
            </w:pPr>
            <w:r w:rsidRPr="006A02D4">
              <w:rPr>
                <w:rFonts w:ascii="Arial" w:hAnsi="Arial" w:cs="Arial"/>
              </w:rPr>
              <w:t>232-7859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PRIMERO</w:t>
            </w:r>
          </w:p>
        </w:tc>
        <w:tc>
          <w:tcPr>
            <w:tcW w:w="2943" w:type="dxa"/>
          </w:tcPr>
          <w:p w:rsidR="00C16C83" w:rsidRPr="006A02D4" w:rsidRDefault="00C16C83" w:rsidP="00F5728A">
            <w:pPr>
              <w:jc w:val="center"/>
              <w:rPr>
                <w:rFonts w:ascii="Arial" w:hAnsi="Arial" w:cs="Arial"/>
              </w:rPr>
            </w:pPr>
            <w:r w:rsidRPr="006A02D4">
              <w:rPr>
                <w:rFonts w:ascii="Arial" w:hAnsi="Arial" w:cs="Arial"/>
              </w:rPr>
              <w:t>LA PICOTA</w:t>
            </w:r>
          </w:p>
        </w:tc>
        <w:tc>
          <w:tcPr>
            <w:tcW w:w="2943" w:type="dxa"/>
          </w:tcPr>
          <w:p w:rsidR="00C16C83" w:rsidRPr="006A02D4" w:rsidRDefault="00C16C83" w:rsidP="00F5728A">
            <w:pPr>
              <w:jc w:val="center"/>
              <w:rPr>
                <w:rFonts w:ascii="Arial" w:hAnsi="Arial" w:cs="Arial"/>
              </w:rPr>
            </w:pPr>
            <w:r w:rsidRPr="006A02D4">
              <w:rPr>
                <w:rFonts w:ascii="Arial" w:hAnsi="Arial" w:cs="Arial"/>
              </w:rPr>
              <w:t>232-7860 Oficina de Instrumentos Públicos de Acacias- 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SEGUNDO</w:t>
            </w:r>
          </w:p>
        </w:tc>
        <w:tc>
          <w:tcPr>
            <w:tcW w:w="2943" w:type="dxa"/>
          </w:tcPr>
          <w:p w:rsidR="00C16C83" w:rsidRPr="006A02D4" w:rsidRDefault="00C16C83" w:rsidP="00F5728A">
            <w:pPr>
              <w:jc w:val="center"/>
              <w:rPr>
                <w:rFonts w:ascii="Arial" w:hAnsi="Arial" w:cs="Arial"/>
              </w:rPr>
            </w:pPr>
            <w:r w:rsidRPr="006A02D4">
              <w:rPr>
                <w:rFonts w:ascii="Arial" w:hAnsi="Arial" w:cs="Arial"/>
              </w:rPr>
              <w:t>LA ESPERANZA</w:t>
            </w:r>
          </w:p>
        </w:tc>
        <w:tc>
          <w:tcPr>
            <w:tcW w:w="2943" w:type="dxa"/>
          </w:tcPr>
          <w:p w:rsidR="00C16C83" w:rsidRPr="006A02D4" w:rsidRDefault="00C16C83" w:rsidP="00F5728A">
            <w:pPr>
              <w:jc w:val="center"/>
              <w:rPr>
                <w:rFonts w:ascii="Arial" w:hAnsi="Arial" w:cs="Arial"/>
              </w:rPr>
            </w:pPr>
            <w:r w:rsidRPr="006A02D4">
              <w:rPr>
                <w:rFonts w:ascii="Arial" w:hAnsi="Arial" w:cs="Arial"/>
              </w:rPr>
              <w:t>232-7861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TERCERO</w:t>
            </w:r>
          </w:p>
        </w:tc>
        <w:tc>
          <w:tcPr>
            <w:tcW w:w="2943" w:type="dxa"/>
          </w:tcPr>
          <w:p w:rsidR="00C16C83" w:rsidRPr="006A02D4" w:rsidRDefault="00C16C83" w:rsidP="00F5728A">
            <w:pPr>
              <w:jc w:val="center"/>
              <w:rPr>
                <w:rFonts w:ascii="Arial" w:hAnsi="Arial" w:cs="Arial"/>
              </w:rPr>
            </w:pPr>
            <w:r w:rsidRPr="006A02D4">
              <w:rPr>
                <w:rFonts w:ascii="Arial" w:hAnsi="Arial" w:cs="Arial"/>
              </w:rPr>
              <w:t>EL PERU</w:t>
            </w:r>
          </w:p>
        </w:tc>
        <w:tc>
          <w:tcPr>
            <w:tcW w:w="2943" w:type="dxa"/>
          </w:tcPr>
          <w:p w:rsidR="00C16C83" w:rsidRPr="006A02D4" w:rsidRDefault="00C16C83" w:rsidP="00F5728A">
            <w:pPr>
              <w:jc w:val="center"/>
              <w:rPr>
                <w:rFonts w:ascii="Arial" w:hAnsi="Arial" w:cs="Arial"/>
              </w:rPr>
            </w:pPr>
            <w:r w:rsidRPr="006A02D4">
              <w:rPr>
                <w:rFonts w:ascii="Arial" w:hAnsi="Arial" w:cs="Arial"/>
              </w:rPr>
              <w:t>232-16689 Oficina de Instrumentos Públicos de  Acacias</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CUARTO</w:t>
            </w:r>
          </w:p>
        </w:tc>
        <w:tc>
          <w:tcPr>
            <w:tcW w:w="2943" w:type="dxa"/>
          </w:tcPr>
          <w:p w:rsidR="00C16C83" w:rsidRPr="006A02D4" w:rsidRDefault="00C16C83" w:rsidP="00F5728A">
            <w:pPr>
              <w:jc w:val="center"/>
              <w:rPr>
                <w:rFonts w:ascii="Arial" w:hAnsi="Arial" w:cs="Arial"/>
              </w:rPr>
            </w:pPr>
            <w:r w:rsidRPr="006A02D4">
              <w:rPr>
                <w:rFonts w:ascii="Arial" w:hAnsi="Arial" w:cs="Arial"/>
              </w:rPr>
              <w:t>CHANCHERY</w:t>
            </w:r>
          </w:p>
        </w:tc>
        <w:tc>
          <w:tcPr>
            <w:tcW w:w="2943" w:type="dxa"/>
          </w:tcPr>
          <w:p w:rsidR="00C16C83" w:rsidRPr="006A02D4" w:rsidRDefault="00C16C83" w:rsidP="00F5728A">
            <w:pPr>
              <w:jc w:val="center"/>
              <w:rPr>
                <w:rFonts w:ascii="Arial" w:hAnsi="Arial" w:cs="Arial"/>
              </w:rPr>
            </w:pPr>
            <w:r w:rsidRPr="006A02D4">
              <w:rPr>
                <w:rFonts w:ascii="Arial" w:hAnsi="Arial" w:cs="Arial"/>
              </w:rPr>
              <w:t>232-7326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QUINTO</w:t>
            </w:r>
          </w:p>
        </w:tc>
        <w:tc>
          <w:tcPr>
            <w:tcW w:w="2943" w:type="dxa"/>
          </w:tcPr>
          <w:p w:rsidR="00C16C83" w:rsidRPr="006A02D4" w:rsidRDefault="00C16C83" w:rsidP="00F5728A">
            <w:pPr>
              <w:jc w:val="center"/>
              <w:rPr>
                <w:rFonts w:ascii="Arial" w:hAnsi="Arial" w:cs="Arial"/>
              </w:rPr>
            </w:pPr>
            <w:r w:rsidRPr="006A02D4">
              <w:rPr>
                <w:rFonts w:ascii="Arial" w:hAnsi="Arial" w:cs="Arial"/>
              </w:rPr>
              <w:t>LA LEONA</w:t>
            </w:r>
          </w:p>
        </w:tc>
        <w:tc>
          <w:tcPr>
            <w:tcW w:w="2943" w:type="dxa"/>
          </w:tcPr>
          <w:p w:rsidR="00C16C83" w:rsidRPr="006A02D4" w:rsidRDefault="00C16C83" w:rsidP="00F5728A">
            <w:pPr>
              <w:jc w:val="center"/>
              <w:rPr>
                <w:rFonts w:ascii="Arial" w:hAnsi="Arial" w:cs="Arial"/>
              </w:rPr>
            </w:pPr>
            <w:r w:rsidRPr="006A02D4">
              <w:rPr>
                <w:rFonts w:ascii="Arial" w:hAnsi="Arial" w:cs="Arial"/>
              </w:rPr>
              <w:t>232-7280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SEXTO</w:t>
            </w:r>
          </w:p>
        </w:tc>
        <w:tc>
          <w:tcPr>
            <w:tcW w:w="2943" w:type="dxa"/>
          </w:tcPr>
          <w:p w:rsidR="00C16C83" w:rsidRPr="006A02D4" w:rsidRDefault="00C16C83" w:rsidP="00F5728A">
            <w:pPr>
              <w:jc w:val="center"/>
              <w:rPr>
                <w:rFonts w:ascii="Arial" w:hAnsi="Arial" w:cs="Arial"/>
              </w:rPr>
            </w:pPr>
            <w:r w:rsidRPr="006A02D4">
              <w:rPr>
                <w:rFonts w:ascii="Arial" w:hAnsi="Arial" w:cs="Arial"/>
              </w:rPr>
              <w:t>EL BRASIL</w:t>
            </w:r>
          </w:p>
        </w:tc>
        <w:tc>
          <w:tcPr>
            <w:tcW w:w="2943" w:type="dxa"/>
          </w:tcPr>
          <w:p w:rsidR="00C16C83" w:rsidRPr="006A02D4" w:rsidRDefault="00C16C83" w:rsidP="00F5728A">
            <w:pPr>
              <w:jc w:val="center"/>
              <w:rPr>
                <w:rFonts w:ascii="Arial" w:hAnsi="Arial" w:cs="Arial"/>
              </w:rPr>
            </w:pPr>
            <w:r w:rsidRPr="006A02D4">
              <w:rPr>
                <w:rFonts w:ascii="Arial" w:hAnsi="Arial" w:cs="Arial"/>
              </w:rPr>
              <w:t>232-11818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SEPTIMO</w:t>
            </w:r>
          </w:p>
        </w:tc>
        <w:tc>
          <w:tcPr>
            <w:tcW w:w="2943" w:type="dxa"/>
          </w:tcPr>
          <w:p w:rsidR="00C16C83" w:rsidRPr="006A02D4" w:rsidRDefault="00C16C83" w:rsidP="00F5728A">
            <w:pPr>
              <w:jc w:val="center"/>
              <w:rPr>
                <w:rFonts w:ascii="Arial" w:hAnsi="Arial" w:cs="Arial"/>
              </w:rPr>
            </w:pPr>
            <w:r w:rsidRPr="006A02D4">
              <w:rPr>
                <w:rFonts w:ascii="Arial" w:hAnsi="Arial" w:cs="Arial"/>
              </w:rPr>
              <w:t>MATA DE GUADUA</w:t>
            </w:r>
          </w:p>
        </w:tc>
        <w:tc>
          <w:tcPr>
            <w:tcW w:w="2943" w:type="dxa"/>
          </w:tcPr>
          <w:p w:rsidR="00C16C83" w:rsidRPr="006A02D4" w:rsidRDefault="00C16C83" w:rsidP="00F5728A">
            <w:pPr>
              <w:jc w:val="center"/>
              <w:rPr>
                <w:rFonts w:ascii="Arial" w:hAnsi="Arial" w:cs="Arial"/>
              </w:rPr>
            </w:pPr>
            <w:r w:rsidRPr="006A02D4">
              <w:rPr>
                <w:rFonts w:ascii="Arial" w:hAnsi="Arial" w:cs="Arial"/>
              </w:rPr>
              <w:t>232-2304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DECIMO NOVENO</w:t>
            </w:r>
          </w:p>
        </w:tc>
        <w:tc>
          <w:tcPr>
            <w:tcW w:w="2943" w:type="dxa"/>
          </w:tcPr>
          <w:p w:rsidR="00C16C83" w:rsidRPr="006A02D4" w:rsidRDefault="00C16C83" w:rsidP="00F5728A">
            <w:pPr>
              <w:jc w:val="center"/>
              <w:rPr>
                <w:rFonts w:ascii="Arial" w:hAnsi="Arial" w:cs="Arial"/>
              </w:rPr>
            </w:pPr>
            <w:r w:rsidRPr="006A02D4">
              <w:rPr>
                <w:rFonts w:ascii="Arial" w:hAnsi="Arial" w:cs="Arial"/>
              </w:rPr>
              <w:t>AGUA LINDA</w:t>
            </w:r>
          </w:p>
        </w:tc>
        <w:tc>
          <w:tcPr>
            <w:tcW w:w="2943" w:type="dxa"/>
          </w:tcPr>
          <w:p w:rsidR="00C16C83" w:rsidRPr="006A02D4" w:rsidRDefault="00C16C83" w:rsidP="00F5728A">
            <w:pPr>
              <w:jc w:val="center"/>
              <w:rPr>
                <w:rFonts w:ascii="Arial" w:hAnsi="Arial" w:cs="Arial"/>
              </w:rPr>
            </w:pPr>
            <w:r w:rsidRPr="006A02D4">
              <w:rPr>
                <w:rFonts w:ascii="Arial" w:hAnsi="Arial" w:cs="Arial"/>
              </w:rPr>
              <w:t>232-6966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VIGESIMO</w:t>
            </w:r>
          </w:p>
        </w:tc>
        <w:tc>
          <w:tcPr>
            <w:tcW w:w="2943" w:type="dxa"/>
          </w:tcPr>
          <w:p w:rsidR="00C16C83" w:rsidRPr="006A02D4" w:rsidRDefault="00C16C83" w:rsidP="00F5728A">
            <w:pPr>
              <w:jc w:val="center"/>
              <w:rPr>
                <w:rFonts w:ascii="Arial" w:hAnsi="Arial" w:cs="Arial"/>
              </w:rPr>
            </w:pPr>
            <w:r w:rsidRPr="006A02D4">
              <w:rPr>
                <w:rFonts w:ascii="Arial" w:hAnsi="Arial" w:cs="Arial"/>
              </w:rPr>
              <w:t>LA ESPERANZA</w:t>
            </w:r>
          </w:p>
        </w:tc>
        <w:tc>
          <w:tcPr>
            <w:tcW w:w="2943" w:type="dxa"/>
          </w:tcPr>
          <w:p w:rsidR="00C16C83" w:rsidRPr="006A02D4" w:rsidRDefault="00C16C83" w:rsidP="00F5728A">
            <w:pPr>
              <w:jc w:val="center"/>
              <w:rPr>
                <w:rFonts w:ascii="Arial" w:hAnsi="Arial" w:cs="Arial"/>
              </w:rPr>
            </w:pPr>
            <w:r w:rsidRPr="006A02D4">
              <w:rPr>
                <w:rFonts w:ascii="Arial" w:hAnsi="Arial" w:cs="Arial"/>
              </w:rPr>
              <w:t>232-7106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VIGESIMO SEGUNDO</w:t>
            </w:r>
          </w:p>
        </w:tc>
        <w:tc>
          <w:tcPr>
            <w:tcW w:w="2943" w:type="dxa"/>
          </w:tcPr>
          <w:p w:rsidR="00C16C83" w:rsidRPr="006A02D4" w:rsidRDefault="00C16C83" w:rsidP="00F5728A">
            <w:pPr>
              <w:jc w:val="center"/>
              <w:rPr>
                <w:rFonts w:ascii="Arial" w:hAnsi="Arial" w:cs="Arial"/>
              </w:rPr>
            </w:pPr>
            <w:r w:rsidRPr="006A02D4">
              <w:rPr>
                <w:rFonts w:ascii="Arial" w:hAnsi="Arial" w:cs="Arial"/>
              </w:rPr>
              <w:t>EL PALMAR</w:t>
            </w:r>
          </w:p>
        </w:tc>
        <w:tc>
          <w:tcPr>
            <w:tcW w:w="2943" w:type="dxa"/>
          </w:tcPr>
          <w:p w:rsidR="00C16C83" w:rsidRPr="006A02D4" w:rsidRDefault="00C16C83" w:rsidP="00F5728A">
            <w:pPr>
              <w:jc w:val="center"/>
              <w:rPr>
                <w:rFonts w:ascii="Arial" w:hAnsi="Arial" w:cs="Arial"/>
              </w:rPr>
            </w:pPr>
            <w:r w:rsidRPr="006A02D4">
              <w:rPr>
                <w:rFonts w:ascii="Arial" w:hAnsi="Arial" w:cs="Arial"/>
              </w:rPr>
              <w:t>232-7313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VIGESIMO QUINTO</w:t>
            </w:r>
          </w:p>
        </w:tc>
        <w:tc>
          <w:tcPr>
            <w:tcW w:w="2943" w:type="dxa"/>
          </w:tcPr>
          <w:p w:rsidR="00C16C83" w:rsidRPr="006A02D4" w:rsidRDefault="00C16C83" w:rsidP="00F5728A">
            <w:pPr>
              <w:jc w:val="center"/>
              <w:rPr>
                <w:rFonts w:ascii="Arial" w:hAnsi="Arial" w:cs="Arial"/>
              </w:rPr>
            </w:pPr>
            <w:r w:rsidRPr="006A02D4">
              <w:rPr>
                <w:rFonts w:ascii="Arial" w:hAnsi="Arial" w:cs="Arial"/>
              </w:rPr>
              <w:t>LA ESPERANZA</w:t>
            </w:r>
          </w:p>
        </w:tc>
        <w:tc>
          <w:tcPr>
            <w:tcW w:w="2943" w:type="dxa"/>
          </w:tcPr>
          <w:p w:rsidR="00C16C83" w:rsidRPr="006A02D4" w:rsidRDefault="00C16C83" w:rsidP="00F5728A">
            <w:pPr>
              <w:jc w:val="center"/>
              <w:rPr>
                <w:rFonts w:ascii="Arial" w:hAnsi="Arial" w:cs="Arial"/>
              </w:rPr>
            </w:pPr>
            <w:r w:rsidRPr="006A02D4">
              <w:rPr>
                <w:rFonts w:ascii="Arial" w:hAnsi="Arial" w:cs="Arial"/>
              </w:rPr>
              <w:t>232-29903 Oficina de Instrumentos Públicos de Acacias-Meta</w:t>
            </w:r>
          </w:p>
        </w:tc>
      </w:tr>
      <w:tr w:rsidR="00C16C83" w:rsidRPr="006A02D4" w:rsidTr="00F5728A">
        <w:tc>
          <w:tcPr>
            <w:tcW w:w="2942" w:type="dxa"/>
          </w:tcPr>
          <w:p w:rsidR="00C16C83" w:rsidRPr="006A02D4" w:rsidRDefault="00C16C83" w:rsidP="00F5728A">
            <w:pPr>
              <w:jc w:val="center"/>
              <w:rPr>
                <w:rFonts w:ascii="Arial" w:hAnsi="Arial" w:cs="Arial"/>
              </w:rPr>
            </w:pPr>
            <w:r w:rsidRPr="006A02D4">
              <w:rPr>
                <w:rFonts w:ascii="Arial" w:hAnsi="Arial" w:cs="Arial"/>
              </w:rPr>
              <w:t>VIGESIMO SEXTO</w:t>
            </w:r>
          </w:p>
        </w:tc>
        <w:tc>
          <w:tcPr>
            <w:tcW w:w="2943" w:type="dxa"/>
          </w:tcPr>
          <w:p w:rsidR="00C16C83" w:rsidRPr="006A02D4" w:rsidRDefault="00C16C83" w:rsidP="00F5728A">
            <w:pPr>
              <w:jc w:val="center"/>
              <w:rPr>
                <w:rFonts w:ascii="Arial" w:hAnsi="Arial" w:cs="Arial"/>
              </w:rPr>
            </w:pPr>
            <w:r w:rsidRPr="006A02D4">
              <w:rPr>
                <w:rFonts w:ascii="Arial" w:hAnsi="Arial" w:cs="Arial"/>
              </w:rPr>
              <w:t>LT DOS JARAMA Y LAS PALMAS</w:t>
            </w:r>
          </w:p>
        </w:tc>
        <w:tc>
          <w:tcPr>
            <w:tcW w:w="2943" w:type="dxa"/>
          </w:tcPr>
          <w:p w:rsidR="00C16C83" w:rsidRPr="006A02D4" w:rsidRDefault="00C16C83" w:rsidP="00F5728A">
            <w:pPr>
              <w:jc w:val="center"/>
              <w:rPr>
                <w:rFonts w:ascii="Arial" w:hAnsi="Arial" w:cs="Arial"/>
              </w:rPr>
            </w:pPr>
            <w:r w:rsidRPr="006A02D4">
              <w:rPr>
                <w:rFonts w:ascii="Arial" w:hAnsi="Arial" w:cs="Arial"/>
              </w:rPr>
              <w:t>232-37894 Oficina de Instrumentos Públicos de Acacias-Meta</w:t>
            </w:r>
          </w:p>
        </w:tc>
      </w:tr>
    </w:tbl>
    <w:p w:rsidR="00C16C83" w:rsidRPr="006A02D4" w:rsidRDefault="00C16C83" w:rsidP="00C16C83">
      <w:pPr>
        <w:jc w:val="both"/>
        <w:rPr>
          <w:rFonts w:ascii="Arial" w:hAnsi="Arial" w:cs="Arial"/>
        </w:rPr>
      </w:pPr>
      <w:r w:rsidRPr="006A02D4">
        <w:rPr>
          <w:rFonts w:ascii="Arial" w:hAnsi="Arial" w:cs="Arial"/>
        </w:rPr>
        <w:t xml:space="preserve"> </w:t>
      </w:r>
    </w:p>
    <w:p w:rsidR="00C16C83" w:rsidRPr="006A02D4" w:rsidRDefault="00C16C83" w:rsidP="00C16C83">
      <w:pPr>
        <w:jc w:val="both"/>
        <w:rPr>
          <w:rFonts w:ascii="Arial" w:hAnsi="Arial" w:cs="Arial"/>
        </w:rPr>
      </w:pPr>
      <w:r w:rsidRPr="006A02D4">
        <w:rPr>
          <w:rFonts w:ascii="Arial" w:hAnsi="Arial" w:cs="Arial"/>
        </w:rPr>
        <w:t>Esta solicitud se formula bajo el marco del principio de rogación, consagrado en el literal a) del artículo 3 de la Ley 1579 de 20212, y en aplicación del principio de celeridad, igualmente previsto en la normativa registral. Lo anterior, con el propósito de evitar una dilación injustificada en el reconocimiento del derecho cuya inscripción se pretende.</w:t>
      </w:r>
    </w:p>
    <w:p w:rsidR="00C16C83" w:rsidRPr="006A02D4" w:rsidRDefault="00C16C83" w:rsidP="00C16C83">
      <w:pPr>
        <w:jc w:val="both"/>
        <w:rPr>
          <w:rFonts w:ascii="Arial" w:hAnsi="Arial" w:cs="Arial"/>
        </w:rPr>
      </w:pPr>
      <w:r w:rsidRPr="006A02D4">
        <w:rPr>
          <w:rFonts w:ascii="Arial" w:hAnsi="Arial" w:cs="Arial"/>
        </w:rPr>
        <w:t>De manera específica, solicitamos que, en virtud del artículo 17 ibídem, la Oficina de Registro adelante una calificación parcial, excluyendo expresamente aquellos inmuebles que, por el error ya reconocido, fueron incluidos sin corresponder a la sociedad titular de la razón social cuyo cambio se pretender registrar.  De esta manera, el trámite podrá culminar respecto de los predios pertenecientes a PALMERAS DEL LLANO S.A.S BIC, en favor de quien se está realizando el cambio se dominio.</w:t>
      </w:r>
    </w:p>
    <w:p w:rsidR="00C16C83" w:rsidRDefault="00C16C83" w:rsidP="00C16C83">
      <w:pPr>
        <w:jc w:val="both"/>
        <w:rPr>
          <w:rFonts w:ascii="Arial" w:hAnsi="Arial" w:cs="Arial"/>
        </w:rPr>
      </w:pPr>
    </w:p>
    <w:p w:rsidR="00C16C83" w:rsidRDefault="00C16C83" w:rsidP="00C16C83">
      <w:pPr>
        <w:spacing w:before="100" w:beforeAutospacing="1" w:after="100" w:afterAutospacing="1"/>
        <w:jc w:val="center"/>
        <w:rPr>
          <w:rFonts w:ascii="Arial" w:hAnsi="Arial" w:cs="Arial"/>
          <w:b/>
          <w:color w:val="000000"/>
          <w:lang w:eastAsia="es-CO"/>
        </w:rPr>
      </w:pPr>
      <w:r w:rsidRPr="001D4102">
        <w:rPr>
          <w:rFonts w:ascii="Arial" w:hAnsi="Arial" w:cs="Arial"/>
          <w:b/>
          <w:color w:val="000000"/>
          <w:lang w:eastAsia="es-CO"/>
        </w:rPr>
        <w:t>CONSIDERACIONES DEL DESPACHO</w:t>
      </w:r>
    </w:p>
    <w:p w:rsidR="00C16C83" w:rsidRPr="00654D77" w:rsidRDefault="00C16C83" w:rsidP="00C16C83">
      <w:pPr>
        <w:spacing w:before="100" w:beforeAutospacing="1" w:after="100" w:afterAutospacing="1"/>
        <w:jc w:val="both"/>
        <w:rPr>
          <w:rFonts w:ascii="Arial" w:hAnsi="Arial" w:cs="Arial"/>
          <w:color w:val="000000"/>
          <w:lang w:eastAsia="es-CO"/>
        </w:rPr>
      </w:pPr>
      <w:r w:rsidRPr="00654D77">
        <w:rPr>
          <w:rFonts w:ascii="Arial" w:hAnsi="Arial" w:cs="Arial"/>
          <w:color w:val="000000"/>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C16C83" w:rsidRPr="00654D77" w:rsidRDefault="00C16C83" w:rsidP="00C16C83">
      <w:pPr>
        <w:spacing w:before="100" w:beforeAutospacing="1" w:after="100" w:afterAutospacing="1"/>
        <w:jc w:val="both"/>
        <w:rPr>
          <w:rFonts w:ascii="Arial" w:hAnsi="Arial" w:cs="Arial"/>
          <w:color w:val="000000"/>
          <w:lang w:eastAsia="es-CO"/>
        </w:rPr>
      </w:pPr>
      <w:r w:rsidRPr="00654D77">
        <w:rPr>
          <w:rFonts w:ascii="Arial" w:hAnsi="Arial" w:cs="Arial"/>
          <w:color w:val="000000"/>
          <w:lang w:eastAsia="es-CO"/>
        </w:rPr>
        <w:t xml:space="preserve">Interpuesto oportunamente el recurso de reposición por parte de la señora </w:t>
      </w:r>
      <w:r w:rsidRPr="00654D77">
        <w:rPr>
          <w:rFonts w:ascii="Arial" w:hAnsi="Arial" w:cs="Arial"/>
          <w:b/>
          <w:bCs/>
          <w:kern w:val="3"/>
          <w:lang w:val="es-MX" w:eastAsia="es-CO"/>
        </w:rPr>
        <w:t>MARI</w:t>
      </w:r>
      <w:r>
        <w:rPr>
          <w:rFonts w:ascii="Arial" w:hAnsi="Arial" w:cs="Arial"/>
          <w:b/>
          <w:bCs/>
          <w:kern w:val="3"/>
          <w:lang w:val="es-MX" w:eastAsia="es-CO"/>
        </w:rPr>
        <w:t>ESTELLA CAVIEDES CASTAÑO</w:t>
      </w:r>
      <w:r w:rsidRPr="00654D77">
        <w:rPr>
          <w:rFonts w:ascii="Arial" w:hAnsi="Arial" w:cs="Arial"/>
          <w:color w:val="000000"/>
          <w:lang w:eastAsia="es-CO"/>
        </w:rPr>
        <w:t>, este despacho se pronunciará frente a la petición solicitada.</w:t>
      </w:r>
    </w:p>
    <w:p w:rsidR="00C16C83" w:rsidRPr="001D4102" w:rsidRDefault="00C16C83" w:rsidP="00C16C83">
      <w:pPr>
        <w:jc w:val="both"/>
        <w:rPr>
          <w:rFonts w:ascii="Arial" w:hAnsi="Arial" w:cs="Arial"/>
          <w:lang w:eastAsia="es-CO"/>
        </w:rPr>
      </w:pPr>
      <w:r w:rsidRPr="001D4102">
        <w:rPr>
          <w:rFonts w:ascii="Arial" w:hAnsi="Arial" w:cs="Arial"/>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C16C83" w:rsidRPr="001D4102" w:rsidRDefault="00C16C83" w:rsidP="00C16C83">
      <w:pPr>
        <w:jc w:val="both"/>
        <w:rPr>
          <w:rFonts w:ascii="Arial" w:hAnsi="Arial" w:cs="Arial"/>
        </w:rPr>
      </w:pPr>
      <w:r w:rsidRPr="001D4102">
        <w:rPr>
          <w:rFonts w:ascii="Arial" w:hAnsi="Arial" w:cs="Arial"/>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C16C83" w:rsidRDefault="00C16C83" w:rsidP="00C16C83">
      <w:pPr>
        <w:jc w:val="both"/>
        <w:rPr>
          <w:rFonts w:ascii="Arial" w:hAnsi="Arial" w:cs="Arial"/>
        </w:rPr>
      </w:pPr>
      <w:r w:rsidRPr="001D4102">
        <w:rPr>
          <w:rFonts w:ascii="Arial" w:hAnsi="Arial" w:cs="Arial"/>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C16C83" w:rsidRPr="00654D77" w:rsidRDefault="00C16C83" w:rsidP="00C16C83">
      <w:pPr>
        <w:jc w:val="both"/>
        <w:rPr>
          <w:rFonts w:ascii="Arial" w:hAnsi="Arial" w:cs="Arial"/>
          <w:lang w:eastAsia="es-CO"/>
        </w:rPr>
      </w:pPr>
      <w:r w:rsidRPr="00654D77">
        <w:rPr>
          <w:rFonts w:ascii="Arial" w:hAnsi="Arial" w:cs="Arial"/>
          <w:lang w:eastAsia="es-CO"/>
        </w:rPr>
        <w:t>Bajo dichos parámetros y frente al caso que nos ocupa, este despacho hará un pronunciamiento frente a los argumentos motivados en la nota devolutiva, del documento presentado para registro.</w:t>
      </w:r>
    </w:p>
    <w:p w:rsidR="00C16C83" w:rsidRDefault="00C16C83" w:rsidP="00C16C83">
      <w:pPr>
        <w:jc w:val="both"/>
        <w:rPr>
          <w:rFonts w:ascii="Arial" w:hAnsi="Arial" w:cs="Arial"/>
          <w:kern w:val="3"/>
          <w:lang w:val="es-MX" w:eastAsia="es-CO"/>
        </w:rPr>
      </w:pPr>
      <w:r>
        <w:rPr>
          <w:rFonts w:ascii="Arial" w:hAnsi="Arial" w:cs="Arial"/>
          <w:lang w:eastAsia="es-CO"/>
        </w:rPr>
        <w:t xml:space="preserve">Efectuado el análisis jurídico, examen y comprobación del documento presentado para el registro es decir la </w:t>
      </w:r>
      <w:r w:rsidRPr="00654D77">
        <w:rPr>
          <w:rFonts w:ascii="Arial" w:hAnsi="Arial" w:cs="Arial"/>
          <w:kern w:val="3"/>
          <w:lang w:val="es-MX" w:eastAsia="es-CO"/>
        </w:rPr>
        <w:t xml:space="preserve">Escritura Publica </w:t>
      </w:r>
      <w:r>
        <w:rPr>
          <w:rFonts w:ascii="Arial" w:hAnsi="Arial" w:cs="Arial"/>
          <w:kern w:val="3"/>
          <w:lang w:val="es-MX" w:eastAsia="es-CO"/>
        </w:rPr>
        <w:t>697</w:t>
      </w:r>
      <w:r w:rsidRPr="00654D77">
        <w:rPr>
          <w:rFonts w:ascii="Arial" w:hAnsi="Arial" w:cs="Arial"/>
          <w:kern w:val="3"/>
          <w:lang w:val="es-MX" w:eastAsia="es-CO"/>
        </w:rPr>
        <w:t xml:space="preserve"> de fecha </w:t>
      </w:r>
      <w:r>
        <w:rPr>
          <w:rFonts w:ascii="Arial" w:hAnsi="Arial" w:cs="Arial"/>
          <w:kern w:val="3"/>
          <w:lang w:val="es-MX" w:eastAsia="es-CO"/>
        </w:rPr>
        <w:t>25</w:t>
      </w:r>
      <w:r w:rsidRPr="00654D77">
        <w:rPr>
          <w:rFonts w:ascii="Arial" w:hAnsi="Arial" w:cs="Arial"/>
          <w:kern w:val="3"/>
          <w:lang w:val="es-MX" w:eastAsia="es-CO"/>
        </w:rPr>
        <w:t>/0</w:t>
      </w:r>
      <w:r>
        <w:rPr>
          <w:rFonts w:ascii="Arial" w:hAnsi="Arial" w:cs="Arial"/>
          <w:kern w:val="3"/>
          <w:lang w:val="es-MX" w:eastAsia="es-CO"/>
        </w:rPr>
        <w:t>32</w:t>
      </w:r>
      <w:r w:rsidRPr="00654D77">
        <w:rPr>
          <w:rFonts w:ascii="Arial" w:hAnsi="Arial" w:cs="Arial"/>
          <w:kern w:val="3"/>
          <w:lang w:val="es-MX" w:eastAsia="es-CO"/>
        </w:rPr>
        <w:t xml:space="preserve">/2025 de la Notaria </w:t>
      </w:r>
      <w:r>
        <w:rPr>
          <w:rFonts w:ascii="Arial" w:hAnsi="Arial" w:cs="Arial"/>
          <w:kern w:val="3"/>
          <w:lang w:val="es-MX" w:eastAsia="es-CO"/>
        </w:rPr>
        <w:t>Primera</w:t>
      </w:r>
      <w:r w:rsidRPr="00654D77">
        <w:rPr>
          <w:rFonts w:ascii="Arial" w:hAnsi="Arial" w:cs="Arial"/>
          <w:kern w:val="3"/>
          <w:lang w:val="es-MX" w:eastAsia="es-CO"/>
        </w:rPr>
        <w:t xml:space="preserve"> del Círculo de </w:t>
      </w:r>
      <w:r>
        <w:rPr>
          <w:rFonts w:ascii="Arial" w:hAnsi="Arial" w:cs="Arial"/>
          <w:kern w:val="3"/>
          <w:lang w:val="es-MX" w:eastAsia="es-CO"/>
        </w:rPr>
        <w:t>Yopal</w:t>
      </w:r>
      <w:r w:rsidRPr="00654D77">
        <w:rPr>
          <w:rFonts w:ascii="Arial" w:hAnsi="Arial" w:cs="Arial"/>
          <w:kern w:val="3"/>
          <w:lang w:val="es-MX" w:eastAsia="es-CO"/>
        </w:rPr>
        <w:t xml:space="preserve"> (</w:t>
      </w:r>
      <w:r>
        <w:rPr>
          <w:rFonts w:ascii="Arial" w:hAnsi="Arial" w:cs="Arial"/>
          <w:kern w:val="3"/>
          <w:lang w:val="es-MX" w:eastAsia="es-CO"/>
        </w:rPr>
        <w:t>Casanare</w:t>
      </w:r>
      <w:r w:rsidRPr="00654D77">
        <w:rPr>
          <w:rFonts w:ascii="Arial" w:hAnsi="Arial" w:cs="Arial"/>
          <w:kern w:val="3"/>
          <w:lang w:val="es-MX" w:eastAsia="es-CO"/>
        </w:rPr>
        <w:t>),</w:t>
      </w:r>
      <w:r>
        <w:rPr>
          <w:rFonts w:ascii="Arial" w:hAnsi="Arial" w:cs="Arial"/>
          <w:kern w:val="3"/>
          <w:lang w:val="es-MX" w:eastAsia="es-CO"/>
        </w:rPr>
        <w:t xml:space="preserve"> este despacho concluye en instancia de calificación, que no se dan los presupuestos legales para ordenar su inscripción, y procedió a inadmitirlo, señalando básicamente que el acto de cambio de razón social que se pretende, está incluyendo matriculas inmobiliarias cuyo titular de dominio es la sociedad PALMAR DEL LLANO, con </w:t>
      </w:r>
      <w:proofErr w:type="spellStart"/>
      <w:r>
        <w:rPr>
          <w:rFonts w:ascii="Arial" w:hAnsi="Arial" w:cs="Arial"/>
          <w:kern w:val="3"/>
          <w:lang w:val="es-MX" w:eastAsia="es-CO"/>
        </w:rPr>
        <w:t>Nit</w:t>
      </w:r>
      <w:proofErr w:type="spellEnd"/>
      <w:r>
        <w:rPr>
          <w:rFonts w:ascii="Arial" w:hAnsi="Arial" w:cs="Arial"/>
          <w:kern w:val="3"/>
          <w:lang w:val="es-MX" w:eastAsia="es-CO"/>
        </w:rPr>
        <w:t xml:space="preserve">. 860050161-1, persona jurídica diferente a la que comparece como otorgante de la escritura que es PALMERAS DEL LLANO S.A.S BIC, con </w:t>
      </w:r>
      <w:proofErr w:type="spellStart"/>
      <w:r>
        <w:rPr>
          <w:rFonts w:ascii="Arial" w:hAnsi="Arial" w:cs="Arial"/>
          <w:kern w:val="3"/>
          <w:lang w:val="es-MX" w:eastAsia="es-CO"/>
        </w:rPr>
        <w:t>Nit</w:t>
      </w:r>
      <w:proofErr w:type="spellEnd"/>
      <w:r>
        <w:rPr>
          <w:rFonts w:ascii="Arial" w:hAnsi="Arial" w:cs="Arial"/>
          <w:kern w:val="3"/>
          <w:lang w:val="es-MX" w:eastAsia="es-CO"/>
        </w:rPr>
        <w:t>. 860518673-1, sea esta razón suficiente para rechazar el registro y solicitarle al interesado se establezca la situación jurídica real de los predios respecto a la titularidad de dominio y de ser pertinente se efectué la subsanación conforme a la normatividad registral.</w:t>
      </w:r>
    </w:p>
    <w:p w:rsidR="00C16C83" w:rsidRDefault="00C16C83" w:rsidP="00C16C83">
      <w:pPr>
        <w:jc w:val="both"/>
        <w:rPr>
          <w:rFonts w:ascii="Arial" w:hAnsi="Arial" w:cs="Arial"/>
          <w:kern w:val="3"/>
          <w:lang w:val="es-MX" w:eastAsia="es-CO"/>
        </w:rPr>
      </w:pPr>
      <w:r>
        <w:rPr>
          <w:rFonts w:ascii="Arial" w:hAnsi="Arial" w:cs="Arial"/>
          <w:kern w:val="3"/>
          <w:lang w:val="es-MX" w:eastAsia="es-CO"/>
        </w:rPr>
        <w:t>Conforme se puede evidenciar del escrito presentado por la recurrente, hay aceptación de este hecho, al señalar que: “Frente a dicha observación, hemos aclarado que dentro de la relación de bienes inmuebles incluida en la escritura se incorporaron, por error material y de forma involuntaria, ciertos folios que corresponden a la sociedad EL PALMAR DEL LLANO S A.S, identificada con NIT No. 860050161-1. Estos inmuebles son totalmente ajenos al trámite de cambio de razón social de PALMERAS DEL LLANO S.A.S BIC, sociedad que representamos”.</w:t>
      </w:r>
    </w:p>
    <w:p w:rsidR="00C16C83" w:rsidRDefault="00C16C83" w:rsidP="00C16C83">
      <w:pPr>
        <w:jc w:val="both"/>
        <w:rPr>
          <w:rFonts w:ascii="Arial" w:hAnsi="Arial" w:cs="Arial"/>
          <w:kern w:val="3"/>
          <w:lang w:eastAsia="es-CO"/>
        </w:rPr>
      </w:pPr>
      <w:r>
        <w:rPr>
          <w:rFonts w:ascii="Arial" w:hAnsi="Arial" w:cs="Arial"/>
          <w:kern w:val="3"/>
          <w:lang w:eastAsia="es-CO"/>
        </w:rPr>
        <w:t>Al respecto se precisa a la recurrente que, l</w:t>
      </w:r>
      <w:r w:rsidRPr="00560AF0">
        <w:rPr>
          <w:rFonts w:ascii="Arial" w:hAnsi="Arial" w:cs="Arial"/>
          <w:kern w:val="3"/>
          <w:lang w:eastAsia="es-CO"/>
        </w:rPr>
        <w:t>a</w:t>
      </w:r>
      <w:r>
        <w:rPr>
          <w:rFonts w:ascii="Arial" w:hAnsi="Arial" w:cs="Arial"/>
          <w:kern w:val="3"/>
          <w:lang w:eastAsia="es-CO"/>
        </w:rPr>
        <w:t>s</w:t>
      </w:r>
      <w:r w:rsidRPr="00560AF0">
        <w:rPr>
          <w:rFonts w:ascii="Arial" w:hAnsi="Arial" w:cs="Arial"/>
          <w:kern w:val="3"/>
          <w:lang w:eastAsia="es-CO"/>
        </w:rPr>
        <w:t xml:space="preserve"> escritura</w:t>
      </w:r>
      <w:r>
        <w:rPr>
          <w:rFonts w:ascii="Arial" w:hAnsi="Arial" w:cs="Arial"/>
          <w:kern w:val="3"/>
          <w:lang w:eastAsia="es-CO"/>
        </w:rPr>
        <w:t>s</w:t>
      </w:r>
      <w:r w:rsidRPr="00560AF0">
        <w:rPr>
          <w:rFonts w:ascii="Arial" w:hAnsi="Arial" w:cs="Arial"/>
          <w:kern w:val="3"/>
          <w:lang w:eastAsia="es-CO"/>
        </w:rPr>
        <w:t xml:space="preserve"> pública</w:t>
      </w:r>
      <w:r>
        <w:rPr>
          <w:rFonts w:ascii="Arial" w:hAnsi="Arial" w:cs="Arial"/>
          <w:kern w:val="3"/>
          <w:lang w:eastAsia="es-CO"/>
        </w:rPr>
        <w:t>s</w:t>
      </w:r>
      <w:r w:rsidRPr="00560AF0">
        <w:rPr>
          <w:rFonts w:ascii="Arial" w:hAnsi="Arial" w:cs="Arial"/>
          <w:kern w:val="3"/>
          <w:lang w:eastAsia="es-CO"/>
        </w:rPr>
        <w:t xml:space="preserve"> puede</w:t>
      </w:r>
      <w:r>
        <w:rPr>
          <w:rFonts w:ascii="Arial" w:hAnsi="Arial" w:cs="Arial"/>
          <w:kern w:val="3"/>
          <w:lang w:eastAsia="es-CO"/>
        </w:rPr>
        <w:t>n</w:t>
      </w:r>
      <w:r w:rsidRPr="00560AF0">
        <w:rPr>
          <w:rFonts w:ascii="Arial" w:hAnsi="Arial" w:cs="Arial"/>
          <w:kern w:val="3"/>
          <w:lang w:eastAsia="es-CO"/>
        </w:rPr>
        <w:t xml:space="preserve"> ser objeto de corrección por errores materiales, de concepto o por omisiones cometidas por el propio notario o por alguno de sus empleados. </w:t>
      </w:r>
    </w:p>
    <w:p w:rsidR="00C16C83" w:rsidRDefault="00C16C83" w:rsidP="00C16C83">
      <w:pPr>
        <w:jc w:val="both"/>
        <w:rPr>
          <w:rFonts w:ascii="Arial" w:hAnsi="Arial" w:cs="Arial"/>
          <w:kern w:val="3"/>
          <w:lang w:eastAsia="es-CO"/>
        </w:rPr>
      </w:pPr>
      <w:r w:rsidRPr="00560AF0">
        <w:rPr>
          <w:rFonts w:ascii="Arial" w:hAnsi="Arial" w:cs="Arial"/>
          <w:kern w:val="3"/>
          <w:lang w:eastAsia="es-CO"/>
        </w:rPr>
        <w:t>Ante los errores cometidos en cualquiera de las etapas de las escrituras públicas, se plantean varias alternativas:</w:t>
      </w:r>
    </w:p>
    <w:p w:rsidR="00C16C83" w:rsidRDefault="00C16C83" w:rsidP="00C16C83">
      <w:pPr>
        <w:jc w:val="both"/>
        <w:rPr>
          <w:rFonts w:ascii="Arial" w:hAnsi="Arial" w:cs="Arial"/>
          <w:kern w:val="3"/>
          <w:lang w:eastAsia="es-CO"/>
        </w:rPr>
      </w:pPr>
    </w:p>
    <w:p w:rsidR="00C16C83" w:rsidRDefault="00C16C83" w:rsidP="00C16C83">
      <w:pPr>
        <w:jc w:val="both"/>
        <w:rPr>
          <w:rFonts w:ascii="Arial" w:hAnsi="Arial" w:cs="Arial"/>
          <w:kern w:val="3"/>
          <w:lang w:eastAsia="es-CO"/>
        </w:rPr>
      </w:pPr>
    </w:p>
    <w:p w:rsidR="00C16C83" w:rsidRDefault="00C16C83" w:rsidP="00C16C83">
      <w:pPr>
        <w:jc w:val="both"/>
        <w:rPr>
          <w:rFonts w:ascii="Arial" w:hAnsi="Arial" w:cs="Arial"/>
          <w:kern w:val="3"/>
          <w:lang w:eastAsia="es-CO"/>
        </w:rPr>
      </w:pPr>
      <w:r w:rsidRPr="00560AF0">
        <w:rPr>
          <w:rFonts w:ascii="Arial" w:hAnsi="Arial" w:cs="Arial"/>
          <w:kern w:val="3"/>
          <w:lang w:eastAsia="es-CO"/>
        </w:rPr>
        <w:t xml:space="preserve">La doctrina notarial (VI convención notarial, Buenos Aires, 1976) sostiene que "las escrituras </w:t>
      </w:r>
      <w:proofErr w:type="spellStart"/>
      <w:r w:rsidRPr="00560AF0">
        <w:rPr>
          <w:rFonts w:ascii="Arial" w:hAnsi="Arial" w:cs="Arial"/>
          <w:kern w:val="3"/>
          <w:lang w:eastAsia="es-CO"/>
        </w:rPr>
        <w:t>rectificatorias</w:t>
      </w:r>
      <w:proofErr w:type="spellEnd"/>
      <w:r w:rsidRPr="00560AF0">
        <w:rPr>
          <w:rFonts w:ascii="Arial" w:hAnsi="Arial" w:cs="Arial"/>
          <w:kern w:val="3"/>
          <w:lang w:eastAsia="es-CO"/>
        </w:rPr>
        <w:t xml:space="preserve"> son aquellas que tienen por objeto corregir el error en que se incurrió, sea este material o conceptual, sea que se encuentre indistintamente en las enunciaciones del notario, en las manifestaciones de las partes, o en ambas a la vez". </w:t>
      </w:r>
    </w:p>
    <w:p w:rsidR="00C16C83" w:rsidRDefault="00C16C83" w:rsidP="00C16C83">
      <w:pPr>
        <w:jc w:val="both"/>
        <w:rPr>
          <w:rFonts w:ascii="Arial" w:hAnsi="Arial" w:cs="Arial"/>
          <w:kern w:val="3"/>
          <w:lang w:eastAsia="es-CO"/>
        </w:rPr>
      </w:pPr>
      <w:r w:rsidRPr="00560AF0">
        <w:rPr>
          <w:rFonts w:ascii="Arial" w:hAnsi="Arial" w:cs="Arial"/>
          <w:kern w:val="3"/>
          <w:lang w:eastAsia="es-CO"/>
        </w:rPr>
        <w:t xml:space="preserve">Dichas escrituras "deben otorgarse con la concurrencia de todos los intervinientes al acto originario o sus sucesores, cuando se afecten aspectos esenciales del contrato. Caso contrario, será suficiente la comparecencia unilateral de la parte que resulte interesada en el acto que debe ser aclarado, rectificado o complementado". </w:t>
      </w:r>
    </w:p>
    <w:p w:rsidR="00C16C83" w:rsidRDefault="00C16C83" w:rsidP="00C16C83">
      <w:pPr>
        <w:jc w:val="both"/>
        <w:rPr>
          <w:rFonts w:ascii="Arial" w:hAnsi="Arial" w:cs="Arial"/>
          <w:kern w:val="3"/>
          <w:lang w:eastAsia="es-CO"/>
        </w:rPr>
      </w:pPr>
      <w:r w:rsidRPr="00560AF0">
        <w:rPr>
          <w:rFonts w:ascii="Arial" w:hAnsi="Arial" w:cs="Arial"/>
          <w:kern w:val="3"/>
          <w:lang w:eastAsia="es-CO"/>
        </w:rPr>
        <w:t>El decreto ley 960 de 1970, en sus artículos 101 a 104, describe en detalle el procedimiento de corrección, que también es materia de estudio en el decreto 2148 de 1983, artículos 48 al 52.</w:t>
      </w:r>
    </w:p>
    <w:p w:rsidR="00C16C83" w:rsidRDefault="00C16C83" w:rsidP="00C16C83">
      <w:pPr>
        <w:jc w:val="both"/>
        <w:rPr>
          <w:rFonts w:ascii="Arial" w:hAnsi="Arial" w:cs="Arial"/>
          <w:kern w:val="3"/>
          <w:lang w:eastAsia="es-CO"/>
        </w:rPr>
      </w:pPr>
      <w:r>
        <w:rPr>
          <w:rFonts w:ascii="Arial" w:hAnsi="Arial" w:cs="Arial"/>
          <w:kern w:val="3"/>
          <w:lang w:eastAsia="es-CO"/>
        </w:rPr>
        <w:t>Ahora bien, respecto a la solicitud que plantea la recurrente consistente en limitar el trámite de registro, únicamente a los inmuebles de propiedad de la sociedad que representa PALMERAS DEL LLANO S.A.S BIC, dando aplicación al artículo 17 de la Ley 1579 de 2012, se le informa que la norma mencionada, tiene su propio procedimiento y es aplicable al REGISTRO PARCIAL de los documentos, estableciendo en forma detallada su aplicación, así:</w:t>
      </w:r>
    </w:p>
    <w:p w:rsidR="00C16C83" w:rsidRPr="009166D2" w:rsidRDefault="00C16C83" w:rsidP="00C16C83">
      <w:pPr>
        <w:jc w:val="both"/>
        <w:rPr>
          <w:rFonts w:ascii="Arial" w:hAnsi="Arial" w:cs="Arial"/>
          <w:kern w:val="3"/>
          <w:lang w:eastAsia="es-CO"/>
        </w:rPr>
      </w:pPr>
      <w:r w:rsidRPr="009166D2">
        <w:rPr>
          <w:rFonts w:ascii="Arial" w:hAnsi="Arial" w:cs="Arial"/>
          <w:kern w:val="3"/>
          <w:lang w:eastAsia="es-CO"/>
        </w:rPr>
        <w:t>Artículo 17. </w:t>
      </w:r>
      <w:r w:rsidRPr="009166D2">
        <w:rPr>
          <w:rFonts w:ascii="Arial" w:hAnsi="Arial" w:cs="Arial"/>
          <w:i/>
          <w:iCs/>
          <w:kern w:val="3"/>
          <w:lang w:eastAsia="es-CO"/>
        </w:rPr>
        <w:t>Registro parcial.</w:t>
      </w:r>
    </w:p>
    <w:p w:rsidR="00C16C83" w:rsidRPr="009166D2" w:rsidRDefault="00C16C83" w:rsidP="00C16C83">
      <w:pPr>
        <w:jc w:val="both"/>
        <w:rPr>
          <w:rFonts w:ascii="Arial" w:hAnsi="Arial" w:cs="Arial"/>
          <w:kern w:val="3"/>
          <w:lang w:eastAsia="es-CO"/>
        </w:rPr>
      </w:pPr>
      <w:r w:rsidRPr="009166D2">
        <w:rPr>
          <w:rFonts w:ascii="Arial" w:hAnsi="Arial" w:cs="Arial"/>
          <w:kern w:val="3"/>
          <w:lang w:eastAsia="es-CO"/>
        </w:rPr>
        <w:t>El registro parcial consiste en inscribir uno o algunos de los actos de un título que contiene varios actos o contratos, así mismo cuando el objeto del acto o del contrato es una pluralidad de inmuebles y alguno de ellos está fuera del comercio, o existe algún impedimento de orden legal por el cual deba rechazarse la inscripción, procederá previa solicitud motivada por escrito de todos los intervinientes.</w:t>
      </w:r>
    </w:p>
    <w:p w:rsidR="00C16C83" w:rsidRPr="009166D2" w:rsidRDefault="00C16C83" w:rsidP="00C16C83">
      <w:pPr>
        <w:jc w:val="both"/>
        <w:rPr>
          <w:rFonts w:ascii="Arial" w:hAnsi="Arial" w:cs="Arial"/>
          <w:kern w:val="3"/>
          <w:lang w:eastAsia="es-CO"/>
        </w:rPr>
      </w:pPr>
      <w:r w:rsidRPr="009166D2">
        <w:rPr>
          <w:rFonts w:ascii="Arial" w:hAnsi="Arial" w:cs="Arial"/>
          <w:kern w:val="3"/>
          <w:lang w:eastAsia="es-CO"/>
        </w:rPr>
        <w:t>Para el registro parcial de las medidas cautelares el Registrador de Instrumentos Públicos procederá de conformidad con lo ordenado por el juez competente.</w:t>
      </w:r>
    </w:p>
    <w:p w:rsidR="00C16C83" w:rsidRDefault="00C16C83" w:rsidP="00C16C83">
      <w:pPr>
        <w:jc w:val="both"/>
        <w:rPr>
          <w:rFonts w:ascii="Arial" w:hAnsi="Arial" w:cs="Arial"/>
          <w:kern w:val="3"/>
          <w:lang w:eastAsia="es-CO"/>
        </w:rPr>
      </w:pPr>
      <w:r>
        <w:rPr>
          <w:rFonts w:ascii="Arial" w:hAnsi="Arial" w:cs="Arial"/>
          <w:kern w:val="3"/>
          <w:lang w:eastAsia="es-CO"/>
        </w:rPr>
        <w:t xml:space="preserve">Es por ello por lo que este despacho, se abstendrá de dar aplicación a lo solicitado, atendiendo que lo que motiva esta actuación administrativa es resolver el acto de negación de una inscripción y que la pertinencia del registro parcial solo tendría cabida dentro del estudio de calificación del documento previa solicitud motivada de los intervinientes y en los casos que menciona el artículo 17. </w:t>
      </w:r>
    </w:p>
    <w:p w:rsidR="00C16C83" w:rsidRDefault="00C16C83" w:rsidP="00C16C83">
      <w:pPr>
        <w:jc w:val="both"/>
        <w:rPr>
          <w:rFonts w:ascii="Arial" w:hAnsi="Arial" w:cs="Arial"/>
          <w:sz w:val="24"/>
          <w:szCs w:val="24"/>
        </w:rPr>
      </w:pPr>
    </w:p>
    <w:p w:rsidR="00C16C83" w:rsidRPr="007B3182" w:rsidRDefault="00C16C83" w:rsidP="00C16C83">
      <w:pPr>
        <w:jc w:val="both"/>
        <w:rPr>
          <w:rFonts w:ascii="Arial" w:hAnsi="Arial" w:cs="Arial"/>
        </w:rPr>
      </w:pPr>
      <w:r w:rsidRPr="007B3182">
        <w:rPr>
          <w:rFonts w:ascii="Arial" w:hAnsi="Arial" w:cs="Arial"/>
        </w:rPr>
        <w:t>En mérito de lo expuesto, y en ejercicio de sus atribuciones legales el Registrador de Instrumentos públicos,</w:t>
      </w:r>
    </w:p>
    <w:p w:rsidR="00C16C83" w:rsidRDefault="00C16C83" w:rsidP="00C16C83">
      <w:pPr>
        <w:jc w:val="both"/>
        <w:rPr>
          <w:rFonts w:ascii="Arial" w:hAnsi="Arial" w:cs="Arial"/>
          <w:sz w:val="24"/>
          <w:szCs w:val="24"/>
        </w:rPr>
      </w:pPr>
    </w:p>
    <w:p w:rsidR="00C16C83" w:rsidRDefault="00C16C83" w:rsidP="00C16C83">
      <w:pPr>
        <w:jc w:val="both"/>
        <w:rPr>
          <w:rFonts w:ascii="Arial" w:hAnsi="Arial" w:cs="Arial"/>
          <w:sz w:val="24"/>
          <w:szCs w:val="24"/>
        </w:rPr>
      </w:pPr>
    </w:p>
    <w:p w:rsidR="00C16C83" w:rsidRPr="00D046A3" w:rsidRDefault="00C16C83" w:rsidP="00C16C83">
      <w:pPr>
        <w:jc w:val="both"/>
        <w:rPr>
          <w:rFonts w:ascii="Arial" w:hAnsi="Arial" w:cs="Arial"/>
          <w:sz w:val="24"/>
          <w:szCs w:val="24"/>
        </w:rPr>
      </w:pPr>
    </w:p>
    <w:p w:rsidR="00C16C83" w:rsidRPr="00D046A3" w:rsidRDefault="00C16C83" w:rsidP="00C16C83">
      <w:pPr>
        <w:jc w:val="center"/>
        <w:rPr>
          <w:rFonts w:ascii="Arial" w:hAnsi="Arial" w:cs="Arial"/>
          <w:b/>
          <w:sz w:val="24"/>
          <w:szCs w:val="24"/>
        </w:rPr>
      </w:pPr>
      <w:r w:rsidRPr="00D046A3">
        <w:rPr>
          <w:rFonts w:ascii="Arial" w:hAnsi="Arial" w:cs="Arial"/>
          <w:b/>
          <w:sz w:val="24"/>
          <w:szCs w:val="24"/>
        </w:rPr>
        <w:t>RESUELVE</w:t>
      </w:r>
    </w:p>
    <w:p w:rsidR="00C16C83" w:rsidRPr="00D046A3" w:rsidRDefault="00C16C83" w:rsidP="00C16C83">
      <w:pPr>
        <w:jc w:val="center"/>
        <w:rPr>
          <w:rFonts w:ascii="Arial" w:hAnsi="Arial" w:cs="Arial"/>
          <w:b/>
          <w:sz w:val="24"/>
          <w:szCs w:val="24"/>
        </w:rPr>
      </w:pP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PRIMERO: Confirmar </w:t>
      </w:r>
      <w:r w:rsidRPr="00D046A3">
        <w:rPr>
          <w:rFonts w:ascii="Arial" w:hAnsi="Arial" w:cs="Arial"/>
          <w:sz w:val="24"/>
          <w:szCs w:val="24"/>
        </w:rPr>
        <w:t xml:space="preserve">la negativa de registro de la escritura </w:t>
      </w:r>
      <w:r>
        <w:rPr>
          <w:rFonts w:ascii="Arial" w:hAnsi="Arial" w:cs="Arial"/>
          <w:sz w:val="24"/>
          <w:szCs w:val="24"/>
        </w:rPr>
        <w:t>697</w:t>
      </w:r>
      <w:r w:rsidRPr="00D046A3">
        <w:rPr>
          <w:rFonts w:ascii="Arial" w:hAnsi="Arial" w:cs="Arial"/>
          <w:sz w:val="24"/>
          <w:szCs w:val="24"/>
        </w:rPr>
        <w:t xml:space="preserve"> de 2</w:t>
      </w:r>
      <w:r>
        <w:rPr>
          <w:rFonts w:ascii="Arial" w:hAnsi="Arial" w:cs="Arial"/>
          <w:sz w:val="24"/>
          <w:szCs w:val="24"/>
        </w:rPr>
        <w:t>5</w:t>
      </w:r>
      <w:r w:rsidRPr="00D046A3">
        <w:rPr>
          <w:rFonts w:ascii="Arial" w:hAnsi="Arial" w:cs="Arial"/>
          <w:sz w:val="24"/>
          <w:szCs w:val="24"/>
        </w:rPr>
        <w:t>/0</w:t>
      </w:r>
      <w:r>
        <w:rPr>
          <w:rFonts w:ascii="Arial" w:hAnsi="Arial" w:cs="Arial"/>
          <w:sz w:val="24"/>
          <w:szCs w:val="24"/>
        </w:rPr>
        <w:t>3</w:t>
      </w:r>
      <w:r w:rsidRPr="00D046A3">
        <w:rPr>
          <w:rFonts w:ascii="Arial" w:hAnsi="Arial" w:cs="Arial"/>
          <w:sz w:val="24"/>
          <w:szCs w:val="24"/>
        </w:rPr>
        <w:t>/20</w:t>
      </w:r>
      <w:r>
        <w:rPr>
          <w:rFonts w:ascii="Arial" w:hAnsi="Arial" w:cs="Arial"/>
          <w:sz w:val="24"/>
          <w:szCs w:val="24"/>
        </w:rPr>
        <w:t>25</w:t>
      </w:r>
      <w:r w:rsidRPr="00D046A3">
        <w:rPr>
          <w:rFonts w:ascii="Arial" w:hAnsi="Arial" w:cs="Arial"/>
          <w:sz w:val="24"/>
          <w:szCs w:val="24"/>
        </w:rPr>
        <w:t xml:space="preserve"> de la Notaría </w:t>
      </w:r>
      <w:r>
        <w:rPr>
          <w:rFonts w:ascii="Arial" w:hAnsi="Arial" w:cs="Arial"/>
          <w:sz w:val="24"/>
          <w:szCs w:val="24"/>
        </w:rPr>
        <w:t>Primera</w:t>
      </w:r>
      <w:r w:rsidRPr="00D046A3">
        <w:rPr>
          <w:rFonts w:ascii="Arial" w:hAnsi="Arial" w:cs="Arial"/>
          <w:sz w:val="24"/>
          <w:szCs w:val="24"/>
        </w:rPr>
        <w:t xml:space="preserve"> de </w:t>
      </w:r>
      <w:r>
        <w:rPr>
          <w:rFonts w:ascii="Arial" w:hAnsi="Arial" w:cs="Arial"/>
          <w:sz w:val="24"/>
          <w:szCs w:val="24"/>
        </w:rPr>
        <w:t>Yopal (Casanare)</w:t>
      </w:r>
      <w:r w:rsidRPr="00D046A3">
        <w:rPr>
          <w:rFonts w:ascii="Arial" w:hAnsi="Arial" w:cs="Arial"/>
          <w:sz w:val="24"/>
          <w:szCs w:val="24"/>
        </w:rPr>
        <w:t>, de acuerdo con lo indicado en la parte considerativa de este proveído.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SEGUNDO: Conceder </w:t>
      </w:r>
      <w:r w:rsidRPr="00D046A3">
        <w:rPr>
          <w:rFonts w:ascii="Arial" w:hAnsi="Arial" w:cs="Arial"/>
          <w:sz w:val="24"/>
          <w:szCs w:val="24"/>
        </w:rPr>
        <w:t>el recurso de apelación interpuesto por la recurrente de manera subsidiaria y remitir el expediente a la Dirección de Registro de la Superintendencia de Notariado y Registro para lo de su competencia.</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TERCERO: </w:t>
      </w:r>
      <w:r w:rsidRPr="00D046A3">
        <w:rPr>
          <w:rFonts w:ascii="Arial" w:hAnsi="Arial" w:cs="Arial"/>
          <w:sz w:val="24"/>
          <w:szCs w:val="24"/>
        </w:rPr>
        <w:t>Por existir actuación administrativa pendiente de resolve</w:t>
      </w:r>
      <w:r w:rsidRPr="00D046A3">
        <w:rPr>
          <w:rFonts w:ascii="Arial" w:hAnsi="Arial" w:cs="Arial"/>
          <w:b/>
          <w:sz w:val="24"/>
          <w:szCs w:val="24"/>
        </w:rPr>
        <w:t xml:space="preserve">r </w:t>
      </w:r>
      <w:r w:rsidRPr="00D046A3">
        <w:rPr>
          <w:rFonts w:ascii="Arial" w:hAnsi="Arial" w:cs="Arial"/>
          <w:sz w:val="24"/>
          <w:szCs w:val="24"/>
        </w:rPr>
        <w:t>se mantendrá</w:t>
      </w:r>
      <w:r>
        <w:rPr>
          <w:rFonts w:ascii="Arial" w:hAnsi="Arial" w:cs="Arial"/>
          <w:sz w:val="24"/>
          <w:szCs w:val="24"/>
        </w:rPr>
        <w:t>n</w:t>
      </w:r>
      <w:r w:rsidRPr="00D046A3">
        <w:rPr>
          <w:rFonts w:ascii="Arial" w:hAnsi="Arial" w:cs="Arial"/>
          <w:sz w:val="24"/>
          <w:szCs w:val="24"/>
        </w:rPr>
        <w:t xml:space="preserve"> bloqueada</w:t>
      </w:r>
      <w:r>
        <w:rPr>
          <w:rFonts w:ascii="Arial" w:hAnsi="Arial" w:cs="Arial"/>
          <w:sz w:val="24"/>
          <w:szCs w:val="24"/>
        </w:rPr>
        <w:t>s</w:t>
      </w:r>
      <w:r w:rsidRPr="00D046A3">
        <w:rPr>
          <w:rFonts w:ascii="Arial" w:hAnsi="Arial" w:cs="Arial"/>
          <w:sz w:val="24"/>
          <w:szCs w:val="24"/>
        </w:rPr>
        <w:t xml:space="preserve"> la</w:t>
      </w:r>
      <w:r>
        <w:rPr>
          <w:rFonts w:ascii="Arial" w:hAnsi="Arial" w:cs="Arial"/>
          <w:sz w:val="24"/>
          <w:szCs w:val="24"/>
        </w:rPr>
        <w:t>s</w:t>
      </w:r>
      <w:r w:rsidRPr="00D046A3">
        <w:rPr>
          <w:rFonts w:ascii="Arial" w:hAnsi="Arial" w:cs="Arial"/>
          <w:sz w:val="24"/>
          <w:szCs w:val="24"/>
        </w:rPr>
        <w:t xml:space="preserve"> matrículas inmobiliarias y suspendido cualquier trámite de registro.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CUARTO: </w:t>
      </w:r>
      <w:r w:rsidRPr="00D046A3">
        <w:rPr>
          <w:rFonts w:ascii="Arial" w:hAnsi="Arial" w:cs="Arial"/>
          <w:sz w:val="24"/>
          <w:szCs w:val="24"/>
        </w:rPr>
        <w:t>Notificar esta Resolución a la</w:t>
      </w:r>
      <w:r>
        <w:rPr>
          <w:rFonts w:ascii="Arial" w:hAnsi="Arial" w:cs="Arial"/>
          <w:sz w:val="24"/>
          <w:szCs w:val="24"/>
        </w:rPr>
        <w:t xml:space="preserve"> </w:t>
      </w:r>
      <w:r>
        <w:rPr>
          <w:rFonts w:ascii="Arial" w:hAnsi="Arial" w:cs="Arial"/>
          <w:kern w:val="3"/>
          <w:lang w:val="es-MX" w:eastAsia="es-CO"/>
        </w:rPr>
        <w:t xml:space="preserve">doctora, </w:t>
      </w:r>
      <w:r>
        <w:rPr>
          <w:rFonts w:ascii="Arial" w:hAnsi="Arial" w:cs="Arial"/>
          <w:b/>
          <w:bCs/>
          <w:kern w:val="3"/>
          <w:lang w:val="es-MX" w:eastAsia="es-CO"/>
        </w:rPr>
        <w:t>ENYTH ELVIRA BARRERA ESTRADA</w:t>
      </w:r>
      <w:r w:rsidRPr="00654D77">
        <w:rPr>
          <w:rFonts w:ascii="Arial" w:hAnsi="Arial" w:cs="Arial"/>
          <w:b/>
          <w:kern w:val="3"/>
          <w:lang w:val="es-MX" w:eastAsia="es-CO"/>
        </w:rPr>
        <w:t xml:space="preserve">, </w:t>
      </w:r>
      <w:r w:rsidRPr="00654D77">
        <w:rPr>
          <w:rFonts w:ascii="Arial" w:hAnsi="Arial" w:cs="Arial"/>
          <w:kern w:val="3"/>
          <w:lang w:val="es-MX" w:eastAsia="es-CO"/>
        </w:rPr>
        <w:t>identificad</w:t>
      </w:r>
      <w:r>
        <w:rPr>
          <w:rFonts w:ascii="Arial" w:hAnsi="Arial" w:cs="Arial"/>
          <w:kern w:val="3"/>
          <w:lang w:val="es-MX" w:eastAsia="es-CO"/>
        </w:rPr>
        <w:t>a</w:t>
      </w:r>
      <w:r w:rsidRPr="00654D77">
        <w:rPr>
          <w:rFonts w:ascii="Arial" w:hAnsi="Arial" w:cs="Arial"/>
          <w:kern w:val="3"/>
          <w:lang w:val="es-MX" w:eastAsia="es-CO"/>
        </w:rPr>
        <w:t xml:space="preserve"> con cedula de ciudadanía No.</w:t>
      </w:r>
      <w:r>
        <w:rPr>
          <w:rFonts w:ascii="Arial" w:hAnsi="Arial" w:cs="Arial"/>
          <w:kern w:val="3"/>
          <w:lang w:val="es-MX" w:eastAsia="es-CO"/>
        </w:rPr>
        <w:t>47441261 y Tarjeta Profesional 140607</w:t>
      </w:r>
      <w:r w:rsidRPr="00654D77">
        <w:rPr>
          <w:rFonts w:ascii="Arial" w:hAnsi="Arial" w:cs="Arial"/>
          <w:kern w:val="3"/>
          <w:lang w:val="es-MX" w:eastAsia="es-CO"/>
        </w:rPr>
        <w:t>,</w:t>
      </w:r>
      <w:r w:rsidRPr="00654D77">
        <w:rPr>
          <w:rFonts w:ascii="Arial" w:hAnsi="Arial" w:cs="Arial"/>
          <w:b/>
          <w:kern w:val="3"/>
          <w:lang w:val="es-MX" w:eastAsia="es-CO"/>
        </w:rPr>
        <w:t xml:space="preserve"> </w:t>
      </w:r>
      <w:r w:rsidRPr="00654D77">
        <w:rPr>
          <w:rFonts w:ascii="Arial" w:hAnsi="Arial" w:cs="Arial"/>
          <w:kern w:val="3"/>
          <w:lang w:val="es-MX" w:eastAsia="es-CO"/>
        </w:rPr>
        <w:t xml:space="preserve">quien actúa en calidad de </w:t>
      </w:r>
      <w:r>
        <w:rPr>
          <w:rFonts w:ascii="Arial" w:hAnsi="Arial" w:cs="Arial"/>
          <w:kern w:val="3"/>
          <w:lang w:val="es-MX" w:eastAsia="es-CO"/>
        </w:rPr>
        <w:t xml:space="preserve">apoderada judicial de la firma BARRERA ESTRADA CONSULTORES S.AS., quien a su vez ostenta poder especial para representar a la sociedad comercial </w:t>
      </w:r>
      <w:r w:rsidRPr="005B024F">
        <w:rPr>
          <w:rFonts w:ascii="Arial" w:hAnsi="Arial" w:cs="Arial"/>
          <w:b/>
          <w:bCs/>
          <w:kern w:val="3"/>
          <w:lang w:val="es-MX" w:eastAsia="es-CO"/>
        </w:rPr>
        <w:t>PALMERAS DEL LLANO S.A.S BIC</w:t>
      </w:r>
      <w:r>
        <w:rPr>
          <w:rFonts w:ascii="Arial" w:hAnsi="Arial" w:cs="Arial"/>
          <w:kern w:val="3"/>
          <w:lang w:val="es-MX" w:eastAsia="es-CO"/>
        </w:rPr>
        <w:t>,</w:t>
      </w:r>
      <w:r>
        <w:rPr>
          <w:rFonts w:ascii="Arial" w:hAnsi="Arial" w:cs="Arial"/>
          <w:sz w:val="24"/>
          <w:szCs w:val="24"/>
          <w:lang w:val="es-MX"/>
        </w:rPr>
        <w:t xml:space="preserve"> </w:t>
      </w:r>
      <w:r w:rsidRPr="00D046A3">
        <w:rPr>
          <w:rFonts w:ascii="Arial" w:hAnsi="Arial" w:cs="Arial"/>
          <w:sz w:val="24"/>
          <w:szCs w:val="24"/>
        </w:rPr>
        <w:t>de conformidad con lo preceptuado en la Ley 1437 de 2011.</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QUINTO: </w:t>
      </w:r>
      <w:r w:rsidRPr="00D046A3">
        <w:rPr>
          <w:rFonts w:ascii="Arial" w:hAnsi="Arial" w:cs="Arial"/>
          <w:sz w:val="24"/>
          <w:szCs w:val="24"/>
        </w:rPr>
        <w:t>Contra el presente acto no procede recurso alguno.</w:t>
      </w:r>
    </w:p>
    <w:p w:rsidR="00C16C83" w:rsidRPr="00D046A3" w:rsidRDefault="00C16C83" w:rsidP="00C16C83">
      <w:pPr>
        <w:jc w:val="both"/>
        <w:rPr>
          <w:rFonts w:ascii="Arial" w:hAnsi="Arial" w:cs="Arial"/>
          <w:sz w:val="24"/>
          <w:szCs w:val="24"/>
        </w:rPr>
      </w:pPr>
      <w:r w:rsidRPr="00D046A3">
        <w:rPr>
          <w:rFonts w:ascii="Arial" w:hAnsi="Arial" w:cs="Arial"/>
          <w:b/>
          <w:sz w:val="24"/>
          <w:szCs w:val="24"/>
        </w:rPr>
        <w:t xml:space="preserve">SEXTO: </w:t>
      </w:r>
      <w:r w:rsidRPr="00D046A3">
        <w:rPr>
          <w:rFonts w:ascii="Arial" w:hAnsi="Arial" w:cs="Arial"/>
          <w:sz w:val="24"/>
          <w:szCs w:val="24"/>
        </w:rPr>
        <w:t>Esta Resolución rige a partir de la fecha de su expedición.</w:t>
      </w:r>
    </w:p>
    <w:p w:rsidR="00C16C83" w:rsidRPr="00D046A3" w:rsidRDefault="00C16C83" w:rsidP="00C16C83">
      <w:pPr>
        <w:jc w:val="both"/>
        <w:rPr>
          <w:rFonts w:ascii="Arial" w:hAnsi="Arial" w:cs="Arial"/>
          <w:sz w:val="24"/>
          <w:szCs w:val="24"/>
        </w:rPr>
      </w:pPr>
    </w:p>
    <w:p w:rsidR="00C16C83" w:rsidRPr="00D046A3" w:rsidRDefault="00C16C83" w:rsidP="00C16C83">
      <w:pPr>
        <w:jc w:val="center"/>
        <w:rPr>
          <w:rFonts w:ascii="Arial" w:hAnsi="Arial" w:cs="Arial"/>
          <w:b/>
          <w:sz w:val="24"/>
          <w:szCs w:val="24"/>
        </w:rPr>
      </w:pPr>
      <w:r w:rsidRPr="00D046A3">
        <w:rPr>
          <w:rFonts w:ascii="Arial" w:hAnsi="Arial" w:cs="Arial"/>
          <w:b/>
          <w:sz w:val="24"/>
          <w:szCs w:val="24"/>
        </w:rPr>
        <w:t>Dada en ACACIAS a los  (0</w:t>
      </w:r>
      <w:r>
        <w:rPr>
          <w:rFonts w:ascii="Arial" w:hAnsi="Arial" w:cs="Arial"/>
          <w:b/>
          <w:sz w:val="24"/>
          <w:szCs w:val="24"/>
        </w:rPr>
        <w:t>1</w:t>
      </w:r>
      <w:r w:rsidRPr="00D046A3">
        <w:rPr>
          <w:rFonts w:ascii="Arial" w:hAnsi="Arial" w:cs="Arial"/>
          <w:b/>
          <w:sz w:val="24"/>
          <w:szCs w:val="24"/>
        </w:rPr>
        <w:t xml:space="preserve">) días del mes de </w:t>
      </w:r>
      <w:r>
        <w:rPr>
          <w:rFonts w:ascii="Arial" w:hAnsi="Arial" w:cs="Arial"/>
          <w:b/>
          <w:sz w:val="24"/>
          <w:szCs w:val="24"/>
        </w:rPr>
        <w:t>septiembre</w:t>
      </w:r>
      <w:r w:rsidRPr="00D046A3">
        <w:rPr>
          <w:rFonts w:ascii="Arial" w:hAnsi="Arial" w:cs="Arial"/>
          <w:b/>
          <w:sz w:val="24"/>
          <w:szCs w:val="24"/>
        </w:rPr>
        <w:t xml:space="preserve"> de 20</w:t>
      </w:r>
      <w:r>
        <w:rPr>
          <w:rFonts w:ascii="Arial" w:hAnsi="Arial" w:cs="Arial"/>
          <w:b/>
          <w:sz w:val="24"/>
          <w:szCs w:val="24"/>
        </w:rPr>
        <w:t>25</w:t>
      </w:r>
      <w:r w:rsidRPr="00D046A3">
        <w:rPr>
          <w:rFonts w:ascii="Arial" w:hAnsi="Arial" w:cs="Arial"/>
          <w:b/>
          <w:sz w:val="24"/>
          <w:szCs w:val="24"/>
        </w:rPr>
        <w:t xml:space="preserve">. </w:t>
      </w:r>
    </w:p>
    <w:p w:rsidR="00C16C83" w:rsidRDefault="00C16C83" w:rsidP="00C16C83">
      <w:pPr>
        <w:jc w:val="center"/>
        <w:rPr>
          <w:rFonts w:ascii="Arial" w:hAnsi="Arial" w:cs="Arial"/>
          <w:sz w:val="24"/>
          <w:szCs w:val="24"/>
        </w:rPr>
      </w:pPr>
    </w:p>
    <w:p w:rsidR="00C16C83" w:rsidRPr="00D046A3" w:rsidRDefault="00C16C83" w:rsidP="00C16C83">
      <w:pPr>
        <w:jc w:val="center"/>
        <w:rPr>
          <w:rFonts w:ascii="Arial" w:hAnsi="Arial" w:cs="Arial"/>
          <w:sz w:val="24"/>
          <w:szCs w:val="24"/>
        </w:rPr>
      </w:pPr>
    </w:p>
    <w:p w:rsidR="00C16C83" w:rsidRPr="00D046A3" w:rsidRDefault="00C16C83" w:rsidP="00C16C83">
      <w:pPr>
        <w:jc w:val="center"/>
        <w:rPr>
          <w:rFonts w:ascii="Arial" w:hAnsi="Arial" w:cs="Arial"/>
          <w:sz w:val="24"/>
          <w:szCs w:val="24"/>
        </w:rPr>
      </w:pPr>
    </w:p>
    <w:p w:rsidR="00C16C83" w:rsidRPr="007B3182" w:rsidRDefault="00C16C83" w:rsidP="00C16C83">
      <w:pPr>
        <w:pStyle w:val="Sinespaciado"/>
        <w:jc w:val="center"/>
        <w:rPr>
          <w:rFonts w:ascii="Arial" w:hAnsi="Arial" w:cs="Arial"/>
          <w:b/>
        </w:rPr>
      </w:pPr>
      <w:r w:rsidRPr="007B3182">
        <w:rPr>
          <w:rFonts w:ascii="Arial" w:hAnsi="Arial" w:cs="Arial"/>
          <w:b/>
        </w:rPr>
        <w:t>ANTONIO TORREGROZA FERNANDEZ</w:t>
      </w:r>
    </w:p>
    <w:p w:rsidR="00C16C83" w:rsidRPr="007B3182" w:rsidRDefault="00C16C83" w:rsidP="00C16C83">
      <w:pPr>
        <w:pStyle w:val="Sinespaciado"/>
        <w:jc w:val="center"/>
        <w:rPr>
          <w:rFonts w:ascii="Arial" w:hAnsi="Arial" w:cs="Arial"/>
          <w:b/>
        </w:rPr>
      </w:pPr>
      <w:r w:rsidRPr="007B3182">
        <w:rPr>
          <w:rFonts w:ascii="Arial" w:hAnsi="Arial" w:cs="Arial"/>
          <w:b/>
        </w:rPr>
        <w:t>Registrador Seccional de Instrumentos Públicos</w:t>
      </w:r>
    </w:p>
    <w:p w:rsidR="00C16C83" w:rsidRPr="007B3182" w:rsidRDefault="00C16C83" w:rsidP="00C16C83">
      <w:pPr>
        <w:pStyle w:val="Sinespaciado"/>
        <w:jc w:val="center"/>
        <w:rPr>
          <w:rFonts w:ascii="Arial" w:hAnsi="Arial" w:cs="Arial"/>
          <w:b/>
        </w:rPr>
      </w:pPr>
      <w:r w:rsidRPr="007B3182">
        <w:rPr>
          <w:rFonts w:ascii="Arial" w:hAnsi="Arial" w:cs="Arial"/>
          <w:b/>
        </w:rPr>
        <w:t>Del Círculo de Acacias-Meta.</w:t>
      </w:r>
    </w:p>
    <w:p w:rsidR="00C16C83" w:rsidRDefault="00C16C83" w:rsidP="00C16C83">
      <w:pPr>
        <w:jc w:val="both"/>
        <w:rPr>
          <w:rFonts w:ascii="Arial" w:hAnsi="Arial" w:cs="Arial"/>
          <w:kern w:val="3"/>
          <w:lang w:eastAsia="es-CO"/>
        </w:rPr>
      </w:pPr>
    </w:p>
    <w:p w:rsidR="00C16C83" w:rsidRDefault="00C16C83" w:rsidP="00C16C83">
      <w:pPr>
        <w:jc w:val="both"/>
        <w:rPr>
          <w:rFonts w:ascii="Arial" w:hAnsi="Arial" w:cs="Arial"/>
          <w:kern w:val="3"/>
          <w:lang w:eastAsia="es-CO"/>
        </w:rPr>
      </w:pPr>
    </w:p>
    <w:p w:rsidR="00C16C83" w:rsidRDefault="00C16C83" w:rsidP="00C16C83">
      <w:pPr>
        <w:jc w:val="both"/>
        <w:rPr>
          <w:rFonts w:ascii="Arial" w:hAnsi="Arial" w:cs="Arial"/>
          <w:kern w:val="3"/>
          <w:lang w:eastAsia="es-CO"/>
        </w:rPr>
      </w:pPr>
    </w:p>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6C83" w:rsidRDefault="00C16C83"/>
    <w:p w:rsidR="00C10BE0" w:rsidRDefault="00C10BE0"/>
    <w:p w:rsidR="00C10BE0" w:rsidRDefault="00C10BE0" w:rsidP="00C10BE0">
      <w:pPr>
        <w:jc w:val="both"/>
        <w:rPr>
          <w:rFonts w:ascii="Arial" w:hAnsi="Arial" w:cs="Arial"/>
          <w:sz w:val="22"/>
          <w:szCs w:val="22"/>
        </w:rPr>
      </w:pPr>
      <w:r w:rsidRPr="0000755E">
        <w:rPr>
          <w:rFonts w:ascii="Arial" w:hAnsi="Arial" w:cs="Arial"/>
          <w:sz w:val="22"/>
          <w:szCs w:val="22"/>
        </w:rPr>
        <w:t>Las funciones o competencias asignadas a las Oficinas de Registro de Instrumentos Públicos del País, en cabeza de los Registradores de Instrumentos Públicos, se encuentran contenidas principalmente en la Ley 1579 de 2012 o Estatuto de Re</w:t>
      </w:r>
      <w:r>
        <w:rPr>
          <w:rFonts w:ascii="Arial" w:hAnsi="Arial" w:cs="Arial"/>
          <w:sz w:val="22"/>
          <w:szCs w:val="22"/>
        </w:rPr>
        <w:t>gistro de Instrumentos Públicos</w:t>
      </w:r>
      <w:r w:rsidRPr="0000755E">
        <w:rPr>
          <w:rFonts w:ascii="Arial" w:hAnsi="Arial" w:cs="Arial"/>
          <w:sz w:val="22"/>
          <w:szCs w:val="22"/>
        </w:rPr>
        <w:t xml:space="preserve">, sin perjuicio de las demás normas que regulan temas específicos, relativos a la inscripción de ciertos actos o documentos, las cuales se encuentran diseminadas por todo nuestro ordenamiento jurídico (como por ejemplo artículo 72 de la Ley 160 de 1994, el artículo 7º de la Ley 810 de 2003, el artículo 590 del Código de General del proceso, etc.). </w:t>
      </w:r>
    </w:p>
    <w:p w:rsidR="00C10BE0"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Es así como se puede señalar que la actividad registral se rige por normas especiales que regulan en esencia, la función más importante que tienen a cargo los Registradores de Instrumentos Públicos, como es la prestación del servicio público registral. </w:t>
      </w:r>
    </w:p>
    <w:p w:rsidR="00C10BE0" w:rsidRDefault="00C10BE0" w:rsidP="00C10BE0">
      <w:pPr>
        <w:jc w:val="both"/>
        <w:rPr>
          <w:rFonts w:ascii="Arial" w:hAnsi="Arial" w:cs="Arial"/>
          <w:sz w:val="22"/>
          <w:szCs w:val="22"/>
        </w:rPr>
      </w:pPr>
    </w:p>
    <w:p w:rsidR="00C10BE0" w:rsidRDefault="00C10BE0" w:rsidP="00C10BE0">
      <w:pPr>
        <w:jc w:val="both"/>
        <w:rPr>
          <w:rFonts w:ascii="Arial" w:hAnsi="Arial" w:cs="Arial"/>
          <w:sz w:val="22"/>
          <w:szCs w:val="22"/>
        </w:rPr>
      </w:pPr>
      <w:r>
        <w:rPr>
          <w:rFonts w:ascii="Arial" w:hAnsi="Arial" w:cs="Arial"/>
          <w:sz w:val="22"/>
          <w:szCs w:val="22"/>
        </w:rPr>
        <w:t>N</w:t>
      </w:r>
      <w:r w:rsidRPr="0000755E">
        <w:rPr>
          <w:rFonts w:ascii="Arial" w:hAnsi="Arial" w:cs="Arial"/>
          <w:sz w:val="22"/>
          <w:szCs w:val="22"/>
        </w:rPr>
        <w:t xml:space="preserve">uestro legislador estableció un procedimiento para que las oficinas de registro procedan a la corrección de errores o inconsistencias, ya sean de carácter formal como los son los errores ortográficos, aritméticos, de digitación o mecanográficos que no afectan la naturaleza jurídica de los actos o el contenido esencial del mismo, o aquellos que modifiquen la situación jurídica de los inmuebles y que hayan surtido efectos entre las partes o ante terceros, tal y como lo preceptúa el artículo 59 de la Ley 1579 de 2012. </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Artículo 59. </w:t>
      </w:r>
      <w:r w:rsidRPr="00963E11">
        <w:rPr>
          <w:rFonts w:ascii="Arial" w:hAnsi="Arial" w:cs="Arial"/>
          <w:i/>
          <w:iCs/>
          <w:color w:val="333333"/>
          <w:lang w:val="es-CO" w:eastAsia="es-CO"/>
        </w:rPr>
        <w:t>Procedimiento para corregir errores</w:t>
      </w:r>
      <w:r w:rsidRPr="00963E11">
        <w:rPr>
          <w:rFonts w:ascii="Arial" w:hAnsi="Arial" w:cs="Arial"/>
          <w:i/>
          <w:color w:val="333333"/>
          <w:lang w:val="es-CO" w:eastAsia="es-CO"/>
        </w:rPr>
        <w:t>.</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Los errores en que se haya incurrido en la calificación y/o inscripción, se corregirán de la siguiente manera:</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Los errores aritméticos, ortográficos, de digitación o mecanográficos que se deduzcan de los antecedentes y que no afecten la naturaleza jurídica del acto, o el contenido esencial del mismo, podrán corregirse en cualquier tiempo sustituyendo la información errada por la correcta, o enmendando o borrando lo escrito y anotando lo correcto.</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Los errores en que se haya incurrido al momento de la calificación y que se detecten antes de ser notificado el acto registral correspondiente, se corregirán en la forma indicada en el inciso anterior.</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Los errores que modifiquen la situación jurídica del inmueble y que hubieren sido publicitados o que hayan surtido efectos entre las partes o ante terceros, solo podrán ser corregidos mediante actuación administrativa, cumpliendo con los requisitos y procedimientos establecidos en el Código de Procedimiento Administrativo y de lo Contencioso Administrativo, o de la norma que lo adicione o modifique y en esta ley.</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Las constancias de inscripción que no hubieren sido suscritas, serán firmadas por quien desempeñe en la actualidad el cargo de Registrador, previa atestación de que se surtió correcta y completamente el proceso de trámite del documento o título que dio origen a aquella inscripción y autorización mediante acto administrativo expedido por la Superintendencia Delegada para el Registro. A la solicitud de autorización deberá anexarse certificación expedida por el Registrador de Instrumentos Públicos, en el sentido de que dicha inscripción cumplió con todos los requisitos.</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De toda corrección que se efectúe en el folio de matrícula inmobiliaria, se debe dejar la correspondiente salvedad haciendo referencia a la anotación corregida, el tipo de corrección que se efectuó, el acto administrativo por el cual se ordenó, en el caso en que esta haya sido producto de una actuación administrativa.</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Parágrafo.</w:t>
      </w:r>
    </w:p>
    <w:p w:rsidR="00963E11" w:rsidRPr="00963E11" w:rsidRDefault="00963E11" w:rsidP="00963E11">
      <w:pPr>
        <w:shd w:val="clear" w:color="auto" w:fill="FFFFFF"/>
        <w:spacing w:before="100" w:beforeAutospacing="1" w:after="100" w:afterAutospacing="1"/>
        <w:jc w:val="both"/>
        <w:rPr>
          <w:rFonts w:ascii="Arial" w:hAnsi="Arial" w:cs="Arial"/>
          <w:i/>
          <w:color w:val="333333"/>
          <w:lang w:val="es-CO" w:eastAsia="es-CO"/>
        </w:rPr>
      </w:pPr>
      <w:r w:rsidRPr="00963E11">
        <w:rPr>
          <w:rFonts w:ascii="Arial" w:hAnsi="Arial" w:cs="Arial"/>
          <w:i/>
          <w:color w:val="333333"/>
          <w:lang w:val="es-CO" w:eastAsia="es-CO"/>
        </w:rPr>
        <w:t>La Superintendencia de Notariado y Registro expedirá la reglamentación correspondiente para el trámite de las actuaciones administrativas de conformidad con las leyes vigentes.</w:t>
      </w:r>
    </w:p>
    <w:p w:rsidR="00C10BE0" w:rsidRPr="0000755E" w:rsidRDefault="00C10BE0" w:rsidP="00C10BE0">
      <w:pPr>
        <w:jc w:val="both"/>
        <w:rPr>
          <w:rFonts w:ascii="Arial" w:hAnsi="Arial" w:cs="Arial"/>
          <w:sz w:val="22"/>
          <w:szCs w:val="22"/>
        </w:rPr>
      </w:pPr>
    </w:p>
    <w:p w:rsidR="00C10BE0" w:rsidRDefault="00C10BE0" w:rsidP="00C10BE0">
      <w:pPr>
        <w:jc w:val="both"/>
        <w:rPr>
          <w:rFonts w:ascii="Arial" w:hAnsi="Arial" w:cs="Arial"/>
          <w:sz w:val="22"/>
          <w:szCs w:val="22"/>
        </w:rPr>
      </w:pPr>
      <w:r w:rsidRPr="0000755E">
        <w:rPr>
          <w:rFonts w:ascii="Arial" w:hAnsi="Arial" w:cs="Arial"/>
          <w:sz w:val="22"/>
          <w:szCs w:val="22"/>
        </w:rPr>
        <w:t>Así las cosas, debemos aclarar que la actuación administrativa en el registro de instrumentos públicos tiene una finalidad distinta respecto de las actuaciones que adelantan otras entidades u órganos que pertenecen al Estado, pues aunque en nuestro ordenamiento jurídico la actuación administrativa regulada en el código de Procedimiento Administrativo y de lo Contencioso Administrativo tiene como finalidad el reconocimiento de derechos u otras situaciones jurídicas a favor de los ciudadanos, así como hacer efectivos estos mismos derechos o intereses, en materia registral solo tienen como objetivo regular un procedimiento administrativo que permita al Registrador salvaguardar el derecho fundamental al debido proceso de cada una de las personas que puedan resultar afectadas con la decisión de corregir o ajustar un folio de matrícula inmobiliaria para que refl</w:t>
      </w:r>
      <w:r w:rsidR="00963E11">
        <w:rPr>
          <w:rFonts w:ascii="Arial" w:hAnsi="Arial" w:cs="Arial"/>
          <w:sz w:val="22"/>
          <w:szCs w:val="22"/>
        </w:rPr>
        <w:t>eje su real situación jurídica, por errores cometidos en el proceso de registro de los documentos.</w:t>
      </w:r>
    </w:p>
    <w:p w:rsidR="00963E11" w:rsidRDefault="00963E11" w:rsidP="00C10BE0">
      <w:pPr>
        <w:jc w:val="both"/>
        <w:rPr>
          <w:rFonts w:ascii="Arial" w:hAnsi="Arial" w:cs="Arial"/>
          <w:sz w:val="22"/>
          <w:szCs w:val="22"/>
        </w:rPr>
      </w:pPr>
    </w:p>
    <w:p w:rsidR="00AF7BB6" w:rsidRDefault="00963E11" w:rsidP="00C10BE0">
      <w:pPr>
        <w:jc w:val="both"/>
        <w:rPr>
          <w:rFonts w:ascii="Arial" w:hAnsi="Arial" w:cs="Arial"/>
          <w:sz w:val="22"/>
          <w:szCs w:val="22"/>
        </w:rPr>
      </w:pPr>
      <w:r>
        <w:rPr>
          <w:rFonts w:ascii="Arial" w:hAnsi="Arial" w:cs="Arial"/>
          <w:sz w:val="22"/>
          <w:szCs w:val="22"/>
        </w:rPr>
        <w:t xml:space="preserve">Conforme lo anteriormente señalado y lo manifestado por usted en su escrito dirigido </w:t>
      </w:r>
      <w:r w:rsidR="00143789">
        <w:rPr>
          <w:rFonts w:ascii="Arial" w:hAnsi="Arial" w:cs="Arial"/>
          <w:sz w:val="22"/>
          <w:szCs w:val="22"/>
        </w:rPr>
        <w:t>a</w:t>
      </w:r>
      <w:r>
        <w:rPr>
          <w:rFonts w:ascii="Arial" w:hAnsi="Arial" w:cs="Arial"/>
          <w:sz w:val="22"/>
          <w:szCs w:val="22"/>
        </w:rPr>
        <w:t xml:space="preserve"> esta oficina de registro, es claro </w:t>
      </w:r>
      <w:r w:rsidR="00143789">
        <w:rPr>
          <w:rFonts w:ascii="Arial" w:hAnsi="Arial" w:cs="Arial"/>
          <w:sz w:val="22"/>
          <w:szCs w:val="22"/>
        </w:rPr>
        <w:t>concluir que el error advertido deviene directamente de un trámite judicial, como lo fue el proceso verbal especial de pertenencia, adelantado por el JUZGADO SEGUNDO PROMISCUO MUNICIPAL DE ACACIAS, el cual concluyo con sentencia proferida el 01/12/2016</w:t>
      </w:r>
      <w:r w:rsidR="00753B8E">
        <w:rPr>
          <w:rFonts w:ascii="Arial" w:hAnsi="Arial" w:cs="Arial"/>
          <w:sz w:val="22"/>
          <w:szCs w:val="22"/>
        </w:rPr>
        <w:t xml:space="preserve"> que resuelve “OTORGAR a MARIA ROSA TORRES MEDELLIN titulo de propiedad sobre el inmueble rural ubicado en la vereda Montebello </w:t>
      </w:r>
      <w:r w:rsidR="00AF7BB6">
        <w:rPr>
          <w:rFonts w:ascii="Arial" w:hAnsi="Arial" w:cs="Arial"/>
          <w:sz w:val="22"/>
          <w:szCs w:val="22"/>
        </w:rPr>
        <w:t>Jurisdicción</w:t>
      </w:r>
      <w:r w:rsidR="00753B8E">
        <w:rPr>
          <w:rFonts w:ascii="Arial" w:hAnsi="Arial" w:cs="Arial"/>
          <w:sz w:val="22"/>
          <w:szCs w:val="22"/>
        </w:rPr>
        <w:t xml:space="preserve"> de este Municipio, con una extensión de una hectárea, el cual hace parte de uno de mayor extensión de conformidad con la escritura publica numero 726 de fecha 30 de noviembre de 1974, de la Notaria </w:t>
      </w:r>
      <w:r w:rsidR="00AF7BB6">
        <w:rPr>
          <w:rFonts w:ascii="Arial" w:hAnsi="Arial" w:cs="Arial"/>
          <w:sz w:val="22"/>
          <w:szCs w:val="22"/>
        </w:rPr>
        <w:t>Única</w:t>
      </w:r>
      <w:r w:rsidR="00753B8E">
        <w:rPr>
          <w:rFonts w:ascii="Arial" w:hAnsi="Arial" w:cs="Arial"/>
          <w:sz w:val="22"/>
          <w:szCs w:val="22"/>
        </w:rPr>
        <w:t xml:space="preserve"> del Circulo de Acacias (M), y matricula inmobiliaria No. 232-2523 de la Oficina de Registro de Instrumentos </w:t>
      </w:r>
      <w:r w:rsidR="00AF7BB6">
        <w:rPr>
          <w:rFonts w:ascii="Arial" w:hAnsi="Arial" w:cs="Arial"/>
          <w:sz w:val="22"/>
          <w:szCs w:val="22"/>
        </w:rPr>
        <w:t>Públicos</w:t>
      </w:r>
      <w:r w:rsidR="00753B8E">
        <w:rPr>
          <w:rFonts w:ascii="Arial" w:hAnsi="Arial" w:cs="Arial"/>
          <w:sz w:val="22"/>
          <w:szCs w:val="22"/>
        </w:rPr>
        <w:t xml:space="preserve"> de esta </w:t>
      </w:r>
      <w:r w:rsidR="00AF7BB6">
        <w:rPr>
          <w:rFonts w:ascii="Arial" w:hAnsi="Arial" w:cs="Arial"/>
          <w:sz w:val="22"/>
          <w:szCs w:val="22"/>
        </w:rPr>
        <w:t>localidad</w:t>
      </w:r>
      <w:r w:rsidR="00753B8E">
        <w:rPr>
          <w:rFonts w:ascii="Arial" w:hAnsi="Arial" w:cs="Arial"/>
          <w:sz w:val="22"/>
          <w:szCs w:val="22"/>
        </w:rPr>
        <w:t xml:space="preserve">, cuyos linderos se encuentran incorporados en l escritura publica mencionada, por haber sido adquirido por prescripción extraordinaria </w:t>
      </w:r>
      <w:r w:rsidR="00AF7BB6">
        <w:rPr>
          <w:rFonts w:ascii="Arial" w:hAnsi="Arial" w:cs="Arial"/>
          <w:sz w:val="22"/>
          <w:szCs w:val="22"/>
        </w:rPr>
        <w:t>adquisitiva</w:t>
      </w:r>
      <w:r w:rsidR="00753B8E">
        <w:rPr>
          <w:rFonts w:ascii="Arial" w:hAnsi="Arial" w:cs="Arial"/>
          <w:sz w:val="22"/>
          <w:szCs w:val="22"/>
        </w:rPr>
        <w:t xml:space="preserve"> del dominio, por las razones expresadas en la parte motiva de este </w:t>
      </w:r>
      <w:r w:rsidR="00AF7BB6">
        <w:rPr>
          <w:rFonts w:ascii="Arial" w:hAnsi="Arial" w:cs="Arial"/>
          <w:sz w:val="22"/>
          <w:szCs w:val="22"/>
        </w:rPr>
        <w:t>proveído</w:t>
      </w:r>
      <w:r w:rsidR="00753B8E">
        <w:rPr>
          <w:rFonts w:ascii="Arial" w:hAnsi="Arial" w:cs="Arial"/>
          <w:sz w:val="22"/>
          <w:szCs w:val="22"/>
        </w:rPr>
        <w:t>”.</w:t>
      </w:r>
    </w:p>
    <w:p w:rsidR="00AF7BB6" w:rsidRDefault="00AF7BB6" w:rsidP="00C10BE0">
      <w:pPr>
        <w:jc w:val="both"/>
        <w:rPr>
          <w:rFonts w:ascii="Arial" w:hAnsi="Arial" w:cs="Arial"/>
          <w:sz w:val="22"/>
          <w:szCs w:val="22"/>
        </w:rPr>
      </w:pPr>
    </w:p>
    <w:p w:rsidR="00963E11" w:rsidRDefault="00AF7BB6" w:rsidP="00C10BE0">
      <w:pPr>
        <w:jc w:val="both"/>
        <w:rPr>
          <w:rFonts w:ascii="Arial" w:hAnsi="Arial" w:cs="Arial"/>
          <w:sz w:val="22"/>
          <w:szCs w:val="22"/>
        </w:rPr>
      </w:pPr>
      <w:r>
        <w:rPr>
          <w:rFonts w:ascii="Arial" w:hAnsi="Arial" w:cs="Arial"/>
          <w:sz w:val="22"/>
          <w:szCs w:val="22"/>
        </w:rPr>
        <w:t xml:space="preserve">Igualmente, dentro de esta misma sentencia judicial se imparte la orden expresa a esta oficina de registro, para que se </w:t>
      </w:r>
      <w:r w:rsidR="00D53D97">
        <w:rPr>
          <w:rFonts w:ascii="Arial" w:hAnsi="Arial" w:cs="Arial"/>
          <w:sz w:val="22"/>
          <w:szCs w:val="22"/>
        </w:rPr>
        <w:t>efectué</w:t>
      </w:r>
      <w:r>
        <w:rPr>
          <w:rFonts w:ascii="Arial" w:hAnsi="Arial" w:cs="Arial"/>
          <w:sz w:val="22"/>
          <w:szCs w:val="22"/>
        </w:rPr>
        <w:t xml:space="preserve"> la </w:t>
      </w:r>
      <w:r w:rsidR="00D53D97">
        <w:rPr>
          <w:rFonts w:ascii="Arial" w:hAnsi="Arial" w:cs="Arial"/>
          <w:sz w:val="22"/>
          <w:szCs w:val="22"/>
        </w:rPr>
        <w:t>inscripción en el folio de matrícula inmobiliaria y se dispone la cancelación de la medidas cautelares que fueron decretadas como consecuencia del presente proceso.</w:t>
      </w:r>
    </w:p>
    <w:p w:rsidR="00D53D97" w:rsidRDefault="00D53D97" w:rsidP="00C10BE0">
      <w:pPr>
        <w:jc w:val="both"/>
        <w:rPr>
          <w:rFonts w:ascii="Arial" w:hAnsi="Arial" w:cs="Arial"/>
          <w:sz w:val="22"/>
          <w:szCs w:val="22"/>
        </w:rPr>
      </w:pPr>
    </w:p>
    <w:p w:rsidR="006F6A57" w:rsidRDefault="00B33953" w:rsidP="00C10BE0">
      <w:pPr>
        <w:jc w:val="both"/>
        <w:rPr>
          <w:rFonts w:ascii="Arial" w:hAnsi="Arial" w:cs="Arial"/>
          <w:sz w:val="22"/>
          <w:szCs w:val="22"/>
        </w:rPr>
      </w:pPr>
      <w:r>
        <w:rPr>
          <w:rFonts w:ascii="Arial" w:hAnsi="Arial" w:cs="Arial"/>
          <w:sz w:val="22"/>
          <w:szCs w:val="22"/>
        </w:rPr>
        <w:t xml:space="preserve">Contrastada este información con la que reposa inscrita en la </w:t>
      </w:r>
      <w:r w:rsidR="006F6A57">
        <w:rPr>
          <w:rFonts w:ascii="Arial" w:hAnsi="Arial" w:cs="Arial"/>
          <w:sz w:val="22"/>
          <w:szCs w:val="22"/>
        </w:rPr>
        <w:t>matrícula</w:t>
      </w:r>
      <w:r>
        <w:rPr>
          <w:rFonts w:ascii="Arial" w:hAnsi="Arial" w:cs="Arial"/>
          <w:sz w:val="22"/>
          <w:szCs w:val="22"/>
        </w:rPr>
        <w:t xml:space="preserve"> 232-2523, se puede evidenciar que efectivamente la escritura </w:t>
      </w:r>
      <w:r w:rsidR="006F6A57">
        <w:rPr>
          <w:rFonts w:ascii="Arial" w:hAnsi="Arial" w:cs="Arial"/>
          <w:sz w:val="22"/>
          <w:szCs w:val="22"/>
        </w:rPr>
        <w:t>pública</w:t>
      </w:r>
      <w:r>
        <w:rPr>
          <w:rFonts w:ascii="Arial" w:hAnsi="Arial" w:cs="Arial"/>
          <w:sz w:val="22"/>
          <w:szCs w:val="22"/>
        </w:rPr>
        <w:t xml:space="preserve"> 726 de 1974 de la Notaria de Acacias, a la cual se hace referencia en la sentencia se encuentra registrada en l anotación </w:t>
      </w:r>
      <w:r w:rsidR="006F6A57">
        <w:rPr>
          <w:rFonts w:ascii="Arial" w:hAnsi="Arial" w:cs="Arial"/>
          <w:sz w:val="22"/>
          <w:szCs w:val="22"/>
        </w:rPr>
        <w:t>número</w:t>
      </w:r>
      <w:r>
        <w:rPr>
          <w:rFonts w:ascii="Arial" w:hAnsi="Arial" w:cs="Arial"/>
          <w:sz w:val="22"/>
          <w:szCs w:val="22"/>
        </w:rPr>
        <w:t xml:space="preserve"> 03</w:t>
      </w:r>
      <w:r w:rsidR="006F6A57">
        <w:rPr>
          <w:rFonts w:ascii="Arial" w:hAnsi="Arial" w:cs="Arial"/>
          <w:sz w:val="22"/>
          <w:szCs w:val="22"/>
        </w:rPr>
        <w:t xml:space="preserve"> y que igualmente existe registro de la medida cautelar de demanda del mismo proceso de pertenencia en la anotación número 2, acto publicitado desde el año 2015, se reproducen las anotaciones correspondientes:</w:t>
      </w: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Pr="0000755E" w:rsidRDefault="006F6A57" w:rsidP="00C10BE0">
      <w:pPr>
        <w:jc w:val="both"/>
        <w:rPr>
          <w:rFonts w:ascii="Arial" w:hAnsi="Arial" w:cs="Arial"/>
          <w:sz w:val="22"/>
          <w:szCs w:val="22"/>
        </w:rPr>
      </w:pPr>
    </w:p>
    <w:p w:rsidR="00963E11" w:rsidRDefault="00963E11" w:rsidP="00C10BE0">
      <w:pPr>
        <w:jc w:val="both"/>
        <w:rPr>
          <w:rFonts w:ascii="Arial" w:hAnsi="Arial" w:cs="Arial"/>
          <w:sz w:val="22"/>
          <w:szCs w:val="22"/>
        </w:rPr>
      </w:pPr>
    </w:p>
    <w:p w:rsidR="00C10BE0" w:rsidRDefault="00C10BE0" w:rsidP="00C10BE0">
      <w:pPr>
        <w:jc w:val="both"/>
        <w:rPr>
          <w:rFonts w:ascii="Arial" w:hAnsi="Arial" w:cs="Arial"/>
          <w:sz w:val="22"/>
          <w:szCs w:val="22"/>
        </w:rPr>
      </w:pPr>
    </w:p>
    <w:p w:rsidR="00963E11" w:rsidRDefault="00963E11" w:rsidP="00C10BE0">
      <w:pPr>
        <w:jc w:val="both"/>
        <w:rPr>
          <w:rFonts w:ascii="Arial" w:hAnsi="Arial" w:cs="Arial"/>
          <w:sz w:val="22"/>
          <w:szCs w:val="22"/>
        </w:rPr>
      </w:pPr>
    </w:p>
    <w:p w:rsidR="006F6A57" w:rsidRDefault="006F6A57" w:rsidP="00C10BE0">
      <w:pPr>
        <w:jc w:val="both"/>
        <w:rPr>
          <w:rFonts w:ascii="Arial" w:hAnsi="Arial" w:cs="Arial"/>
          <w:sz w:val="22"/>
          <w:szCs w:val="22"/>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6F6A57" w:rsidRPr="006F6A57">
        <w:trPr>
          <w:tblCellSpacing w:w="0" w:type="dxa"/>
        </w:trPr>
        <w:tc>
          <w:tcPr>
            <w:tcW w:w="0" w:type="auto"/>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color w:val="5D687D"/>
                <w:sz w:val="17"/>
                <w:szCs w:val="17"/>
                <w:lang w:val="es-CO" w:eastAsia="es-CO"/>
              </w:rPr>
              <w:t xml:space="preserve">Anotación: Nº 03 del Folio #232-2523 </w:t>
            </w:r>
          </w:p>
        </w:tc>
        <w:tc>
          <w:tcPr>
            <w:tcW w:w="240" w:type="dxa"/>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noProof/>
                <w:color w:val="5D687D"/>
                <w:sz w:val="17"/>
                <w:szCs w:val="17"/>
                <w:lang w:val="es-CO" w:eastAsia="es-CO"/>
              </w:rPr>
              <w:drawing>
                <wp:inline distT="0" distB="0" distL="0" distR="0">
                  <wp:extent cx="152400" cy="200025"/>
                  <wp:effectExtent l="0" t="0" r="0" b="9525"/>
                  <wp:docPr id="97" name="Imagen 9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42875" cy="209550"/>
                  <wp:effectExtent l="0" t="0" r="9525" b="0"/>
                  <wp:docPr id="96" name="Imagen 96"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6F6A57" w:rsidRPr="006F6A57" w:rsidRDefault="006F6A57" w:rsidP="006F6A57">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55"/>
        <w:gridCol w:w="2456"/>
        <w:gridCol w:w="1892"/>
        <w:gridCol w:w="2259"/>
      </w:tblGrid>
      <w:tr w:rsidR="006F6A57" w:rsidRPr="006F6A57">
        <w:trPr>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5" name="Imagen 9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S/N </w:t>
            </w:r>
          </w:p>
        </w:tc>
        <w:tc>
          <w:tcPr>
            <w:tcW w:w="2685"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27/2/1975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4" name="Imagen 9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proofErr w:type="spellStart"/>
            <w:r w:rsidRPr="006F6A57">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ESCRITURA 726</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30/11/1974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3" name="Imagen 9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Oficina de </w:t>
            </w:r>
            <w:proofErr w:type="spellStart"/>
            <w:r w:rsidRPr="006F6A57">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NOTARIA UNICA</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ACACIAS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2" name="Imagen 9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46,200</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VALIDA</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1" name="Imagen 9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6F6A57" w:rsidRPr="006F6A57" w:rsidRDefault="006F6A57" w:rsidP="006F6A57">
            <w:pPr>
              <w:spacing w:before="30" w:after="30"/>
              <w:rPr>
                <w:rFonts w:ascii="Verdana" w:hAnsi="Verdana"/>
                <w:b/>
                <w:bCs/>
                <w:color w:val="5D687D"/>
                <w:sz w:val="17"/>
                <w:szCs w:val="17"/>
                <w:lang w:val="es-CO" w:eastAsia="es-CO"/>
              </w:rPr>
            </w:pPr>
            <w:r w:rsidRPr="006F6A57">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b/>
                <w:bCs/>
                <w:caps/>
                <w:color w:val="3A414E"/>
                <w:sz w:val="17"/>
                <w:szCs w:val="17"/>
                <w:lang w:val="es-CO" w:eastAsia="es-CO"/>
              </w:rPr>
              <w:t>COMPRAVENTA</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101</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0" name="Imagen 9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lang w:val="es-CO" w:eastAsia="es-CO"/>
              </w:rPr>
            </w:pPr>
          </w:p>
        </w:tc>
        <w:tc>
          <w:tcPr>
            <w:tcW w:w="0" w:type="auto"/>
            <w:shd w:val="clear" w:color="auto" w:fill="ECF0F9"/>
            <w:vAlign w:val="center"/>
            <w:hideMark/>
          </w:tcPr>
          <w:p w:rsidR="006F6A57" w:rsidRPr="006F6A57" w:rsidRDefault="006F6A57" w:rsidP="006F6A57">
            <w:pPr>
              <w:spacing w:before="30" w:after="30"/>
              <w:rPr>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89" name="Imagen 8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olor w:val="3A414E"/>
                <w:sz w:val="17"/>
                <w:szCs w:val="17"/>
                <w:lang w:val="es-CO" w:eastAsia="es-CO"/>
              </w:rPr>
            </w:pP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945"/>
        <w:gridCol w:w="250"/>
        <w:gridCol w:w="1111"/>
        <w:gridCol w:w="156"/>
      </w:tblGrid>
      <w:tr w:rsidR="006F6A57" w:rsidRPr="006F6A57">
        <w:trPr>
          <w:gridAfter w:val="2"/>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88" name="Imagen 8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6F6A57" w:rsidRPr="006F6A57" w:rsidRDefault="006F6A57" w:rsidP="006F6A57">
            <w:pPr>
              <w:spacing w:before="100" w:beforeAutospacing="1" w:after="100" w:afterAutospacing="1"/>
              <w:rPr>
                <w:rFonts w:ascii="Verdana" w:hAnsi="Verdana"/>
                <w:b/>
                <w:bCs/>
                <w:color w:val="5D687D"/>
                <w:sz w:val="17"/>
                <w:szCs w:val="17"/>
                <w:lang w:val="es-CO" w:eastAsia="es-CO"/>
              </w:rPr>
            </w:pPr>
            <w:r w:rsidRPr="006F6A57">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CALDERON CELEDONIO - SE 232-37766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PARADA DE GUEVARA ESTHER - SE 232-37767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X</w:t>
            </w:r>
          </w:p>
        </w:tc>
        <w:tc>
          <w:tcPr>
            <w:tcW w:w="0" w:type="auto"/>
            <w:shd w:val="clear" w:color="auto" w:fill="ECF0F9"/>
            <w:vAlign w:val="center"/>
            <w:hideMark/>
          </w:tcPr>
          <w:p w:rsidR="006F6A57" w:rsidRPr="006F6A57" w:rsidRDefault="006F6A57" w:rsidP="006F6A57">
            <w:pPr>
              <w:rPr>
                <w:lang w:val="es-CO" w:eastAsia="es-CO"/>
              </w:rPr>
            </w:pPr>
          </w:p>
        </w:tc>
        <w:tc>
          <w:tcPr>
            <w:tcW w:w="0" w:type="auto"/>
            <w:shd w:val="clear" w:color="auto" w:fill="ECF0F9"/>
            <w:vAlign w:val="center"/>
            <w:hideMark/>
          </w:tcPr>
          <w:p w:rsidR="006F6A57" w:rsidRPr="006F6A57" w:rsidRDefault="006F6A57" w:rsidP="006F6A57">
            <w:pPr>
              <w:rPr>
                <w:lang w:val="es-CO" w:eastAsia="es-CO"/>
              </w:rPr>
            </w:pPr>
          </w:p>
        </w:tc>
      </w:tr>
    </w:tbl>
    <w:p w:rsidR="006F6A57" w:rsidRDefault="006F6A57" w:rsidP="00C10BE0">
      <w:pPr>
        <w:jc w:val="both"/>
        <w:rPr>
          <w:rFonts w:ascii="Arial" w:hAnsi="Arial" w:cs="Arial"/>
          <w:sz w:val="22"/>
          <w:szCs w:val="22"/>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6F6A57" w:rsidRPr="006F6A57">
        <w:trPr>
          <w:tblCellSpacing w:w="0" w:type="dxa"/>
        </w:trPr>
        <w:tc>
          <w:tcPr>
            <w:tcW w:w="0" w:type="auto"/>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color w:val="5D687D"/>
                <w:sz w:val="17"/>
                <w:szCs w:val="17"/>
                <w:lang w:val="es-CO" w:eastAsia="es-CO"/>
              </w:rPr>
              <w:t xml:space="preserve">Anotación: Nº 6 del Folio #232-2523 </w:t>
            </w:r>
          </w:p>
        </w:tc>
        <w:tc>
          <w:tcPr>
            <w:tcW w:w="240" w:type="dxa"/>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noProof/>
                <w:color w:val="5D687D"/>
                <w:sz w:val="17"/>
                <w:szCs w:val="17"/>
                <w:lang w:val="es-CO" w:eastAsia="es-CO"/>
              </w:rPr>
              <w:drawing>
                <wp:inline distT="0" distB="0" distL="0" distR="0">
                  <wp:extent cx="152400" cy="200025"/>
                  <wp:effectExtent l="0" t="0" r="0" b="9525"/>
                  <wp:docPr id="130" name="Imagen 130"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42875" cy="209550"/>
                  <wp:effectExtent l="0" t="0" r="9525" b="0"/>
                  <wp:docPr id="129" name="Imagen 129"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6F6A57" w:rsidRPr="006F6A57" w:rsidRDefault="006F6A57" w:rsidP="006F6A57">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727"/>
        <w:gridCol w:w="3276"/>
        <w:gridCol w:w="1602"/>
        <w:gridCol w:w="1857"/>
      </w:tblGrid>
      <w:tr w:rsidR="006F6A57" w:rsidRPr="006F6A57">
        <w:trPr>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8" name="Imagen 12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2015-232-6-2302</w:t>
            </w:r>
          </w:p>
        </w:tc>
        <w:tc>
          <w:tcPr>
            <w:tcW w:w="2685"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06/5/2015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7" name="Imagen 12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proofErr w:type="spellStart"/>
            <w:r w:rsidRPr="006F6A57">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OFICIO J2-1398</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24/4/2015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6" name="Imagen 12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Oficina de </w:t>
            </w:r>
            <w:proofErr w:type="spellStart"/>
            <w:r w:rsidRPr="006F6A57">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JUZGADO SEGUNDO PROMISCUO MUNICIPAL</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ACACIAS</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5" name="Imagen 12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VALIDA</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4" name="Imagen 12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6F6A57" w:rsidRPr="006F6A57" w:rsidRDefault="006F6A57" w:rsidP="006F6A57">
            <w:pPr>
              <w:spacing w:before="30" w:after="30"/>
              <w:rPr>
                <w:rFonts w:ascii="Verdana" w:hAnsi="Verdana"/>
                <w:b/>
                <w:bCs/>
                <w:color w:val="5D687D"/>
                <w:sz w:val="17"/>
                <w:szCs w:val="17"/>
                <w:lang w:val="es-CO" w:eastAsia="es-CO"/>
              </w:rPr>
            </w:pPr>
            <w:r w:rsidRPr="006F6A57">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b/>
                <w:bCs/>
                <w:caps/>
                <w:color w:val="3A414E"/>
                <w:sz w:val="17"/>
                <w:szCs w:val="17"/>
                <w:lang w:val="es-CO" w:eastAsia="es-CO"/>
              </w:rPr>
              <w:t>DEMANDA EN PROCESO DE PERTENENCIA</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0412</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3" name="Imagen 12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lang w:val="es-CO" w:eastAsia="es-CO"/>
              </w:rPr>
            </w:pPr>
          </w:p>
        </w:tc>
        <w:tc>
          <w:tcPr>
            <w:tcW w:w="0" w:type="auto"/>
            <w:shd w:val="clear" w:color="auto" w:fill="ECF0F9"/>
            <w:vAlign w:val="center"/>
            <w:hideMark/>
          </w:tcPr>
          <w:p w:rsidR="006F6A57" w:rsidRPr="006F6A57" w:rsidRDefault="006F6A57" w:rsidP="006F6A57">
            <w:pPr>
              <w:spacing w:before="30" w:after="30"/>
              <w:rPr>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2" name="Imagen 12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PROCESO,ORDINARIO DE PERTENENCIA, N° 2014-00182-00</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6F6A57" w:rsidRPr="006F6A57">
        <w:trPr>
          <w:gridAfter w:val="2"/>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21" name="Imagen 12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6F6A57" w:rsidRPr="006F6A57" w:rsidRDefault="006F6A57" w:rsidP="006F6A57">
            <w:pPr>
              <w:spacing w:before="100" w:beforeAutospacing="1" w:after="100" w:afterAutospacing="1"/>
              <w:rPr>
                <w:rFonts w:ascii="Verdana" w:hAnsi="Verdana"/>
                <w:b/>
                <w:bCs/>
                <w:color w:val="5D687D"/>
                <w:sz w:val="17"/>
                <w:szCs w:val="17"/>
                <w:lang w:val="es-CO" w:eastAsia="es-CO"/>
              </w:rPr>
            </w:pPr>
            <w:r w:rsidRPr="006F6A57">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TORRES MEDELLIN MARIA ROSA - SE 129137409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PARADA DE GUEVARA ESTHER - CC 21170696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6F6A57" w:rsidRPr="006F6A57">
        <w:trPr>
          <w:tblCellSpacing w:w="0" w:type="dxa"/>
        </w:trPr>
        <w:tc>
          <w:tcPr>
            <w:tcW w:w="180"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14300" cy="209550"/>
                  <wp:effectExtent l="0" t="0" r="0" b="0"/>
                  <wp:docPr id="120" name="Imagen 120"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color w:val="5D687D"/>
                <w:sz w:val="17"/>
                <w:szCs w:val="17"/>
                <w:lang w:val="es-CO" w:eastAsia="es-CO"/>
              </w:rPr>
              <w:t xml:space="preserve">Anotación: Nº 7 del Folio #232-2523 </w:t>
            </w:r>
          </w:p>
        </w:tc>
        <w:tc>
          <w:tcPr>
            <w:tcW w:w="240" w:type="dxa"/>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noProof/>
                <w:color w:val="5D687D"/>
                <w:sz w:val="17"/>
                <w:szCs w:val="17"/>
                <w:lang w:val="es-CO" w:eastAsia="es-CO"/>
              </w:rPr>
              <w:drawing>
                <wp:inline distT="0" distB="0" distL="0" distR="0">
                  <wp:extent cx="152400" cy="200025"/>
                  <wp:effectExtent l="0" t="0" r="0" b="9525"/>
                  <wp:docPr id="119" name="Imagen 119"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42875" cy="209550"/>
                  <wp:effectExtent l="0" t="0" r="9525" b="0"/>
                  <wp:docPr id="118" name="Imagen 118"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6F6A57" w:rsidRPr="006F6A57" w:rsidRDefault="006F6A57" w:rsidP="006F6A57">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00"/>
        <w:gridCol w:w="2781"/>
        <w:gridCol w:w="1766"/>
        <w:gridCol w:w="2115"/>
      </w:tblGrid>
      <w:tr w:rsidR="006F6A57" w:rsidRPr="006F6A57">
        <w:trPr>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7" name="Imagen 11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2017-232-6-1059</w:t>
            </w:r>
          </w:p>
        </w:tc>
        <w:tc>
          <w:tcPr>
            <w:tcW w:w="2685"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08/3/2017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6" name="Imagen 11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proofErr w:type="spellStart"/>
            <w:r w:rsidRPr="006F6A57">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proofErr w:type="gramStart"/>
            <w:r w:rsidRPr="006F6A57">
              <w:rPr>
                <w:rFonts w:ascii="Verdana" w:hAnsi="Verdana"/>
                <w:caps/>
                <w:color w:val="3A414E"/>
                <w:sz w:val="17"/>
                <w:szCs w:val="17"/>
                <w:lang w:val="es-CO" w:eastAsia="es-CO"/>
              </w:rPr>
              <w:t>SENTENCIA .</w:t>
            </w:r>
            <w:proofErr w:type="gramEnd"/>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01/12/2016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5" name="Imagen 11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Oficina de </w:t>
            </w:r>
            <w:proofErr w:type="spellStart"/>
            <w:r w:rsidRPr="006F6A57">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JUZGADO SEGUNDO PROMISCUO MUNICIPAL</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ACACIAS</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4" name="Imagen 11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VALIDA</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3" name="Imagen 11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6F6A57" w:rsidRPr="006F6A57" w:rsidRDefault="006F6A57" w:rsidP="006F6A57">
            <w:pPr>
              <w:spacing w:before="30" w:after="30"/>
              <w:rPr>
                <w:rFonts w:ascii="Verdana" w:hAnsi="Verdana"/>
                <w:b/>
                <w:bCs/>
                <w:color w:val="5D687D"/>
                <w:sz w:val="17"/>
                <w:szCs w:val="17"/>
                <w:lang w:val="es-CO" w:eastAsia="es-CO"/>
              </w:rPr>
            </w:pPr>
            <w:r w:rsidRPr="006F6A57">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b/>
                <w:bCs/>
                <w:caps/>
                <w:color w:val="3A414E"/>
                <w:sz w:val="17"/>
                <w:szCs w:val="17"/>
                <w:lang w:val="es-CO" w:eastAsia="es-CO"/>
              </w:rPr>
              <w:t>DECLARACION JUDICIAL DE PERTENENCIA</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0131</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2" name="Imagen 11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lang w:val="es-CO" w:eastAsia="es-CO"/>
              </w:rPr>
            </w:pPr>
          </w:p>
        </w:tc>
        <w:tc>
          <w:tcPr>
            <w:tcW w:w="0" w:type="auto"/>
            <w:shd w:val="clear" w:color="auto" w:fill="ECF0F9"/>
            <w:vAlign w:val="center"/>
            <w:hideMark/>
          </w:tcPr>
          <w:p w:rsidR="006F6A57" w:rsidRPr="006F6A57" w:rsidRDefault="006F6A57" w:rsidP="006F6A57">
            <w:pPr>
              <w:spacing w:before="30" w:after="30"/>
              <w:rPr>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1" name="Imagen 11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PARCIAL, EXTENSIÓN DE UNA (1) HECTÁREA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6F6A57" w:rsidRPr="006F6A57">
        <w:trPr>
          <w:gridAfter w:val="2"/>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10" name="Imagen 11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6F6A57" w:rsidRPr="006F6A57" w:rsidRDefault="006F6A57" w:rsidP="006F6A57">
            <w:pPr>
              <w:spacing w:before="100" w:beforeAutospacing="1" w:after="100" w:afterAutospacing="1"/>
              <w:rPr>
                <w:rFonts w:ascii="Verdana" w:hAnsi="Verdana"/>
                <w:b/>
                <w:bCs/>
                <w:color w:val="5D687D"/>
                <w:sz w:val="17"/>
                <w:szCs w:val="17"/>
                <w:lang w:val="es-CO" w:eastAsia="es-CO"/>
              </w:rPr>
            </w:pPr>
            <w:r w:rsidRPr="006F6A57">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JUZGADO SEGUNDO PROMISCUO MUNICIPAL DE ACACIAS - SE 148640946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TORRES MEDELLIN MARIA ROSA - SE 148640947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X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6F6A57" w:rsidRPr="006F6A57">
        <w:trPr>
          <w:tblCellSpacing w:w="0" w:type="dxa"/>
        </w:trPr>
        <w:tc>
          <w:tcPr>
            <w:tcW w:w="180"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14300" cy="209550"/>
                  <wp:effectExtent l="0" t="0" r="0" b="0"/>
                  <wp:docPr id="109" name="Imagen 109"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color w:val="5D687D"/>
                <w:sz w:val="17"/>
                <w:szCs w:val="17"/>
                <w:lang w:val="es-CO" w:eastAsia="es-CO"/>
              </w:rPr>
              <w:t xml:space="preserve">Anotación: Nº 8 del Folio #232-2523 </w:t>
            </w:r>
          </w:p>
        </w:tc>
        <w:tc>
          <w:tcPr>
            <w:tcW w:w="240" w:type="dxa"/>
            <w:vAlign w:val="center"/>
            <w:hideMark/>
          </w:tcPr>
          <w:p w:rsidR="006F6A57" w:rsidRPr="006F6A57" w:rsidRDefault="006F6A57" w:rsidP="006F6A57">
            <w:pPr>
              <w:rPr>
                <w:rFonts w:ascii="Verdana" w:hAnsi="Verdana"/>
                <w:b/>
                <w:bCs/>
                <w:color w:val="5D687D"/>
                <w:sz w:val="17"/>
                <w:szCs w:val="17"/>
                <w:lang w:val="es-CO" w:eastAsia="es-CO"/>
              </w:rPr>
            </w:pPr>
            <w:r w:rsidRPr="006F6A57">
              <w:rPr>
                <w:rFonts w:ascii="Verdana" w:hAnsi="Verdana"/>
                <w:b/>
                <w:bCs/>
                <w:noProof/>
                <w:color w:val="5D687D"/>
                <w:sz w:val="17"/>
                <w:szCs w:val="17"/>
                <w:lang w:val="es-CO" w:eastAsia="es-CO"/>
              </w:rPr>
              <w:drawing>
                <wp:inline distT="0" distB="0" distL="0" distR="0">
                  <wp:extent cx="152400" cy="200025"/>
                  <wp:effectExtent l="0" t="0" r="0" b="9525"/>
                  <wp:docPr id="108" name="Imagen 108"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6F6A57" w:rsidRPr="006F6A57" w:rsidRDefault="006F6A57" w:rsidP="006F6A57">
            <w:pPr>
              <w:rPr>
                <w:sz w:val="24"/>
                <w:szCs w:val="24"/>
                <w:lang w:val="es-CO" w:eastAsia="es-CO"/>
              </w:rPr>
            </w:pPr>
            <w:r w:rsidRPr="006F6A57">
              <w:rPr>
                <w:noProof/>
                <w:sz w:val="24"/>
                <w:szCs w:val="24"/>
                <w:lang w:val="es-CO" w:eastAsia="es-CO"/>
              </w:rPr>
              <w:drawing>
                <wp:inline distT="0" distB="0" distL="0" distR="0">
                  <wp:extent cx="142875" cy="209550"/>
                  <wp:effectExtent l="0" t="0" r="9525" b="0"/>
                  <wp:docPr id="107" name="Imagen 107"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6F6A57" w:rsidRPr="006F6A57" w:rsidRDefault="006F6A57" w:rsidP="006F6A57">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74"/>
        <w:gridCol w:w="4105"/>
        <w:gridCol w:w="1257"/>
        <w:gridCol w:w="1526"/>
      </w:tblGrid>
      <w:tr w:rsidR="006F6A57" w:rsidRPr="006F6A57">
        <w:trPr>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6" name="Imagen 10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2022-232-6-7340</w:t>
            </w:r>
          </w:p>
        </w:tc>
        <w:tc>
          <w:tcPr>
            <w:tcW w:w="2685"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25/10/2022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5" name="Imagen 10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proofErr w:type="spellStart"/>
            <w:r w:rsidRPr="006F6A57">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OFICIO 1324</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26/9/2022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4" name="Imagen 10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Oficina de </w:t>
            </w:r>
            <w:proofErr w:type="spellStart"/>
            <w:r w:rsidRPr="006F6A57">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JUZGADO SEGUNDO PROMISCUO MUNICIPAL</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ACACIAS</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3" name="Imagen 10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VALIDA</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2" name="Imagen 10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6F6A57" w:rsidRPr="006F6A57" w:rsidRDefault="006F6A57" w:rsidP="006F6A57">
            <w:pPr>
              <w:spacing w:before="30" w:after="30"/>
              <w:rPr>
                <w:rFonts w:ascii="Verdana" w:hAnsi="Verdana"/>
                <w:b/>
                <w:bCs/>
                <w:color w:val="5D687D"/>
                <w:sz w:val="17"/>
                <w:szCs w:val="17"/>
                <w:lang w:val="es-CO" w:eastAsia="es-CO"/>
              </w:rPr>
            </w:pPr>
            <w:r w:rsidRPr="006F6A57">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b/>
                <w:bCs/>
                <w:caps/>
                <w:color w:val="3A414E"/>
                <w:sz w:val="17"/>
                <w:szCs w:val="17"/>
                <w:lang w:val="es-CO" w:eastAsia="es-CO"/>
              </w:rPr>
              <w:t>CANCELACION PROVIDENCIA JUDICIAL</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0841</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1" name="Imagen 10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lang w:val="es-CO" w:eastAsia="es-CO"/>
              </w:rPr>
            </w:pPr>
          </w:p>
        </w:tc>
        <w:tc>
          <w:tcPr>
            <w:tcW w:w="0" w:type="auto"/>
            <w:shd w:val="clear" w:color="auto" w:fill="ECF0F9"/>
            <w:vAlign w:val="center"/>
            <w:hideMark/>
          </w:tcPr>
          <w:p w:rsidR="006F6A57" w:rsidRPr="006F6A57" w:rsidRDefault="006F6A57" w:rsidP="006F6A57">
            <w:pPr>
              <w:spacing w:before="30" w:after="30"/>
              <w:rPr>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100" name="Imagen 10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DE DEMANDA EN PROCESO DE PERTENENCIA N° 2014-00182-00 COMUNICADA MEDIANTE OFICIO J2-1398 DEL 24/4/2015 DEL JUZGADO SEGUNDO PROMISCUO MUNICIPAL DE ACACIAS.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9" name="Imagen 9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xml:space="preserve">Cancela a la anotación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spacing w:before="30" w:after="30"/>
              <w:rPr>
                <w:rFonts w:ascii="Verdana" w:hAnsi="Verdana"/>
                <w:caps/>
                <w:color w:val="3A414E"/>
                <w:sz w:val="17"/>
                <w:szCs w:val="17"/>
                <w:lang w:val="es-CO" w:eastAsia="es-CO"/>
              </w:rPr>
            </w:pPr>
            <w:r w:rsidRPr="006F6A57">
              <w:rPr>
                <w:rFonts w:ascii="Verdana" w:hAnsi="Verdana"/>
                <w:caps/>
                <w:color w:val="3A414E"/>
                <w:sz w:val="17"/>
                <w:szCs w:val="17"/>
                <w:lang w:val="es-CO" w:eastAsia="es-CO"/>
              </w:rPr>
              <w:t>6</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c>
          <w:tcPr>
            <w:tcW w:w="0" w:type="auto"/>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bl>
    <w:p w:rsidR="006F6A57" w:rsidRPr="006F6A57" w:rsidRDefault="006F6A57" w:rsidP="006F6A57">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6F6A57" w:rsidRPr="006F6A57">
        <w:trPr>
          <w:gridAfter w:val="2"/>
          <w:tblCellSpacing w:w="15" w:type="dxa"/>
        </w:trPr>
        <w:tc>
          <w:tcPr>
            <w:tcW w:w="300" w:type="dxa"/>
            <w:shd w:val="clear" w:color="auto" w:fill="ECF0F9"/>
            <w:vAlign w:val="center"/>
            <w:hideMark/>
          </w:tcPr>
          <w:p w:rsidR="006F6A57" w:rsidRPr="006F6A57" w:rsidRDefault="006F6A57" w:rsidP="006F6A57">
            <w:pPr>
              <w:spacing w:before="30" w:after="30"/>
              <w:rPr>
                <w:rFonts w:ascii="Verdana" w:hAnsi="Verdana"/>
                <w:color w:val="3A414E"/>
                <w:sz w:val="17"/>
                <w:szCs w:val="17"/>
                <w:lang w:val="es-CO" w:eastAsia="es-CO"/>
              </w:rPr>
            </w:pPr>
            <w:r w:rsidRPr="006F6A57">
              <w:rPr>
                <w:rFonts w:ascii="Verdana" w:hAnsi="Verdana"/>
                <w:noProof/>
                <w:color w:val="3A414E"/>
                <w:sz w:val="17"/>
                <w:szCs w:val="17"/>
                <w:lang w:val="es-CO" w:eastAsia="es-CO"/>
              </w:rPr>
              <w:drawing>
                <wp:inline distT="0" distB="0" distL="0" distR="0">
                  <wp:extent cx="190500" cy="142875"/>
                  <wp:effectExtent l="0" t="0" r="0" b="9525"/>
                  <wp:docPr id="98" name="Imagen 9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6F6A57" w:rsidRPr="006F6A57" w:rsidRDefault="006F6A57" w:rsidP="006F6A57">
            <w:pPr>
              <w:spacing w:before="100" w:beforeAutospacing="1" w:after="100" w:afterAutospacing="1"/>
              <w:rPr>
                <w:rFonts w:ascii="Verdana" w:hAnsi="Verdana"/>
                <w:b/>
                <w:bCs/>
                <w:color w:val="5D687D"/>
                <w:sz w:val="17"/>
                <w:szCs w:val="17"/>
                <w:lang w:val="es-CO" w:eastAsia="es-CO"/>
              </w:rPr>
            </w:pPr>
            <w:r w:rsidRPr="006F6A57">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w:t>
            </w: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TORRES MEDELLIN MARIA ROSA - CC 41409421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b/>
                <w:bCs/>
                <w:caps/>
                <w:color w:val="FF0000"/>
                <w:sz w:val="15"/>
                <w:szCs w:val="15"/>
                <w:lang w:val="es-CO" w:eastAsia="es-CO"/>
              </w:rPr>
              <w:t> </w:t>
            </w:r>
          </w:p>
        </w:tc>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olor w:val="3A414E"/>
                <w:sz w:val="17"/>
                <w:szCs w:val="17"/>
                <w:lang w:val="es-CO" w:eastAsia="es-CO"/>
              </w:rPr>
            </w:pPr>
          </w:p>
        </w:tc>
      </w:tr>
      <w:tr w:rsidR="006F6A57" w:rsidRPr="006F6A57">
        <w:trPr>
          <w:tblCellSpacing w:w="15" w:type="dxa"/>
        </w:trPr>
        <w:tc>
          <w:tcPr>
            <w:tcW w:w="0" w:type="auto"/>
            <w:shd w:val="clear" w:color="auto" w:fill="ECF0F9"/>
            <w:vAlign w:val="center"/>
            <w:hideMark/>
          </w:tcPr>
          <w:p w:rsidR="006F6A57" w:rsidRPr="006F6A57" w:rsidRDefault="006F6A57" w:rsidP="006F6A57">
            <w:pPr>
              <w:rPr>
                <w:rFonts w:ascii="Verdana" w:hAnsi="Verdana"/>
                <w:color w:val="3A414E"/>
                <w:sz w:val="17"/>
                <w:szCs w:val="17"/>
                <w:lang w:val="es-CO" w:eastAsia="es-CO"/>
              </w:rPr>
            </w:pPr>
            <w:r w:rsidRPr="006F6A57">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6F6A57" w:rsidRPr="006F6A57" w:rsidRDefault="006F6A57" w:rsidP="006F6A57">
            <w:pPr>
              <w:rPr>
                <w:rFonts w:ascii="Verdana" w:hAnsi="Verdana"/>
                <w:caps/>
                <w:color w:val="3A414E"/>
                <w:sz w:val="17"/>
                <w:szCs w:val="17"/>
                <w:lang w:val="es-CO" w:eastAsia="es-CO"/>
              </w:rPr>
            </w:pPr>
            <w:r w:rsidRPr="006F6A57">
              <w:rPr>
                <w:rFonts w:ascii="Verdana" w:hAnsi="Verdana"/>
                <w:caps/>
                <w:color w:val="3A414E"/>
                <w:sz w:val="17"/>
                <w:szCs w:val="17"/>
                <w:lang w:val="es-CO" w:eastAsia="es-CO"/>
              </w:rPr>
              <w:t xml:space="preserve">PARADA DE GUEVARA ESTHER - CC 21170696 </w:t>
            </w:r>
          </w:p>
        </w:tc>
        <w:tc>
          <w:tcPr>
            <w:tcW w:w="0" w:type="auto"/>
            <w:shd w:val="clear" w:color="auto" w:fill="ECF0F9"/>
            <w:vAlign w:val="center"/>
            <w:hideMark/>
          </w:tcPr>
          <w:p w:rsidR="006F6A57" w:rsidRPr="006F6A57" w:rsidRDefault="006F6A57" w:rsidP="006F6A57">
            <w:pPr>
              <w:rPr>
                <w:lang w:val="es-CO" w:eastAsia="es-CO"/>
              </w:rPr>
            </w:pPr>
          </w:p>
        </w:tc>
        <w:tc>
          <w:tcPr>
            <w:tcW w:w="0" w:type="auto"/>
            <w:shd w:val="clear" w:color="auto" w:fill="ECF0F9"/>
            <w:vAlign w:val="center"/>
            <w:hideMark/>
          </w:tcPr>
          <w:p w:rsidR="006F6A57" w:rsidRPr="006F6A57" w:rsidRDefault="006F6A57" w:rsidP="006F6A57">
            <w:pPr>
              <w:rPr>
                <w:lang w:val="es-CO" w:eastAsia="es-CO"/>
              </w:rPr>
            </w:pPr>
          </w:p>
        </w:tc>
        <w:tc>
          <w:tcPr>
            <w:tcW w:w="0" w:type="auto"/>
            <w:shd w:val="clear" w:color="auto" w:fill="ECF0F9"/>
            <w:vAlign w:val="center"/>
            <w:hideMark/>
          </w:tcPr>
          <w:p w:rsidR="006F6A57" w:rsidRPr="006F6A57" w:rsidRDefault="006F6A57" w:rsidP="006F6A57">
            <w:pPr>
              <w:rPr>
                <w:lang w:val="es-CO" w:eastAsia="es-CO"/>
              </w:rPr>
            </w:pPr>
          </w:p>
        </w:tc>
      </w:tr>
    </w:tbl>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r>
        <w:rPr>
          <w:rFonts w:ascii="Arial" w:hAnsi="Arial" w:cs="Arial"/>
          <w:sz w:val="22"/>
          <w:szCs w:val="22"/>
        </w:rPr>
        <w:t>Conforme lo anterior y atendiendo el hecho que</w:t>
      </w:r>
      <w:r w:rsidR="008735A1">
        <w:rPr>
          <w:rFonts w:ascii="Arial" w:hAnsi="Arial" w:cs="Arial"/>
          <w:sz w:val="22"/>
          <w:szCs w:val="22"/>
        </w:rPr>
        <w:t>,</w:t>
      </w:r>
      <w:r>
        <w:rPr>
          <w:rFonts w:ascii="Arial" w:hAnsi="Arial" w:cs="Arial"/>
          <w:sz w:val="22"/>
          <w:szCs w:val="22"/>
        </w:rPr>
        <w:t xml:space="preserve"> para el estudio de calificación de los documentos objeto de registro, que comprende análisis jurídico, examen y </w:t>
      </w:r>
      <w:r w:rsidR="008735A1">
        <w:rPr>
          <w:rFonts w:ascii="Arial" w:hAnsi="Arial" w:cs="Arial"/>
          <w:sz w:val="22"/>
          <w:szCs w:val="22"/>
        </w:rPr>
        <w:t>comprobación</w:t>
      </w:r>
      <w:r>
        <w:rPr>
          <w:rFonts w:ascii="Arial" w:hAnsi="Arial" w:cs="Arial"/>
          <w:sz w:val="22"/>
          <w:szCs w:val="22"/>
        </w:rPr>
        <w:t xml:space="preserve"> de que reúne las exigencias de ley para acceder al registro, </w:t>
      </w:r>
      <w:r w:rsidR="008735A1">
        <w:rPr>
          <w:rFonts w:ascii="Arial" w:hAnsi="Arial" w:cs="Arial"/>
          <w:sz w:val="22"/>
          <w:szCs w:val="22"/>
        </w:rPr>
        <w:t>y que los registradores no estamos facultados ni contamos con herramientas para verificación de la información sobre  terreno</w:t>
      </w:r>
      <w:r w:rsidR="00107DD4">
        <w:rPr>
          <w:rFonts w:ascii="Arial" w:hAnsi="Arial" w:cs="Arial"/>
          <w:sz w:val="22"/>
          <w:szCs w:val="22"/>
        </w:rPr>
        <w:t>s</w:t>
      </w:r>
      <w:r w:rsidR="008735A1">
        <w:rPr>
          <w:rFonts w:ascii="Arial" w:hAnsi="Arial" w:cs="Arial"/>
          <w:sz w:val="22"/>
          <w:szCs w:val="22"/>
        </w:rPr>
        <w:t xml:space="preserve"> o planos, situación que </w:t>
      </w:r>
      <w:r w:rsidR="00107DD4">
        <w:rPr>
          <w:rFonts w:ascii="Arial" w:hAnsi="Arial" w:cs="Arial"/>
          <w:sz w:val="22"/>
          <w:szCs w:val="22"/>
        </w:rPr>
        <w:t>debió</w:t>
      </w:r>
      <w:r w:rsidR="008735A1">
        <w:rPr>
          <w:rFonts w:ascii="Arial" w:hAnsi="Arial" w:cs="Arial"/>
          <w:sz w:val="22"/>
          <w:szCs w:val="22"/>
        </w:rPr>
        <w:t xml:space="preserve"> ser analizada, estudiada y debatida dentro del proceso, necesariamente debemos concluir que la corrección pretendida que implica desconocer lo resuelto por la autoridad judicial competente, no tiene cabida desde el punto de vista registral y como tal no puede ser</w:t>
      </w:r>
      <w:r w:rsidR="00107DD4">
        <w:rPr>
          <w:rFonts w:ascii="Arial" w:hAnsi="Arial" w:cs="Arial"/>
          <w:sz w:val="22"/>
          <w:szCs w:val="22"/>
        </w:rPr>
        <w:t xml:space="preserve"> tramitada por este despacho.</w:t>
      </w: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6F6A57" w:rsidRDefault="006F6A57" w:rsidP="00C10BE0">
      <w:pPr>
        <w:jc w:val="both"/>
        <w:rPr>
          <w:rFonts w:ascii="Arial" w:hAnsi="Arial" w:cs="Arial"/>
          <w:sz w:val="22"/>
          <w:szCs w:val="22"/>
        </w:rPr>
      </w:pPr>
    </w:p>
    <w:p w:rsidR="00963E11" w:rsidRPr="0000755E" w:rsidRDefault="00963E11"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 DE LOS ERRORES EN EL REGISTRO DE INSTRUMENTOS PUBLICOS ERRORES DE ORIGEN JURIDICO.</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La doctrina y la Instrucción Administrativa 01-50 de la Superintendencia de Notariado y Registro, enseña que los errores de origen jurídico pueden ser: </w:t>
      </w:r>
    </w:p>
    <w:p w:rsidR="00C10BE0" w:rsidRPr="0000755E" w:rsidRDefault="00C10BE0" w:rsidP="00C10BE0">
      <w:pPr>
        <w:jc w:val="both"/>
        <w:rPr>
          <w:rFonts w:ascii="Arial" w:hAnsi="Arial" w:cs="Arial"/>
          <w:sz w:val="22"/>
          <w:szCs w:val="22"/>
        </w:rPr>
      </w:pPr>
      <w:r w:rsidRPr="0000755E">
        <w:rPr>
          <w:rFonts w:ascii="Arial" w:hAnsi="Arial" w:cs="Arial"/>
          <w:sz w:val="22"/>
          <w:szCs w:val="22"/>
        </w:rPr>
        <w:t>A.- Errores de forma: Errores mecanográficos: Son los que se comenten al momento de realizar la anotación respectiva, en la maquina si se trata de folio real o en la digitación si es en folio magnético. Puede ser que, al transcribir en el folio de matrícula, se escriba en forma errada un nombre, un número, una fecha, una letra, una palabra, una frase, la naturaleza jurídica del acto. Esta clase de errores no requiere de actuación administrativa que culmine con resolución; es suficiente con que se corrijan empleando las alternativas establecidas en el artículo 59 de la Ley 1579 de 2012, es decir sustituyendo la información errada por la correcta, o enmendando o borrando lo escrito y anotando lo correcto. Lo corregido debe salvarse colocando nota al respecto en el recuadro del folio destinado a “Autorización de correcciones de errores en el registro”. B.- Errores de fondo: Por omisión (actos no registrados) Por anotación indebida (acto registrado) Por interpretación errónea (acto registrado) Por calificación ilegal (acto registrado).</w:t>
      </w:r>
    </w:p>
    <w:p w:rsidR="00C10BE0" w:rsidRPr="0000755E" w:rsidRDefault="00C10BE0" w:rsidP="00C10BE0">
      <w:pPr>
        <w:jc w:val="both"/>
        <w:rPr>
          <w:rFonts w:ascii="Arial" w:hAnsi="Arial" w:cs="Arial"/>
          <w:sz w:val="22"/>
          <w:szCs w:val="22"/>
        </w:rPr>
      </w:pPr>
      <w:r w:rsidRPr="0000755E">
        <w:rPr>
          <w:rFonts w:ascii="Arial" w:hAnsi="Arial" w:cs="Arial"/>
          <w:sz w:val="22"/>
          <w:szCs w:val="22"/>
        </w:rPr>
        <w:t>Errores por anotación indebida: Se cometen cuando se realizan anotaciones en un folio que no corresponde; o se marca la X en una columna distinta para folio real, y para folio magnético cuando se digita en forma errónea el código de la naturaleza jurídica del acto, cambiando la especificación del acto. En estos casos se efectúa la corrección, si hay terceros determinados y/o indeterminados que puedan resultar afectados con la corrección, mediante actuación administrativa que culmine con resolución motivada que ordene trasladar la inscripción al folio o a la columna que corresponda o corrigiendo el código de la naturaleza del acto. Si no existen terceros determinados se aplica pura y simplemente sin más requisitos el artículo 59 de la ley 1579 de 2012, por cuanto no se modifica una situación, sino que se ajusta a la realidad del documento inscrito. De la corrección debe dejarse nota de salvedad. Ello quiere decir, que por ejemplo si se inscribe como naturaleza jurídica del acto un embargo, cuando el oficio que se radico ordenaba era una cancelación de embargo, el registrador de instrumentos públicos o su delegado deben corregir el yerro, comunicándolo al juzgado.</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Errores por calificación ilegal: Este error se configura cuando el funcionario a quien le corresponde la calificación, obrando de buena o mala fe, efectúa una inscripción con violación de la norma legal expresa. Se da cuando se ordena un registro de un documento que no cumple con los requisitos legales, o existe prohibición que impide la inscripción o se pretermite las etapas del proceso, o cuando se realiza una inscripción extemporánea. (Instrucción Administrativa 01-50 del 27 de noviembre de 2011 Superintendencia de Notariado y Registro.) </w:t>
      </w:r>
      <w:proofErr w:type="spellStart"/>
      <w:r w:rsidRPr="0000755E">
        <w:rPr>
          <w:rFonts w:ascii="Arial" w:hAnsi="Arial" w:cs="Arial"/>
          <w:sz w:val="22"/>
          <w:szCs w:val="22"/>
        </w:rPr>
        <w:t>Vr.Gr</w:t>
      </w:r>
      <w:proofErr w:type="spellEnd"/>
      <w:r w:rsidRPr="0000755E">
        <w:rPr>
          <w:rFonts w:ascii="Arial" w:hAnsi="Arial" w:cs="Arial"/>
          <w:sz w:val="22"/>
          <w:szCs w:val="22"/>
        </w:rPr>
        <w:t xml:space="preserve">. como cuando autoriza una venta existiendo embargo inscrito o patrimonio de familia, una sucesión o una división material encontrándose gravado con valorización el inmueble, inscripción de hipoteca o venta de cosa ajena, o registro de hipoteca y patrimonio de familia fuera de los 90 días que otorga la ley, o cuando se inscribe un acto que no es objeto de registro etc., etc. Para corregir este error y lograr que el folio de matrícula exhiba el verdadero estado jurídico del bien raíz, se requiere del lleno de todos los requisitos establecidos en el código de Procedimiento Administrativo y de lo Contencioso Administrativo Ley 1437 de 2011; es decir que la decisión que se adopte previa la iniciación de actuación administrativa, notificando a las partes interesadas con advertencia sobre los recursos que producen. </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Errores por interpretación errónea: se cometen cuando el calificador, realiza una inscripción por vía de interpretación, contrariando con ello las interpretaciones que al respecto ha definido la Superintendencia de Notariado y Registro, mediante circulares o instrucciones administrativas. Para corregir con base en el criterio de la entidad rectora, se debe cumplir con el procedimiento dispuesto en el Título I Capitulo III de la Ley 1437 de 2012, si llegaren a resultar afectadas con dicha corrección personas a cuyo favor se crearon derechos subjetivos con un registro de esa naturaleza. </w:t>
      </w:r>
    </w:p>
    <w:p w:rsidR="00C10BE0" w:rsidRPr="0000755E"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Errores por omisión: Se presenta este error cuando el documento calificado contiene dos o más actos (Venta, Hipoteca, Patrimonio de Familia, Cancelación de Embargo y Embargo de Remanentes) y solo se inscribe uno de ellos o cuando se omite la asignación de matrícula inmobiliaria si se trata de una segregación. En casos como este se sigue el mismo trámite relacionado para la corrección de errores por interpretación errónea, siempre que con dicha corrección se afecten terceras personas, incluyendo la anotación mediante resolución motivada que se notificara al propietario del inmueble, o al acreedor hipotecario, o comunicando al juzgado al cual se puso a disposición el inmueble desembargado, e indicando los recursos que proceden con dicha providencia. </w:t>
      </w:r>
      <w:proofErr w:type="spellStart"/>
      <w:r w:rsidRPr="0000755E">
        <w:rPr>
          <w:rFonts w:ascii="Arial" w:hAnsi="Arial" w:cs="Arial"/>
          <w:sz w:val="22"/>
          <w:szCs w:val="22"/>
        </w:rPr>
        <w:t>Vr</w:t>
      </w:r>
      <w:proofErr w:type="spellEnd"/>
      <w:r w:rsidRPr="0000755E">
        <w:rPr>
          <w:rFonts w:ascii="Arial" w:hAnsi="Arial" w:cs="Arial"/>
          <w:sz w:val="22"/>
          <w:szCs w:val="22"/>
        </w:rPr>
        <w:t>. Gr., cuando luego de la omisión se han inscrito otros actos, como una venta pese a que el oficio contentivo de cancelación de embargo ordenaba embargo del inmueble, que le pone fuera del comercio.</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Si tales terceros no existen, por cuanto luego de la omisión no se han inscrito otros actos, la corrección se realiza en virtud del artículo 59 de la ley 1579 de 2012, incluyendo la anotación omitida, sin que medie procedimiento adicional, en estos casos le corresponde al Registrador de Instrumentos Públicos o a su delegado si se trata de providencias judiciales comunicar, la corrección al despacho judicial o administrativo correspondiente. El mismo trámite debe adelantarse, en tratándose de actos que impliquen el fraccionamiento de una unidad inmobiliaria y se omita la asignación de matrícula inmobiliaria, si afecta a terceros la corrección o asignación de matrícula se realiza previa actuación administrativa, si no afecta a terceros se procede de inmediato a la apertura de matrícula inmobiliaria, informando sobre este particular al titular del derecho real. </w:t>
      </w:r>
    </w:p>
    <w:p w:rsidR="00C10BE0" w:rsidRPr="0000755E"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Es claro que en el caso que nos ocupa, estamos frente a una anotación indebida, ya que se inscribió sobre el folio de matrícula inmobiliaria 232-55719, un acto de transferencia de un derecho real como lo es el de dominio, mediante una COMPRAVENTA, en la cual la vendedora ya no era la actual propietaria del inmueble, ocasionando con esto el rompimiento del tracto sucesivo, sin que exista la mínima intención de estar transfiriendo una falsa tradición según se deduce de la Escritura Publica 0906 del 04/04/2018 de la Notaria de Acacias, por tal motivo el documento no reunía los requisitos exigidos por las leyes para su inscripción, respecto al predio con matrícula 232-55719. </w:t>
      </w:r>
    </w:p>
    <w:p w:rsidR="00C10BE0"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lang w:eastAsia="es-CO"/>
        </w:rPr>
      </w:pPr>
      <w:r w:rsidRPr="0000755E">
        <w:rPr>
          <w:rFonts w:ascii="Arial" w:hAnsi="Arial" w:cs="Arial"/>
          <w:sz w:val="22"/>
          <w:szCs w:val="22"/>
        </w:rPr>
        <w:t>Así las cosas, se hace necesario subsanar o corregir el asiento registral, que van en contravía de las normas y principios registrales que sirven de base al sistema de registro de la propiedad inmueble.</w:t>
      </w:r>
    </w:p>
    <w:p w:rsidR="00C10BE0" w:rsidRDefault="00C10BE0" w:rsidP="00C10BE0">
      <w:pPr>
        <w:jc w:val="both"/>
        <w:rPr>
          <w:rFonts w:ascii="Arial" w:hAnsi="Arial" w:cs="Arial"/>
          <w:sz w:val="22"/>
          <w:szCs w:val="22"/>
        </w:rPr>
      </w:pPr>
    </w:p>
    <w:p w:rsidR="00C10BE0" w:rsidRPr="0000755E" w:rsidRDefault="00C10BE0" w:rsidP="00C10BE0">
      <w:pPr>
        <w:jc w:val="both"/>
        <w:rPr>
          <w:rFonts w:ascii="Arial" w:hAnsi="Arial" w:cs="Arial"/>
          <w:sz w:val="22"/>
          <w:szCs w:val="22"/>
        </w:rPr>
      </w:pPr>
      <w:r w:rsidRPr="0000755E">
        <w:rPr>
          <w:rFonts w:ascii="Arial" w:hAnsi="Arial" w:cs="Arial"/>
          <w:sz w:val="22"/>
          <w:szCs w:val="22"/>
        </w:rPr>
        <w:t>Conforme a las consideraciones antes expuestas y teniendo como marco legal el artículo 60 inciso segundo de la Ley 1579 del 2012, que establece “Cuando una inscripción se efectué con violación de una norma que la prohíbe o es manifiestamente ilegal, en virtud que el error cometido en el registro no crea derecho, para proceder a su corrección previa actuación administrativa, no es necesario solicitar la autorización expresa y escrita de quien bajo esta circunstancia accedió al registro”, es procedente ordenar una corrección en la matrícula 232-55719, a fin de que el predio refleje la veracidad de su situación jurídica acorde con el contenido de los documentos inscritos.</w:t>
      </w:r>
    </w:p>
    <w:p w:rsidR="00C10BE0" w:rsidRPr="0000755E" w:rsidRDefault="00C10BE0" w:rsidP="00C10BE0">
      <w:pPr>
        <w:jc w:val="both"/>
        <w:rPr>
          <w:rFonts w:ascii="Arial" w:hAnsi="Arial" w:cs="Arial"/>
          <w:sz w:val="22"/>
          <w:szCs w:val="22"/>
        </w:rPr>
      </w:pPr>
      <w:r w:rsidRPr="0000755E">
        <w:rPr>
          <w:rFonts w:ascii="Arial" w:hAnsi="Arial" w:cs="Arial"/>
          <w:sz w:val="22"/>
          <w:szCs w:val="22"/>
        </w:rPr>
        <w:t xml:space="preserve">Por las consideraciones anteriores, esta oficina </w:t>
      </w:r>
    </w:p>
    <w:p w:rsidR="00C10BE0" w:rsidRPr="0000755E" w:rsidRDefault="00C10BE0" w:rsidP="00C10BE0">
      <w:pPr>
        <w:jc w:val="both"/>
        <w:rPr>
          <w:rFonts w:ascii="Arial" w:hAnsi="Arial" w:cs="Arial"/>
          <w:sz w:val="22"/>
          <w:szCs w:val="22"/>
        </w:rPr>
      </w:pPr>
    </w:p>
    <w:p w:rsidR="00C10BE0" w:rsidRDefault="00C10BE0"/>
    <w:p w:rsidR="00C10BE0" w:rsidRDefault="00C10BE0"/>
    <w:p w:rsidR="00C10BE0" w:rsidRDefault="00C10BE0"/>
    <w:p w:rsidR="00C10BE0" w:rsidRDefault="00C10BE0"/>
    <w:p w:rsidR="00C10BE0" w:rsidRDefault="00C10BE0"/>
    <w:p w:rsidR="00C10BE0" w:rsidRDefault="00C10BE0"/>
    <w:p w:rsidR="00C10BE0" w:rsidRDefault="00C10BE0"/>
    <w:p w:rsidR="00C10BE0" w:rsidRDefault="00C10BE0"/>
    <w:p w:rsidR="00C10BE0" w:rsidRDefault="00C10BE0"/>
    <w:p w:rsidR="0000755E" w:rsidRDefault="0000755E"/>
    <w:p w:rsidR="0000755E" w:rsidRDefault="0000755E"/>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 xml:space="preserve">RESOLUCION No. </w:t>
      </w: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 xml:space="preserve">(ACACIAS,  </w:t>
      </w:r>
      <w:r>
        <w:rPr>
          <w:rFonts w:ascii="Arial" w:hAnsi="Arial" w:cs="Arial"/>
          <w:b/>
          <w:sz w:val="22"/>
          <w:szCs w:val="22"/>
          <w:lang w:eastAsia="es-CO"/>
        </w:rPr>
        <w:t>19</w:t>
      </w:r>
      <w:r w:rsidRPr="0000755E">
        <w:rPr>
          <w:rFonts w:ascii="Arial" w:hAnsi="Arial" w:cs="Arial"/>
          <w:b/>
          <w:sz w:val="22"/>
          <w:szCs w:val="22"/>
          <w:lang w:eastAsia="es-CO"/>
        </w:rPr>
        <w:t xml:space="preserve"> DE  </w:t>
      </w:r>
      <w:r>
        <w:rPr>
          <w:rFonts w:ascii="Arial" w:hAnsi="Arial" w:cs="Arial"/>
          <w:b/>
          <w:sz w:val="22"/>
          <w:szCs w:val="22"/>
          <w:lang w:eastAsia="es-CO"/>
        </w:rPr>
        <w:t xml:space="preserve">AGOSTO </w:t>
      </w:r>
      <w:r w:rsidRPr="0000755E">
        <w:rPr>
          <w:rFonts w:ascii="Arial" w:hAnsi="Arial" w:cs="Arial"/>
          <w:b/>
          <w:sz w:val="22"/>
          <w:szCs w:val="22"/>
          <w:lang w:eastAsia="es-CO"/>
        </w:rPr>
        <w:t>DE 2025)</w:t>
      </w: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Por la cual se resuelve una actuación administrativa</w:t>
      </w:r>
    </w:p>
    <w:p w:rsidR="0000755E" w:rsidRDefault="0000755E" w:rsidP="0000755E">
      <w:pPr>
        <w:jc w:val="center"/>
        <w:rPr>
          <w:rFonts w:ascii="Arial" w:hAnsi="Arial" w:cs="Arial"/>
          <w:b/>
          <w:sz w:val="22"/>
          <w:szCs w:val="22"/>
          <w:u w:val="single"/>
          <w:lang w:eastAsia="es-CO"/>
        </w:rPr>
      </w:pPr>
    </w:p>
    <w:p w:rsidR="0000755E" w:rsidRPr="0000755E" w:rsidRDefault="0000755E" w:rsidP="0000755E">
      <w:pPr>
        <w:jc w:val="center"/>
        <w:rPr>
          <w:rFonts w:ascii="Arial" w:hAnsi="Arial" w:cs="Arial"/>
          <w:b/>
          <w:sz w:val="22"/>
          <w:szCs w:val="22"/>
          <w:u w:val="single"/>
          <w:lang w:eastAsia="es-CO"/>
        </w:rPr>
      </w:pPr>
      <w:r w:rsidRPr="0000755E">
        <w:rPr>
          <w:rFonts w:ascii="Arial" w:hAnsi="Arial" w:cs="Arial"/>
          <w:b/>
          <w:sz w:val="22"/>
          <w:szCs w:val="22"/>
          <w:u w:val="single"/>
          <w:lang w:eastAsia="es-CO"/>
        </w:rPr>
        <w:t>EXPEDIENTE No.232-AA-2025-12</w:t>
      </w:r>
    </w:p>
    <w:p w:rsidR="0000755E" w:rsidRPr="0000755E" w:rsidRDefault="0000755E" w:rsidP="0000755E">
      <w:pPr>
        <w:jc w:val="center"/>
        <w:rPr>
          <w:rFonts w:ascii="Arial" w:hAnsi="Arial" w:cs="Arial"/>
          <w:sz w:val="22"/>
          <w:szCs w:val="22"/>
          <w:lang w:eastAsia="es-CO"/>
        </w:rPr>
      </w:pPr>
    </w:p>
    <w:p w:rsidR="0000755E" w:rsidRDefault="0000755E" w:rsidP="0000755E">
      <w:pPr>
        <w:jc w:val="center"/>
        <w:rPr>
          <w:rFonts w:ascii="Arial" w:hAnsi="Arial" w:cs="Arial"/>
          <w:b/>
          <w:sz w:val="22"/>
          <w:szCs w:val="22"/>
          <w:lang w:eastAsia="es-CO"/>
        </w:rPr>
      </w:pP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EL REGISTRADOR SECCIONAL DE INSTRUMENTOS PUBLICOS DE</w:t>
      </w: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ACACIAS (META),</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En ejercicio de sus facultades legales y en especial de las conferidas por la ley 1437 de 2011 y Ley 1579 de 2012, procede a decidir la actuación administrativa iniciada bajo el presente expediente.</w:t>
      </w:r>
    </w:p>
    <w:p w:rsidR="0000755E" w:rsidRPr="0000755E" w:rsidRDefault="0000755E" w:rsidP="0000755E">
      <w:pPr>
        <w:jc w:val="both"/>
        <w:rPr>
          <w:rFonts w:ascii="Arial" w:hAnsi="Arial" w:cs="Arial"/>
          <w:sz w:val="22"/>
          <w:szCs w:val="22"/>
          <w:lang w:eastAsia="es-CO"/>
        </w:rPr>
      </w:pP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ANTECEDENTES:</w:t>
      </w:r>
    </w:p>
    <w:p w:rsidR="0000755E" w:rsidRPr="0000755E" w:rsidRDefault="0000755E" w:rsidP="0000755E">
      <w:pPr>
        <w:pStyle w:val="paragraph"/>
        <w:spacing w:before="0" w:beforeAutospacing="0" w:after="0" w:afterAutospacing="0"/>
        <w:jc w:val="both"/>
        <w:textAlignment w:val="baseline"/>
        <w:rPr>
          <w:rStyle w:val="normaltextrun"/>
          <w:rFonts w:ascii="Arial" w:hAnsi="Arial" w:cs="Arial"/>
          <w:sz w:val="22"/>
          <w:szCs w:val="22"/>
        </w:rPr>
      </w:pPr>
    </w:p>
    <w:p w:rsidR="0000755E" w:rsidRPr="0000755E" w:rsidRDefault="0000755E" w:rsidP="0000755E">
      <w:pPr>
        <w:pStyle w:val="paragraph"/>
        <w:spacing w:before="0" w:beforeAutospacing="0" w:after="0" w:afterAutospacing="0"/>
        <w:jc w:val="both"/>
        <w:textAlignment w:val="baseline"/>
        <w:rPr>
          <w:rFonts w:ascii="Arial" w:hAnsi="Arial" w:cs="Arial"/>
          <w:sz w:val="22"/>
          <w:szCs w:val="22"/>
        </w:rPr>
      </w:pPr>
      <w:r w:rsidRPr="0000755E">
        <w:rPr>
          <w:rStyle w:val="normaltextrun"/>
          <w:rFonts w:ascii="Arial" w:hAnsi="Arial" w:cs="Arial"/>
          <w:sz w:val="22"/>
          <w:szCs w:val="22"/>
        </w:rPr>
        <w:t>Mediante Turno de radicación No. 2018-232-6-1724 se inscribió en la matricula inmobiliaria 232-55719 la Escritura Publica 0906 de fecha 04/04/2018 otorgada en la Notaria Única de Acacias, mediante la cual se transfiere del derecho de dominio por acto de COMPRAVENTA de OLINDA CARVAJAL MOSQUERA a EDNA MABEL AVILA BAQUERO.</w:t>
      </w:r>
      <w:r w:rsidRPr="0000755E">
        <w:rPr>
          <w:rStyle w:val="eop"/>
          <w:rFonts w:ascii="Arial" w:hAnsi="Arial" w:cs="Arial"/>
          <w:sz w:val="22"/>
          <w:szCs w:val="22"/>
        </w:rPr>
        <w:t> </w:t>
      </w:r>
    </w:p>
    <w:p w:rsidR="0000755E" w:rsidRPr="0000755E" w:rsidRDefault="0000755E" w:rsidP="0000755E">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El señor BENEDICTO GAITAN DAZA, identificado con la C.C. 17421324, radico bajo turno de corrección número 2025-232-3-186, solicitud donde requiere a la Oficina de Registro de Instrumentos Públicos de Acacias, en su calidad de propietario inscrito del inmueble LOTE 4 DE LA MANZANA C de la Urbanización “LA PRIMAVERA” ubicado en el municipio de Castilla La Nueva, con matrícula inmobiliaria 232-55719, la anulación de la anotación 03 efectuada por la oficina de registro, en la cual figura el acto de COMPRAVENTA realizado por escritura pública 0906 de fecha 04/04/2018 de la Notaria de Acacias, donde la señora OLINDA CARVAJAL MOSQUERA transfiere el dominio de dicho predio a la señora EDNA MABEL AVILA BAQUERO, lo anterior por cuanto el mismo predio fue adquirido por BENEDICTO GAITAN DAZA  a la misma vendedora OLINDA CARVAJAL MOSQUERA por escritura pública 0488 del 28/02/2018 de la Notaria de Acacias, acto que figura debidamente registrado en la anotación 02 de la misma matricula inmobiliaria. Se resalta el hecho de afirmar que no ha realizado venta del predio ni autorizado a nadie para transferir el dominio.</w:t>
      </w:r>
    </w:p>
    <w:p w:rsidR="0000755E" w:rsidRPr="0000755E" w:rsidRDefault="0000755E" w:rsidP="0000755E">
      <w:pPr>
        <w:pStyle w:val="NormalWeb"/>
        <w:jc w:val="both"/>
        <w:rPr>
          <w:rFonts w:ascii="Arial" w:hAnsi="Arial" w:cs="Arial"/>
          <w:color w:val="000000"/>
          <w:sz w:val="22"/>
          <w:szCs w:val="22"/>
        </w:rPr>
      </w:pPr>
      <w:r w:rsidRPr="0000755E">
        <w:rPr>
          <w:rFonts w:ascii="Arial" w:hAnsi="Arial" w:cs="Arial"/>
          <w:color w:val="000000"/>
          <w:sz w:val="22"/>
          <w:szCs w:val="22"/>
        </w:rPr>
        <w:t>Revisado el FMI 232-55719 se encontró que se trata de un predio Rural denominado “LOTE 4 MANZANA C” de la Urbanización LA PRIMAVERA ubicado en la vereda CACAYAL del municipio de CASTLLA LA NUEVA, con un área de 111.90 m2.</w:t>
      </w:r>
    </w:p>
    <w:p w:rsidR="0000755E" w:rsidRPr="0000755E" w:rsidRDefault="0000755E" w:rsidP="0000755E">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Que verificada la información publicitada en el Folio de Matricula inmobiliaria 232-55719, se encontró que efectivamente obra en la anotación 03 el registro de la COMPRAVENTA mediante escritura pública 0906 del 04/04/2018 de la Notaria de Acacias, de OLINDA CARVAJAL MOSQUERA a favor de EDNA MABEL AVILA BAQUERO, igualmente se constata el registro del acto de COMPRAVENTA efectuado por la titular del derecho de dominio OLINDA CARVAJAL MOSQUERA a favor de BENEDICTO GAITAN DAZA según escritura pública 0488 del 28/02/2018 de la Notaria de Acacias, inscrito en la anotación 02 del respectivo folio de matrícula inmobiliaria.</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Con fecha 00/0/2025, se dictó auto de apertura de la presente actuación administrativa, para efectos de establecer la real situación jurídica del inmueble identificado con el folio de matrícula No. 232-55719 y en especial lo relacionado con la inscripción de los actos de compraventa inscritos en las anotaciones 02 y 03.</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En dicho auto se ordenó bloquear el folio de matrícula inmobiliaria vinculado, suspender temporalmente el trámite de registro de cualquier documento presentado con relación a esta matricula y practicar las pruebas necesarias para el perfeccionamiento de la actuación administrativa.</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Efectuadas las comunicaciones del caso y valoradas las inscripciones que obran en la matricula inmobiliaria, ha llegado el momento para que esta Oficina de Registro de Instrumentos Públicos profiera su decisión.</w:t>
      </w:r>
    </w:p>
    <w:p w:rsidR="0000755E" w:rsidRPr="0000755E" w:rsidRDefault="0000755E" w:rsidP="0000755E">
      <w:pPr>
        <w:jc w:val="both"/>
        <w:rPr>
          <w:rFonts w:ascii="Arial" w:hAnsi="Arial" w:cs="Arial"/>
          <w:sz w:val="22"/>
          <w:szCs w:val="22"/>
          <w:lang w:eastAsia="es-CO"/>
        </w:rPr>
      </w:pPr>
    </w:p>
    <w:p w:rsidR="0000755E" w:rsidRDefault="0000755E" w:rsidP="0000755E">
      <w:pPr>
        <w:jc w:val="center"/>
        <w:rPr>
          <w:rFonts w:ascii="Arial" w:hAnsi="Arial" w:cs="Arial"/>
          <w:b/>
          <w:sz w:val="22"/>
          <w:szCs w:val="22"/>
          <w:lang w:eastAsia="es-CO"/>
        </w:rPr>
      </w:pPr>
    </w:p>
    <w:p w:rsidR="0000755E" w:rsidRPr="0000755E" w:rsidRDefault="0000755E" w:rsidP="0000755E">
      <w:pPr>
        <w:jc w:val="center"/>
        <w:rPr>
          <w:rFonts w:ascii="Arial" w:hAnsi="Arial" w:cs="Arial"/>
          <w:b/>
          <w:sz w:val="22"/>
          <w:szCs w:val="22"/>
          <w:lang w:eastAsia="es-CO"/>
        </w:rPr>
      </w:pPr>
      <w:r w:rsidRPr="0000755E">
        <w:rPr>
          <w:rFonts w:ascii="Arial" w:hAnsi="Arial" w:cs="Arial"/>
          <w:b/>
          <w:sz w:val="22"/>
          <w:szCs w:val="22"/>
          <w:lang w:eastAsia="es-CO"/>
        </w:rPr>
        <w:t>CONSIDERACIONES DEL DESPACHO DEL REGISTRADOR</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 xml:space="preserve"> </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00755E" w:rsidRPr="0000755E" w:rsidRDefault="0000755E" w:rsidP="0000755E">
      <w:pPr>
        <w:jc w:val="both"/>
        <w:rPr>
          <w:rFonts w:ascii="Arial" w:hAnsi="Arial" w:cs="Arial"/>
          <w:sz w:val="22"/>
          <w:szCs w:val="22"/>
        </w:rPr>
      </w:pPr>
      <w:r w:rsidRPr="0000755E">
        <w:rPr>
          <w:rFonts w:ascii="Arial" w:hAnsi="Arial" w:cs="Arial"/>
          <w:sz w:val="22"/>
          <w:szCs w:val="22"/>
        </w:rPr>
        <w:t>Se resalta el principio de “Prioridad o Rango”, el cual consiste en que el acto registrable que primero se radique, tiene preferencia sobre cualquier otro que se radique con posterioridad, e igualmente el principio de “Tracto Sucesivo” que determina que solo el titular inscrito tendrá la facultad de enajenar el dominio u otro derecho real sobre el inmueble salvo lo dispuesto para la llamada falsa tradición.</w:t>
      </w: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lang w:eastAsia="es-CO"/>
        </w:rPr>
        <w:t xml:space="preserve">Bajo dichos parámetros se entra a estudiar el caso que nos ocupa, en los siguientes términos: </w:t>
      </w:r>
    </w:p>
    <w:p w:rsidR="0000755E" w:rsidRDefault="0000755E" w:rsidP="0000755E">
      <w:pPr>
        <w:jc w:val="both"/>
        <w:rPr>
          <w:rFonts w:ascii="Arial" w:hAnsi="Arial" w:cs="Arial"/>
          <w:b/>
          <w:bCs/>
          <w:sz w:val="22"/>
          <w:szCs w:val="22"/>
          <w:u w:val="single"/>
        </w:rPr>
      </w:pPr>
    </w:p>
    <w:p w:rsidR="0000755E" w:rsidRPr="0000755E" w:rsidRDefault="0000755E" w:rsidP="0000755E">
      <w:pPr>
        <w:jc w:val="both"/>
        <w:rPr>
          <w:rFonts w:ascii="Arial" w:hAnsi="Arial" w:cs="Arial"/>
          <w:sz w:val="22"/>
          <w:szCs w:val="22"/>
        </w:rPr>
      </w:pPr>
      <w:r w:rsidRPr="0000755E">
        <w:rPr>
          <w:rFonts w:ascii="Arial" w:hAnsi="Arial" w:cs="Arial"/>
          <w:b/>
          <w:bCs/>
          <w:sz w:val="22"/>
          <w:szCs w:val="22"/>
          <w:u w:val="single"/>
        </w:rPr>
        <w:t>Análisis de la Tradición del Folio de matrícula inmobiliaria 232-55719</w:t>
      </w:r>
      <w:r w:rsidRPr="0000755E">
        <w:rPr>
          <w:rFonts w:ascii="Arial" w:hAnsi="Arial" w:cs="Arial"/>
          <w:sz w:val="22"/>
          <w:szCs w:val="22"/>
        </w:rPr>
        <w:t>.</w:t>
      </w:r>
    </w:p>
    <w:p w:rsidR="0000755E" w:rsidRPr="0000755E" w:rsidRDefault="0000755E" w:rsidP="0000755E">
      <w:pPr>
        <w:pStyle w:val="NormalWeb"/>
        <w:jc w:val="both"/>
        <w:rPr>
          <w:rFonts w:ascii="Arial" w:hAnsi="Arial" w:cs="Arial"/>
          <w:sz w:val="22"/>
          <w:szCs w:val="22"/>
        </w:rPr>
      </w:pPr>
      <w:r w:rsidRPr="0000755E">
        <w:rPr>
          <w:rFonts w:ascii="Arial" w:hAnsi="Arial" w:cs="Arial"/>
          <w:sz w:val="22"/>
          <w:szCs w:val="22"/>
        </w:rPr>
        <w:t xml:space="preserve">El folio de matrícula inmobiliaria 232-55719, fue abierto el 22 de diciembre de 2017, identifica registralmente el predio rural </w:t>
      </w:r>
      <w:r w:rsidRPr="0000755E">
        <w:rPr>
          <w:rFonts w:ascii="Arial" w:hAnsi="Arial" w:cs="Arial"/>
          <w:color w:val="000000"/>
          <w:sz w:val="22"/>
          <w:szCs w:val="22"/>
        </w:rPr>
        <w:t xml:space="preserve">“LOTE 4 MANZANA C” de la Urbanización LA PRIMAVERA ubicado en la vereda CACAYAL del municipio de CASTLLA LA NUEVA, con un área de 111.90 m2 </w:t>
      </w:r>
      <w:r w:rsidRPr="0000755E">
        <w:rPr>
          <w:rFonts w:ascii="Arial" w:hAnsi="Arial" w:cs="Arial"/>
          <w:sz w:val="22"/>
          <w:szCs w:val="22"/>
        </w:rPr>
        <w:t>y consta de 3 anotaciones, así:</w:t>
      </w:r>
    </w:p>
    <w:p w:rsidR="0000755E" w:rsidRPr="0000755E" w:rsidRDefault="0000755E" w:rsidP="0000755E">
      <w:pPr>
        <w:pStyle w:val="NormalWeb"/>
        <w:jc w:val="both"/>
        <w:rPr>
          <w:rFonts w:ascii="Arial" w:hAnsi="Arial" w:cs="Arial"/>
          <w:sz w:val="22"/>
          <w:szCs w:val="22"/>
        </w:rPr>
      </w:pPr>
    </w:p>
    <w:tbl>
      <w:tblPr>
        <w:tblW w:w="5012" w:type="pct"/>
        <w:tblCellSpacing w:w="0" w:type="dxa"/>
        <w:tblInd w:w="30" w:type="dxa"/>
        <w:tblCellMar>
          <w:left w:w="0" w:type="dxa"/>
          <w:right w:w="0" w:type="dxa"/>
        </w:tblCellMar>
        <w:tblLook w:val="04A0" w:firstRow="1" w:lastRow="0" w:firstColumn="1" w:lastColumn="0" w:noHBand="0" w:noVBand="1"/>
      </w:tblPr>
      <w:tblGrid>
        <w:gridCol w:w="361"/>
        <w:gridCol w:w="1880"/>
        <w:gridCol w:w="2308"/>
        <w:gridCol w:w="1948"/>
        <w:gridCol w:w="22"/>
        <w:gridCol w:w="1130"/>
        <w:gridCol w:w="1130"/>
        <w:gridCol w:w="64"/>
      </w:tblGrid>
      <w:tr w:rsidR="0000755E" w:rsidRPr="0000755E" w:rsidTr="0000755E">
        <w:trPr>
          <w:gridAfter w:val="1"/>
          <w:wAfter w:w="22" w:type="dxa"/>
          <w:tblCellSpacing w:w="0" w:type="dxa"/>
        </w:trPr>
        <w:tc>
          <w:tcPr>
            <w:tcW w:w="0" w:type="auto"/>
            <w:gridSpan w:val="5"/>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color w:val="5D687D"/>
                <w:sz w:val="17"/>
                <w:szCs w:val="17"/>
                <w:lang w:val="es-CO" w:eastAsia="es-CO"/>
              </w:rPr>
              <w:t xml:space="preserve">Anotación: Nº 1 del Folio #232-55719 </w:t>
            </w:r>
          </w:p>
        </w:tc>
        <w:tc>
          <w:tcPr>
            <w:tcW w:w="240" w:type="dxa"/>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noProof/>
                <w:color w:val="5D687D"/>
                <w:sz w:val="17"/>
                <w:szCs w:val="17"/>
                <w:lang w:val="es-CO" w:eastAsia="es-CO"/>
              </w:rPr>
              <w:drawing>
                <wp:inline distT="0" distB="0" distL="0" distR="0">
                  <wp:extent cx="152400" cy="200025"/>
                  <wp:effectExtent l="0" t="0" r="0" b="9525"/>
                  <wp:docPr id="87" name="Imagen 8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r.supernotariado.gov.co/SNR/jsp/images/ico_anotacion.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40" w:type="dxa"/>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42875" cy="209550"/>
                  <wp:effectExtent l="0" t="0" r="9525" b="0"/>
                  <wp:docPr id="86" name="Imagen 86"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r.supernotariado.gov.co/SNR/jsp/images/sub_r1_c4.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361"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5" name="Imagen 8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1880"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Radicación</w:t>
            </w:r>
          </w:p>
        </w:tc>
        <w:tc>
          <w:tcPr>
            <w:tcW w:w="2308"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2017-232-6-5995</w:t>
            </w:r>
          </w:p>
        </w:tc>
        <w:tc>
          <w:tcPr>
            <w:tcW w:w="1948"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2325" w:type="dxa"/>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13/12/2017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4" name="Imagen 8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proofErr w:type="spellStart"/>
            <w:r w:rsidRPr="0000755E">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ESCRITURA 3789</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0" w:type="auto"/>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11/11/2017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3" name="Imagen 8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xml:space="preserve">Oficina de </w:t>
            </w:r>
            <w:proofErr w:type="spellStart"/>
            <w:r w:rsidRPr="0000755E">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NOTARIA UNICA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w:t>
            </w:r>
          </w:p>
        </w:tc>
        <w:tc>
          <w:tcPr>
            <w:tcW w:w="0" w:type="auto"/>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ACACIAS</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2" name="Imagen 8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Estado</w:t>
            </w:r>
          </w:p>
        </w:tc>
        <w:tc>
          <w:tcPr>
            <w:tcW w:w="0" w:type="auto"/>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VALIDA</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1" name="Imagen 8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0755E" w:rsidRPr="0000755E" w:rsidRDefault="0000755E" w:rsidP="0000755E">
            <w:pPr>
              <w:spacing w:before="30" w:after="30"/>
              <w:rPr>
                <w:rFonts w:ascii="Verdana" w:hAnsi="Verdana"/>
                <w:b/>
                <w:bCs/>
                <w:color w:val="5D687D"/>
                <w:sz w:val="17"/>
                <w:szCs w:val="17"/>
                <w:lang w:val="es-CO" w:eastAsia="es-CO"/>
              </w:rPr>
            </w:pPr>
            <w:r w:rsidRPr="0000755E">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b/>
                <w:bCs/>
                <w:caps/>
                <w:color w:val="3A414E"/>
                <w:sz w:val="17"/>
                <w:szCs w:val="17"/>
                <w:lang w:val="es-CO" w:eastAsia="es-CO"/>
              </w:rPr>
              <w:t>LOTEO</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Naturaleza Jurídica</w:t>
            </w:r>
          </w:p>
        </w:tc>
        <w:tc>
          <w:tcPr>
            <w:tcW w:w="0" w:type="auto"/>
            <w:gridSpan w:val="4"/>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0920</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80" name="Imagen 8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lang w:val="es-CO" w:eastAsia="es-CO"/>
              </w:rPr>
            </w:pPr>
          </w:p>
        </w:tc>
        <w:tc>
          <w:tcPr>
            <w:tcW w:w="0" w:type="auto"/>
            <w:gridSpan w:val="4"/>
            <w:shd w:val="clear" w:color="auto" w:fill="ECF0F9"/>
            <w:vAlign w:val="center"/>
            <w:hideMark/>
          </w:tcPr>
          <w:p w:rsidR="0000755E" w:rsidRPr="0000755E" w:rsidRDefault="0000755E" w:rsidP="0000755E">
            <w:pPr>
              <w:spacing w:before="30" w:after="30"/>
              <w:rPr>
                <w:lang w:val="es-CO" w:eastAsia="es-CO"/>
              </w:rPr>
            </w:pP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tblCellSpacing w:w="15" w:type="dxa"/>
        </w:trPr>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9" name="Imagen 7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c>
          <w:tcPr>
            <w:tcW w:w="0" w:type="auto"/>
            <w:gridSpan w:val="4"/>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bl>
    <w:p w:rsidR="0000755E" w:rsidRPr="0000755E" w:rsidRDefault="0000755E" w:rsidP="0000755E">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00755E" w:rsidRPr="0000755E">
        <w:trPr>
          <w:gridAfter w:val="2"/>
          <w:tblCellSpacing w:w="15" w:type="dxa"/>
        </w:trPr>
        <w:tc>
          <w:tcPr>
            <w:tcW w:w="300"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8" name="Imagen 7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0755E" w:rsidRPr="0000755E" w:rsidRDefault="0000755E" w:rsidP="0000755E">
            <w:pPr>
              <w:spacing w:before="100" w:beforeAutospacing="1" w:after="100" w:afterAutospacing="1"/>
              <w:rPr>
                <w:rFonts w:ascii="Verdana" w:hAnsi="Verdana"/>
                <w:b/>
                <w:bCs/>
                <w:color w:val="5D687D"/>
                <w:sz w:val="17"/>
                <w:szCs w:val="17"/>
                <w:lang w:val="es-CO" w:eastAsia="es-CO"/>
              </w:rPr>
            </w:pPr>
            <w:r w:rsidRPr="0000755E">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CARVAJAL MOSQUERA OLINDA - CC 21177671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 </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olor w:val="3A414E"/>
                <w:sz w:val="17"/>
                <w:szCs w:val="17"/>
                <w:lang w:val="es-CO" w:eastAsia="es-CO"/>
              </w:rPr>
            </w:pPr>
          </w:p>
        </w:tc>
      </w:tr>
    </w:tbl>
    <w:p w:rsidR="0000755E" w:rsidRPr="0000755E" w:rsidRDefault="0000755E" w:rsidP="0000755E">
      <w:pPr>
        <w:ind w:left="30" w:right="30"/>
        <w:rPr>
          <w:rFonts w:ascii="Verdana" w:hAnsi="Verdana"/>
          <w:vanish/>
          <w:color w:val="5D687D"/>
          <w:sz w:val="17"/>
          <w:szCs w:val="17"/>
          <w:lang w:val="es-CO" w:eastAsia="es-CO"/>
        </w:rPr>
      </w:pPr>
    </w:p>
    <w:tbl>
      <w:tblPr>
        <w:tblW w:w="5012" w:type="pct"/>
        <w:tblCellSpacing w:w="0" w:type="dxa"/>
        <w:tblInd w:w="30" w:type="dxa"/>
        <w:tblCellMar>
          <w:left w:w="0" w:type="dxa"/>
          <w:right w:w="0" w:type="dxa"/>
        </w:tblCellMar>
        <w:tblLook w:val="04A0" w:firstRow="1" w:lastRow="0" w:firstColumn="1" w:lastColumn="0" w:noHBand="0" w:noVBand="1"/>
      </w:tblPr>
      <w:tblGrid>
        <w:gridCol w:w="38"/>
        <w:gridCol w:w="142"/>
        <w:gridCol w:w="218"/>
        <w:gridCol w:w="1859"/>
        <w:gridCol w:w="2465"/>
        <w:gridCol w:w="1901"/>
        <w:gridCol w:w="240"/>
        <w:gridCol w:w="240"/>
        <w:gridCol w:w="1740"/>
      </w:tblGrid>
      <w:tr w:rsidR="0000755E" w:rsidRPr="0000755E" w:rsidTr="0000755E">
        <w:trPr>
          <w:gridAfter w:val="1"/>
          <w:wAfter w:w="22" w:type="dxa"/>
          <w:tblCellSpacing w:w="0" w:type="dxa"/>
        </w:trPr>
        <w:tc>
          <w:tcPr>
            <w:tcW w:w="180" w:type="dxa"/>
            <w:gridSpan w:val="2"/>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14300" cy="209550"/>
                  <wp:effectExtent l="0" t="0" r="0" b="0"/>
                  <wp:docPr id="77" name="Imagen 77"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ir.supernotariado.gov.co/SNR/jsp/images/sub_r1_c1.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gridSpan w:val="4"/>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color w:val="5D687D"/>
                <w:sz w:val="17"/>
                <w:szCs w:val="17"/>
                <w:lang w:val="es-CO" w:eastAsia="es-CO"/>
              </w:rPr>
              <w:t xml:space="preserve">Anotación: Nº 2 del Folio #232-55719 </w:t>
            </w:r>
          </w:p>
        </w:tc>
        <w:tc>
          <w:tcPr>
            <w:tcW w:w="240" w:type="dxa"/>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noProof/>
                <w:color w:val="5D687D"/>
                <w:sz w:val="17"/>
                <w:szCs w:val="17"/>
                <w:lang w:val="es-CO" w:eastAsia="es-CO"/>
              </w:rPr>
              <w:drawing>
                <wp:inline distT="0" distB="0" distL="0" distR="0">
                  <wp:extent cx="152400" cy="200025"/>
                  <wp:effectExtent l="0" t="0" r="0" b="9525"/>
                  <wp:docPr id="76" name="Imagen 76"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ir.supernotariado.gov.co/SNR/jsp/images/ico_anotacion.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40" w:type="dxa"/>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42875" cy="209550"/>
                  <wp:effectExtent l="0" t="0" r="9525" b="0"/>
                  <wp:docPr id="75" name="Imagen 75"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sir.supernotariado.gov.co/SNR/jsp/images/sub_r1_c4.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360" w:type="dxa"/>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4" name="Imagen 7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1861"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Radicación</w:t>
            </w:r>
          </w:p>
        </w:tc>
        <w:tc>
          <w:tcPr>
            <w:tcW w:w="2469"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2018-232-6-1248</w:t>
            </w:r>
          </w:p>
        </w:tc>
        <w:tc>
          <w:tcPr>
            <w:tcW w:w="1906"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2226" w:type="dxa"/>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21/3/2018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3" name="Imagen 7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proofErr w:type="spellStart"/>
            <w:r w:rsidRPr="0000755E">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ESCRITURA 0488</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28/2/2018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2" name="Imagen 7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xml:space="preserve">Oficina de </w:t>
            </w:r>
            <w:proofErr w:type="spellStart"/>
            <w:r w:rsidRPr="0000755E">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NOTARIA UNICA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ACACIAS</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1" name="Imagen 7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5,000,000</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Estado</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VALIDA</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70" name="Imagen 7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0755E" w:rsidRPr="0000755E" w:rsidRDefault="0000755E" w:rsidP="0000755E">
            <w:pPr>
              <w:spacing w:before="30" w:after="30"/>
              <w:rPr>
                <w:rFonts w:ascii="Verdana" w:hAnsi="Verdana"/>
                <w:b/>
                <w:bCs/>
                <w:color w:val="5D687D"/>
                <w:sz w:val="17"/>
                <w:szCs w:val="17"/>
                <w:lang w:val="es-CO" w:eastAsia="es-CO"/>
              </w:rPr>
            </w:pPr>
            <w:r w:rsidRPr="0000755E">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b/>
                <w:bCs/>
                <w:caps/>
                <w:color w:val="3A414E"/>
                <w:sz w:val="17"/>
                <w:szCs w:val="17"/>
                <w:lang w:val="es-CO" w:eastAsia="es-CO"/>
              </w:rPr>
              <w:t>COMPRAVENTA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Naturaleza Jurídica</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0125</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9" name="Imagen 6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lang w:val="es-CO" w:eastAsia="es-CO"/>
              </w:rPr>
            </w:pPr>
          </w:p>
        </w:tc>
        <w:tc>
          <w:tcPr>
            <w:tcW w:w="0" w:type="auto"/>
            <w:gridSpan w:val="3"/>
            <w:shd w:val="clear" w:color="auto" w:fill="ECF0F9"/>
            <w:vAlign w:val="center"/>
            <w:hideMark/>
          </w:tcPr>
          <w:p w:rsidR="0000755E" w:rsidRPr="0000755E" w:rsidRDefault="0000755E" w:rsidP="0000755E">
            <w:pPr>
              <w:spacing w:before="30" w:after="30"/>
              <w:rPr>
                <w:lang w:val="es-CO" w:eastAsia="es-CO"/>
              </w:rPr>
            </w:pP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8" name="Imagen 6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c>
          <w:tcPr>
            <w:tcW w:w="0" w:type="auto"/>
            <w:gridSpan w:val="3"/>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bl>
    <w:p w:rsidR="0000755E" w:rsidRPr="0000755E" w:rsidRDefault="0000755E" w:rsidP="0000755E">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0755E" w:rsidRPr="0000755E">
        <w:trPr>
          <w:gridAfter w:val="2"/>
          <w:tblCellSpacing w:w="15" w:type="dxa"/>
        </w:trPr>
        <w:tc>
          <w:tcPr>
            <w:tcW w:w="300"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7" name="Imagen 6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0755E" w:rsidRPr="0000755E" w:rsidRDefault="0000755E" w:rsidP="0000755E">
            <w:pPr>
              <w:spacing w:before="100" w:beforeAutospacing="1" w:after="100" w:afterAutospacing="1"/>
              <w:rPr>
                <w:rFonts w:ascii="Verdana" w:hAnsi="Verdana"/>
                <w:b/>
                <w:bCs/>
                <w:color w:val="5D687D"/>
                <w:sz w:val="17"/>
                <w:szCs w:val="17"/>
                <w:lang w:val="es-CO" w:eastAsia="es-CO"/>
              </w:rPr>
            </w:pPr>
            <w:r w:rsidRPr="0000755E">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CARVAJAL MOSQUERA OLINDA - CC 21177671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 </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olor w:val="3A414E"/>
                <w:sz w:val="17"/>
                <w:szCs w:val="17"/>
                <w:lang w:val="es-CO" w:eastAsia="es-CO"/>
              </w:rPr>
            </w:pP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GAITAN DAZA BENEDICTO - CC 17421324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X </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olor w:val="3A414E"/>
                <w:sz w:val="17"/>
                <w:szCs w:val="17"/>
                <w:lang w:val="es-CO" w:eastAsia="es-CO"/>
              </w:rPr>
            </w:pPr>
          </w:p>
        </w:tc>
      </w:tr>
    </w:tbl>
    <w:p w:rsidR="0000755E" w:rsidRPr="0000755E" w:rsidRDefault="0000755E" w:rsidP="0000755E">
      <w:pPr>
        <w:ind w:left="30" w:right="30"/>
        <w:rPr>
          <w:rFonts w:ascii="Verdana" w:hAnsi="Verdana"/>
          <w:vanish/>
          <w:color w:val="5D687D"/>
          <w:sz w:val="17"/>
          <w:szCs w:val="17"/>
          <w:lang w:val="es-CO" w:eastAsia="es-CO"/>
        </w:rPr>
      </w:pPr>
    </w:p>
    <w:tbl>
      <w:tblPr>
        <w:tblW w:w="5012" w:type="pct"/>
        <w:tblCellSpacing w:w="0" w:type="dxa"/>
        <w:tblInd w:w="30" w:type="dxa"/>
        <w:tblCellMar>
          <w:left w:w="0" w:type="dxa"/>
          <w:right w:w="0" w:type="dxa"/>
        </w:tblCellMar>
        <w:tblLook w:val="04A0" w:firstRow="1" w:lastRow="0" w:firstColumn="1" w:lastColumn="0" w:noHBand="0" w:noVBand="1"/>
      </w:tblPr>
      <w:tblGrid>
        <w:gridCol w:w="38"/>
        <w:gridCol w:w="142"/>
        <w:gridCol w:w="218"/>
        <w:gridCol w:w="1859"/>
        <w:gridCol w:w="2465"/>
        <w:gridCol w:w="1901"/>
        <w:gridCol w:w="240"/>
        <w:gridCol w:w="240"/>
        <w:gridCol w:w="1740"/>
      </w:tblGrid>
      <w:tr w:rsidR="0000755E" w:rsidRPr="0000755E" w:rsidTr="0000755E">
        <w:trPr>
          <w:gridAfter w:val="1"/>
          <w:wAfter w:w="22" w:type="dxa"/>
          <w:tblCellSpacing w:w="0" w:type="dxa"/>
        </w:trPr>
        <w:tc>
          <w:tcPr>
            <w:tcW w:w="180" w:type="dxa"/>
            <w:gridSpan w:val="2"/>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14300" cy="209550"/>
                  <wp:effectExtent l="0" t="0" r="0" b="0"/>
                  <wp:docPr id="66" name="Imagen 66"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ir.supernotariado.gov.co/SNR/jsp/images/sub_r1_c1.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gridSpan w:val="4"/>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color w:val="5D687D"/>
                <w:sz w:val="17"/>
                <w:szCs w:val="17"/>
                <w:lang w:val="es-CO" w:eastAsia="es-CO"/>
              </w:rPr>
              <w:t xml:space="preserve">Anotación: Nº 3 del Folio #232-55719 </w:t>
            </w:r>
          </w:p>
        </w:tc>
        <w:tc>
          <w:tcPr>
            <w:tcW w:w="240" w:type="dxa"/>
            <w:vAlign w:val="center"/>
            <w:hideMark/>
          </w:tcPr>
          <w:p w:rsidR="0000755E" w:rsidRPr="0000755E" w:rsidRDefault="0000755E" w:rsidP="0000755E">
            <w:pPr>
              <w:rPr>
                <w:rFonts w:ascii="Verdana" w:hAnsi="Verdana"/>
                <w:b/>
                <w:bCs/>
                <w:color w:val="5D687D"/>
                <w:sz w:val="17"/>
                <w:szCs w:val="17"/>
                <w:lang w:val="es-CO" w:eastAsia="es-CO"/>
              </w:rPr>
            </w:pPr>
            <w:r w:rsidRPr="0000755E">
              <w:rPr>
                <w:rFonts w:ascii="Verdana" w:hAnsi="Verdana"/>
                <w:b/>
                <w:bCs/>
                <w:noProof/>
                <w:color w:val="5D687D"/>
                <w:sz w:val="17"/>
                <w:szCs w:val="17"/>
                <w:lang w:val="es-CO" w:eastAsia="es-CO"/>
              </w:rPr>
              <w:drawing>
                <wp:inline distT="0" distB="0" distL="0" distR="0">
                  <wp:extent cx="152400" cy="200025"/>
                  <wp:effectExtent l="0" t="0" r="0" b="9525"/>
                  <wp:docPr id="65" name="Imagen 65"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ir.supernotariado.gov.co/SNR/jsp/images/ico_anotacion.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40" w:type="dxa"/>
            <w:vAlign w:val="center"/>
            <w:hideMark/>
          </w:tcPr>
          <w:p w:rsidR="0000755E" w:rsidRPr="0000755E" w:rsidRDefault="0000755E" w:rsidP="0000755E">
            <w:pPr>
              <w:rPr>
                <w:sz w:val="24"/>
                <w:szCs w:val="24"/>
                <w:lang w:val="es-CO" w:eastAsia="es-CO"/>
              </w:rPr>
            </w:pPr>
            <w:r w:rsidRPr="0000755E">
              <w:rPr>
                <w:noProof/>
                <w:sz w:val="24"/>
                <w:szCs w:val="24"/>
                <w:lang w:val="es-CO" w:eastAsia="es-CO"/>
              </w:rPr>
              <w:drawing>
                <wp:inline distT="0" distB="0" distL="0" distR="0">
                  <wp:extent cx="142875" cy="209550"/>
                  <wp:effectExtent l="0" t="0" r="9525" b="0"/>
                  <wp:docPr id="64" name="Imagen 6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ir.supernotariado.gov.co/SNR/jsp/images/sub_r1_c4.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360" w:type="dxa"/>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3" name="Imagen 6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1861"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Radicación</w:t>
            </w:r>
          </w:p>
        </w:tc>
        <w:tc>
          <w:tcPr>
            <w:tcW w:w="2469"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2018-232-6-1724</w:t>
            </w:r>
          </w:p>
        </w:tc>
        <w:tc>
          <w:tcPr>
            <w:tcW w:w="1906"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2226" w:type="dxa"/>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18/4/2018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2" name="Imagen 6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proofErr w:type="spellStart"/>
            <w:r w:rsidRPr="0000755E">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ESCRITURA 0906</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Del</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04/4/2018 </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1" name="Imagen 6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xml:space="preserve">Oficina de </w:t>
            </w:r>
            <w:proofErr w:type="spellStart"/>
            <w:r w:rsidRPr="0000755E">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NOTARIA UNICA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De</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ACACIAS</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60" name="Imagen 6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5,000,000</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Estado</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VALIDA</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59" name="Imagen 5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00755E" w:rsidRPr="0000755E" w:rsidRDefault="0000755E" w:rsidP="0000755E">
            <w:pPr>
              <w:spacing w:before="30" w:after="30"/>
              <w:rPr>
                <w:rFonts w:ascii="Verdana" w:hAnsi="Verdana"/>
                <w:b/>
                <w:bCs/>
                <w:color w:val="5D687D"/>
                <w:sz w:val="17"/>
                <w:szCs w:val="17"/>
                <w:lang w:val="es-CO" w:eastAsia="es-CO"/>
              </w:rPr>
            </w:pPr>
            <w:r w:rsidRPr="0000755E">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b/>
                <w:bCs/>
                <w:caps/>
                <w:color w:val="3A414E"/>
                <w:sz w:val="17"/>
                <w:szCs w:val="17"/>
                <w:lang w:val="es-CO" w:eastAsia="es-CO"/>
              </w:rPr>
              <w:t>COMPRAVENTA</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Naturaleza Jurídica</w:t>
            </w:r>
          </w:p>
        </w:tc>
        <w:tc>
          <w:tcPr>
            <w:tcW w:w="0" w:type="auto"/>
            <w:gridSpan w:val="3"/>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0125</w:t>
            </w: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58" name="Imagen 5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lang w:val="es-CO" w:eastAsia="es-CO"/>
              </w:rPr>
            </w:pPr>
          </w:p>
        </w:tc>
        <w:tc>
          <w:tcPr>
            <w:tcW w:w="0" w:type="auto"/>
            <w:gridSpan w:val="3"/>
            <w:shd w:val="clear" w:color="auto" w:fill="ECF0F9"/>
            <w:vAlign w:val="center"/>
            <w:hideMark/>
          </w:tcPr>
          <w:p w:rsidR="0000755E" w:rsidRPr="0000755E" w:rsidRDefault="0000755E" w:rsidP="0000755E">
            <w:pPr>
              <w:spacing w:before="30" w:after="30"/>
              <w:rPr>
                <w:lang w:val="es-CO" w:eastAsia="es-CO"/>
              </w:rPr>
            </w:pPr>
          </w:p>
        </w:tc>
      </w:tr>
      <w:tr w:rsidR="0000755E" w:rsidRPr="0000755E" w:rsidTr="0000755E">
        <w:tblPrEx>
          <w:tblCellSpacing w:w="15" w:type="dxa"/>
          <w:tblBorders>
            <w:top w:val="single" w:sz="6" w:space="0" w:color="5D687D"/>
            <w:left w:val="single" w:sz="6" w:space="0" w:color="5D687D"/>
            <w:bottom w:val="single" w:sz="6" w:space="0" w:color="5D687D"/>
            <w:right w:val="single" w:sz="6" w:space="0" w:color="5D687D"/>
          </w:tblBorders>
          <w:shd w:val="clear" w:color="auto" w:fill="ECF0F9"/>
        </w:tblPrEx>
        <w:trPr>
          <w:gridBefore w:val="1"/>
          <w:wBefore w:w="38" w:type="dxa"/>
          <w:tblCellSpacing w:w="15" w:type="dxa"/>
        </w:trPr>
        <w:tc>
          <w:tcPr>
            <w:tcW w:w="0" w:type="auto"/>
            <w:gridSpan w:val="2"/>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57" name="Imagen 5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spacing w:before="30" w:after="30"/>
              <w:rPr>
                <w:rFonts w:ascii="Verdana" w:hAnsi="Verdana"/>
                <w:caps/>
                <w:color w:val="3A414E"/>
                <w:sz w:val="17"/>
                <w:szCs w:val="17"/>
                <w:lang w:val="es-CO" w:eastAsia="es-CO"/>
              </w:rPr>
            </w:pPr>
            <w:r w:rsidRPr="0000755E">
              <w:rPr>
                <w:rFonts w:ascii="Verdana" w:hAnsi="Verdana"/>
                <w:caps/>
                <w:color w:val="3A414E"/>
                <w:sz w:val="17"/>
                <w:szCs w:val="17"/>
                <w:lang w:val="es-CO" w:eastAsia="es-CO"/>
              </w:rPr>
              <w:t> </w:t>
            </w:r>
          </w:p>
        </w:tc>
        <w:tc>
          <w:tcPr>
            <w:tcW w:w="0" w:type="auto"/>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c>
          <w:tcPr>
            <w:tcW w:w="0" w:type="auto"/>
            <w:gridSpan w:val="3"/>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bl>
    <w:p w:rsidR="0000755E" w:rsidRPr="0000755E" w:rsidRDefault="0000755E" w:rsidP="0000755E">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894"/>
        <w:gridCol w:w="301"/>
        <w:gridCol w:w="1111"/>
        <w:gridCol w:w="156"/>
      </w:tblGrid>
      <w:tr w:rsidR="0000755E" w:rsidRPr="0000755E">
        <w:trPr>
          <w:gridAfter w:val="2"/>
          <w:tblCellSpacing w:w="15" w:type="dxa"/>
        </w:trPr>
        <w:tc>
          <w:tcPr>
            <w:tcW w:w="300" w:type="dxa"/>
            <w:shd w:val="clear" w:color="auto" w:fill="ECF0F9"/>
            <w:vAlign w:val="center"/>
            <w:hideMark/>
          </w:tcPr>
          <w:p w:rsidR="0000755E" w:rsidRPr="0000755E" w:rsidRDefault="0000755E" w:rsidP="0000755E">
            <w:pPr>
              <w:spacing w:before="30" w:after="30"/>
              <w:rPr>
                <w:rFonts w:ascii="Verdana" w:hAnsi="Verdana"/>
                <w:color w:val="3A414E"/>
                <w:sz w:val="17"/>
                <w:szCs w:val="17"/>
                <w:lang w:val="es-CO" w:eastAsia="es-CO"/>
              </w:rPr>
            </w:pPr>
            <w:r w:rsidRPr="0000755E">
              <w:rPr>
                <w:rFonts w:ascii="Verdana" w:hAnsi="Verdana"/>
                <w:noProof/>
                <w:color w:val="3A414E"/>
                <w:sz w:val="17"/>
                <w:szCs w:val="17"/>
                <w:lang w:val="es-CO" w:eastAsia="es-CO"/>
              </w:rPr>
              <w:drawing>
                <wp:inline distT="0" distB="0" distL="0" distR="0">
                  <wp:extent cx="190500" cy="142875"/>
                  <wp:effectExtent l="0" t="0" r="0" b="9525"/>
                  <wp:docPr id="56" name="Imagen 5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ir.supernotariado.gov.co/SNR/jsp/images/ind_campotxt.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00755E" w:rsidRPr="0000755E" w:rsidRDefault="0000755E" w:rsidP="0000755E">
            <w:pPr>
              <w:spacing w:before="100" w:beforeAutospacing="1" w:after="100" w:afterAutospacing="1"/>
              <w:rPr>
                <w:rFonts w:ascii="Verdana" w:hAnsi="Verdana"/>
                <w:b/>
                <w:bCs/>
                <w:color w:val="5D687D"/>
                <w:sz w:val="17"/>
                <w:szCs w:val="17"/>
                <w:lang w:val="es-CO" w:eastAsia="es-CO"/>
              </w:rPr>
            </w:pPr>
            <w:r w:rsidRPr="0000755E">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w:t>
            </w: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CARVAJAL MOSQUERA OLINDA - CC 21177671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 </w:t>
            </w:r>
          </w:p>
        </w:tc>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olor w:val="3A414E"/>
                <w:sz w:val="17"/>
                <w:szCs w:val="17"/>
                <w:lang w:val="es-CO" w:eastAsia="es-CO"/>
              </w:rPr>
            </w:pPr>
          </w:p>
        </w:tc>
      </w:tr>
      <w:tr w:rsidR="0000755E" w:rsidRPr="0000755E">
        <w:trPr>
          <w:tblCellSpacing w:w="15" w:type="dxa"/>
        </w:trPr>
        <w:tc>
          <w:tcPr>
            <w:tcW w:w="0" w:type="auto"/>
            <w:shd w:val="clear" w:color="auto" w:fill="ECF0F9"/>
            <w:vAlign w:val="center"/>
            <w:hideMark/>
          </w:tcPr>
          <w:p w:rsidR="0000755E" w:rsidRPr="0000755E" w:rsidRDefault="0000755E" w:rsidP="0000755E">
            <w:pPr>
              <w:rPr>
                <w:rFonts w:ascii="Verdana" w:hAnsi="Verdana"/>
                <w:color w:val="3A414E"/>
                <w:sz w:val="17"/>
                <w:szCs w:val="17"/>
                <w:lang w:val="es-CO" w:eastAsia="es-CO"/>
              </w:rPr>
            </w:pPr>
            <w:r w:rsidRPr="0000755E">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caps/>
                <w:color w:val="3A414E"/>
                <w:sz w:val="17"/>
                <w:szCs w:val="17"/>
                <w:lang w:val="es-CO" w:eastAsia="es-CO"/>
              </w:rPr>
              <w:t xml:space="preserve">AVILA BAQUERO EDNA MABEL - CC 40396175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00755E" w:rsidRPr="0000755E" w:rsidRDefault="0000755E" w:rsidP="0000755E">
            <w:pPr>
              <w:rPr>
                <w:rFonts w:ascii="Verdana" w:hAnsi="Verdana"/>
                <w:caps/>
                <w:color w:val="3A414E"/>
                <w:sz w:val="17"/>
                <w:szCs w:val="17"/>
                <w:lang w:val="es-CO" w:eastAsia="es-CO"/>
              </w:rPr>
            </w:pPr>
            <w:r w:rsidRPr="0000755E">
              <w:rPr>
                <w:rFonts w:ascii="Verdana" w:hAnsi="Verdana"/>
                <w:b/>
                <w:bCs/>
                <w:caps/>
                <w:color w:val="FF0000"/>
                <w:sz w:val="15"/>
                <w:szCs w:val="15"/>
                <w:lang w:val="es-CO" w:eastAsia="es-CO"/>
              </w:rPr>
              <w:t>X </w:t>
            </w:r>
          </w:p>
        </w:tc>
        <w:tc>
          <w:tcPr>
            <w:tcW w:w="0" w:type="auto"/>
            <w:shd w:val="clear" w:color="auto" w:fill="ECF0F9"/>
            <w:vAlign w:val="center"/>
            <w:hideMark/>
          </w:tcPr>
          <w:p w:rsidR="0000755E" w:rsidRPr="0000755E" w:rsidRDefault="0000755E" w:rsidP="0000755E">
            <w:pPr>
              <w:rPr>
                <w:lang w:val="es-CO" w:eastAsia="es-CO"/>
              </w:rPr>
            </w:pPr>
          </w:p>
        </w:tc>
        <w:tc>
          <w:tcPr>
            <w:tcW w:w="0" w:type="auto"/>
            <w:shd w:val="clear" w:color="auto" w:fill="ECF0F9"/>
            <w:vAlign w:val="center"/>
            <w:hideMark/>
          </w:tcPr>
          <w:p w:rsidR="0000755E" w:rsidRPr="0000755E" w:rsidRDefault="0000755E" w:rsidP="0000755E">
            <w:pPr>
              <w:rPr>
                <w:lang w:val="es-CO" w:eastAsia="es-CO"/>
              </w:rPr>
            </w:pPr>
          </w:p>
        </w:tc>
      </w:tr>
    </w:tbl>
    <w:p w:rsidR="0000755E" w:rsidRPr="0000755E" w:rsidRDefault="0000755E" w:rsidP="0000755E">
      <w:pPr>
        <w:pStyle w:val="NormalWeb"/>
        <w:jc w:val="both"/>
        <w:rPr>
          <w:rFonts w:ascii="Arial" w:hAnsi="Arial" w:cs="Arial"/>
          <w:sz w:val="22"/>
          <w:szCs w:val="22"/>
        </w:rPr>
      </w:pPr>
    </w:p>
    <w:p w:rsidR="0000755E" w:rsidRPr="0000755E" w:rsidRDefault="0000755E" w:rsidP="0000755E">
      <w:pPr>
        <w:pStyle w:val="NormalWeb"/>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Contrastada la información de los títulos antecedentes inscritos, se puede evidenciar que efectivamente el predio en mención fue objeto de diferentes actos de COMPRAVENTA realizados por su anterior propietaria señora </w:t>
      </w:r>
      <w:r w:rsidRPr="0000755E">
        <w:rPr>
          <w:rFonts w:ascii="Arial" w:hAnsi="Arial" w:cs="Arial"/>
          <w:color w:val="000000"/>
          <w:sz w:val="22"/>
          <w:szCs w:val="22"/>
          <w:lang w:eastAsia="es-CO"/>
        </w:rPr>
        <w:t>OLINDA CARVAJAL MOSQUERA, actos registrados por la Oficina de Registro, en contra de las reglas fundamentales que sirven de base al sistema registral, como es el hecho que solo el titular inscrito tiene la facultad de enajenar el dominio, circunstancia que no se cumplió al verificar el tracto sucesivo por parte del calificador del documento inscrito en la anotación número 03 de la matrícula.</w:t>
      </w:r>
    </w:p>
    <w:p w:rsid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Ante estos eventos la ley y norma registral dispone lo siguiente:</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 DE LA FACULTAD QUE GOZAN LOS REGISTRADORES DE INSTRUMENTOS PÚBLICOS PARA REALIZAR CORRECCIONES EN LOS FOLIOS DE MATRÍCULA INMOBILIARIA. </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Las funciones o competencias asignadas a las Oficinas de Registro de Instrumentos Públicos del País, en cabeza de los Registradores de Instrumentos Públicos, se encuentran contenidas principalmente en la Ley 1579 de 2012 o Estatuto de Registro de Instrumentos Públicos y en el artículo 22 del Decreto 2723 de 2014, sin perjuicio de las demás normas que regulan temas específicos, relativos a la inscripción de ciertos actos o documentos, las cuales se encuentran diseminadas por todo nuestro ordenamiento jurídico (como por ejemplo artículo 72 de la Ley 160 de 1994, el artículo 7º de la Ley 810 de 2003, el artículo 590 del Código de General del proceso, etc.). Es así como se puede señalar que la actividad registral se rige por normas especiales que regulan en esencia, la función más importante que tienen a cargo los Registradores de Instrumentos Públicos, como es la prestación del servicio público registral. </w:t>
      </w:r>
    </w:p>
    <w:p w:rsidR="0000755E" w:rsidRPr="0000755E" w:rsidRDefault="0000755E" w:rsidP="0000755E">
      <w:pPr>
        <w:jc w:val="both"/>
        <w:rPr>
          <w:rFonts w:ascii="Arial" w:hAnsi="Arial" w:cs="Arial"/>
          <w:sz w:val="22"/>
          <w:szCs w:val="22"/>
        </w:rPr>
      </w:pPr>
      <w:r w:rsidRPr="0000755E">
        <w:rPr>
          <w:rFonts w:ascii="Arial" w:hAnsi="Arial" w:cs="Arial"/>
          <w:sz w:val="22"/>
          <w:szCs w:val="22"/>
        </w:rPr>
        <w:t>La actividad registral, como sucede con la mayoría de los servicios en cabeza de la Administración Pública, al ser realizada por personas, no está exenta, como toda labor humana, de que se incurra en errores o inconsistencias que amenacen o vulneren los principios de veracidad y fidelidad de la información registral, como por ejemplo cuando se inscribe en un folio de matrícula algún negocio jurídico acto o providencia que no cumplió con el riguroso examen de legalidad a cargo del Registrador o del funcionario calificador; o por incurrir en un yerro mecanográfico al momento de transcribir la información pertinente en el acto de inscripción o anotación; o bien sea porque la inscripción se realizó por una errónea interpretación jurídica del acto, negocio o providencia al momento de su calificación; o bien cuando el interesado a través del instrumento, acto o providencia radicado en la oficina de registro induce en error al funcionario calificador, o ante las omisiones como cuando se omite la calificación o estudio de algún acto en aquellos documentos que contienen una pluralidad de negocios u órdenes, o cuando en la calificación no se estudia concienzudamente el folio de matrícula y por error se devuelve el documento sin inscribir.</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Es por estas y demás situaciones que se pueden presentar en determinados eventos, que los folios de matrícula inmobiliaria no publicitaran la real y exacta situación jurídica de un predio. Es así como un folio no publicita su verdadera situación jurídica, cuando por error se han dejado de inscribir actos, legalmente admisibles, que hacen parte de su historia, creadores de situaciones jurídicas subjetivas. Como consecuencia de lo dicho anteriormente y para salvaguardar la seguridad jurídica del tráfico inmobiliario, surge el deber constitucional y legal para el Registrador de Instrumentos Públicos, de corregir las omisiones o las acciones o de ajustar los actos de inscripción publicitados en las matrículas inmobiliarias, cuando dichas circunstancias o inconsistencias no permitan que el certificado de tradición y libertad refleje la real y exacta situación jurídica de un predio. </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Previendo la situación antes reseñada, nuestro legislador estableció un procedimiento para que las oficinas de registro procedan a la corrección de errores o inconsistencias, ya sean de carácter formal como los son los errores ortográficos, aritméticos, de digitación o mecanográficos que no afectan la naturaleza jurídica de los actos o el contenido esencial del mismo, o aquellos que modifiquen la situación jurídica de los inmuebles y que hayan surtido efectos entre las partes o ante terceros, tal y como lo preceptúa el artículo 59 de la Ley 1579 de 2012. </w:t>
      </w:r>
    </w:p>
    <w:p w:rsidR="0000755E" w:rsidRPr="0000755E" w:rsidRDefault="0000755E" w:rsidP="0000755E">
      <w:pPr>
        <w:jc w:val="both"/>
        <w:rPr>
          <w:rFonts w:ascii="Arial" w:hAnsi="Arial" w:cs="Arial"/>
          <w:sz w:val="22"/>
          <w:szCs w:val="22"/>
        </w:rPr>
      </w:pPr>
      <w:r w:rsidRPr="0000755E">
        <w:rPr>
          <w:rFonts w:ascii="Arial" w:hAnsi="Arial" w:cs="Arial"/>
          <w:sz w:val="22"/>
          <w:szCs w:val="22"/>
        </w:rPr>
        <w:t>Frente a lo anterior tenemos, que cuando las oficinas de registro pretendan la corrección de errores que puedan modificar la situación jurídica de los inmuebles que se encuentra publicitada en los certificados de tradición o folios de matrícula inmobiliaria, debemos acudir expresamente al procedimiento de una actuación administrativa tal y como lo regula nuestro Código de Procedimiento Administrativo y de lo Contencioso Administrativo.</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Así las cosas, debemos aclarar que la actuación administrativa en el registro de instrumentos públicos tiene una finalidad distinta respecto de las actuaciones que adelantan otras entidades u órganos que pertenecen al Estado, pues aunque en nuestro ordenamiento jurídico la actuación administrativa regulada en el código de Procedimiento Administrativo y de lo Contencioso Administrativo tiene como finalidad el reconocimiento de derechos u otras situaciones jurídicas a favor de los ciudadanos, así como hacer efectivos estos mismos derechos o intereses, en materia registral solo tienen como objetivo regular un procedimiento administrativo que permita al Registrador salvaguardar el derecho fundamental al debido proceso de cada una de las personas que puedan resultar afectadas con la decisión de corregir o ajustar un folio de matrícula inmobiliaria para que refleje su real situación jurídica. </w:t>
      </w:r>
    </w:p>
    <w:p w:rsidR="0000755E" w:rsidRPr="0000755E" w:rsidRDefault="0000755E" w:rsidP="0000755E">
      <w:pPr>
        <w:jc w:val="both"/>
        <w:rPr>
          <w:rFonts w:ascii="Arial" w:hAnsi="Arial" w:cs="Arial"/>
          <w:sz w:val="22"/>
          <w:szCs w:val="22"/>
        </w:rPr>
      </w:pPr>
      <w:r w:rsidRPr="0000755E">
        <w:rPr>
          <w:rFonts w:ascii="Arial" w:hAnsi="Arial" w:cs="Arial"/>
          <w:sz w:val="22"/>
          <w:szCs w:val="22"/>
        </w:rPr>
        <w:t>Por lo tanto, no puede el Registrador de Instrumentos Públicos sustraerse o despojarse del deber que le asiste de corregir las acciones u omisiones, que surjan en materia registral. Es por esto por lo que, el Registrador de Instrumentos Públicos, como guarda de la fe pública, debe velar por la eficiente prestación del servicio público que tiene a su cargo, asegurándose que la información publicitada en los folios de matrícula inmobiliaria sea lo más real y exacta posible, por lo cual debe entrar a corregir cualquier inexactitud o error que pueda vulnerar los principios de publicidad y fidelidad registral. Así mismo, y teniendo en cuenta una vez más, que el registro de instrumentos públicos se rige por una norma especial como es la Ley 1579 de 2012 (ESTATUTO DE REGISTRO DE INSTRUMENTOS PÚBLICOS), debemos precisar que nuestro legislador no preceptuó termino de caducidad o prescripción alguna sobre la facultad de corrección que tienen los Registradores sobre las matrículas inmobiliarias, puesto que el transcurso del tiempo no se puede convertir en un obstáculo que atente contra la guarda de la fe pública y la seguridad jurídica.</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 DE LOS ERRORES EN EL REGISTRO DE INSTRUMENTOS PUBLICOS ERRORES DE ORIGEN JURIDICO.</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La doctrina y la Instrucción Administrativa 01-50 de la Superintendencia de Notariado y Registro, enseña que los errores de origen jurídico pueden ser: </w:t>
      </w:r>
    </w:p>
    <w:p w:rsidR="0000755E" w:rsidRPr="0000755E" w:rsidRDefault="0000755E" w:rsidP="0000755E">
      <w:pPr>
        <w:jc w:val="both"/>
        <w:rPr>
          <w:rFonts w:ascii="Arial" w:hAnsi="Arial" w:cs="Arial"/>
          <w:sz w:val="22"/>
          <w:szCs w:val="22"/>
        </w:rPr>
      </w:pPr>
      <w:r w:rsidRPr="0000755E">
        <w:rPr>
          <w:rFonts w:ascii="Arial" w:hAnsi="Arial" w:cs="Arial"/>
          <w:sz w:val="22"/>
          <w:szCs w:val="22"/>
        </w:rPr>
        <w:t>A.- Errores de forma: Errores mecanográficos: Son los que se comenten al momento de realizar la anotación respectiva, en la maquina si se trata de folio real o en la digitación si es en folio magnético. Puede ser que, al transcribir en el folio de matrícula, se escriba en forma errada un nombre, un número, una fecha, una letra, una palabra, una frase, la naturaleza jurídica del acto. Esta clase de errores no requiere de actuación administrativa que culmine con resolución; es suficiente con que se corrijan empleando las alternativas establecidas en el artículo 59 de la Ley 1579 de 2012, es decir sustituyendo la información errada por la correcta, o enmendando o borrando lo escrito y anotando lo correcto. Lo corregido debe salvarse colocando nota al respecto en el recuadro del folio destinado a “Autorización de correcciones de errores en el registro”. B.- Errores de fondo: Por omisión (actos no registrados) Por anotación indebida (acto registrado) Por interpretación errónea (acto registrado) Por calificación ilegal (acto registrado).</w:t>
      </w:r>
    </w:p>
    <w:p w:rsidR="0000755E" w:rsidRPr="0000755E" w:rsidRDefault="0000755E" w:rsidP="0000755E">
      <w:pPr>
        <w:jc w:val="both"/>
        <w:rPr>
          <w:rFonts w:ascii="Arial" w:hAnsi="Arial" w:cs="Arial"/>
          <w:sz w:val="22"/>
          <w:szCs w:val="22"/>
        </w:rPr>
      </w:pPr>
      <w:r w:rsidRPr="0000755E">
        <w:rPr>
          <w:rFonts w:ascii="Arial" w:hAnsi="Arial" w:cs="Arial"/>
          <w:sz w:val="22"/>
          <w:szCs w:val="22"/>
        </w:rPr>
        <w:t>Errores por anotación indebida: Se cometen cuando se realizan anotaciones en un folio que no corresponde; o se marca la X en una columna distinta para folio real, y para folio magnético cuando se digita en forma errónea el código de la naturaleza jurídica del acto, cambiando la especificación del acto. En estos casos se efectúa la corrección, si hay terceros determinados y/o indeterminados que puedan resultar afectados con la corrección, mediante actuación administrativa que culmine con resolución motivada que ordene trasladar la inscripción al folio o a la columna que corresponda o corrigiendo el código de la naturaleza del acto. Si no existen terceros determinados se aplica pura y simplemente sin más requisitos el artículo 59 de la ley 1579 de 2012, por cuanto no se modifica una situación, sino que se ajusta a la realidad del documento inscrito. De la corrección debe dejarse nota de salvedad. Ello quiere decir, que por ejemplo si se inscribe como naturaleza jurídica del acto un embargo, cuando el oficio que se radico ordenaba era una cancelación de embargo, el registrador de instrumentos públicos o su delegado deben corregir el yerro, comunicándolo al juzgado.</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Errores por calificación ilegal: Este error se configura cuando el funcionario a quien le corresponde la calificación, obrando de buena o mala fe, efectúa una inscripción con violación de la norma legal expresa. Se da cuando se ordena un registro de un documento que no cumple con los requisitos legales, o existe prohibición que impide la inscripción o se pretermite las etapas del proceso, o cuando se realiza una inscripción extemporánea. (Instrucción Administrativa 01-50 del 27 de noviembre de 2011 Superintendencia de Notariado y Registro.) </w:t>
      </w:r>
      <w:proofErr w:type="spellStart"/>
      <w:r w:rsidRPr="0000755E">
        <w:rPr>
          <w:rFonts w:ascii="Arial" w:hAnsi="Arial" w:cs="Arial"/>
          <w:sz w:val="22"/>
          <w:szCs w:val="22"/>
        </w:rPr>
        <w:t>Vr.Gr</w:t>
      </w:r>
      <w:proofErr w:type="spellEnd"/>
      <w:r w:rsidRPr="0000755E">
        <w:rPr>
          <w:rFonts w:ascii="Arial" w:hAnsi="Arial" w:cs="Arial"/>
          <w:sz w:val="22"/>
          <w:szCs w:val="22"/>
        </w:rPr>
        <w:t xml:space="preserve">. como cuando autoriza una venta existiendo embargo inscrito o patrimonio de familia, una sucesión o una división material encontrándose gravado con valorización el inmueble, inscripción de hipoteca o venta de cosa ajena, o registro de hipoteca y patrimonio de familia fuera de los 90 días que otorga la ley, o cuando se inscribe un acto que no es objeto de registro etc., etc. Para corregir este error y lograr que el folio de matrícula exhiba el verdadero estado jurídico del bien raíz, se requiere del lleno de todos los requisitos establecidos en el código de Procedimiento Administrativo y de lo Contencioso Administrativo Ley 1437 de 2011; es decir que la decisión que se adopte previa la iniciación de actuación administrativa, notificando a las partes interesadas con advertencia sobre los recursos que producen. </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Errores por interpretación errónea: se cometen cuando el calificador, realiza una inscripción por vía de interpretación, contrariando con ello las interpretaciones que al respecto ha definido la Superintendencia de Notariado y Registro, mediante circulares o instrucciones administrativas. Para corregir con base en el criterio de la entidad rectora, se debe cumplir con el procedimiento dispuesto en el Título I Capitulo III de la Ley 1437 de 2012, si llegaren a resultar afectadas con dicha corrección personas a cuyo favor se crearon derechos subjetivos con un registro de esa naturaleza. </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Errores por omisión: Se presenta este error cuando el documento calificado contiene dos o más actos (Venta, Hipoteca, Patrimonio de Familia, Cancelación de Embargo y Embargo de Remanentes) y solo se inscribe uno de ellos o cuando se omite la asignación de matrícula inmobiliaria si se trata de una segregación. En casos como este se sigue el mismo trámite relacionado para la corrección de errores por interpretación errónea, siempre que con dicha corrección se afecten terceras personas, incluyendo la anotación mediante resolución motivada que se notificara al propietario del inmueble, o al acreedor hipotecario, o comunicando al juzgado al cual se puso a disposición el inmueble desembargado, e indicando los recursos que proceden con dicha providencia. </w:t>
      </w:r>
      <w:proofErr w:type="spellStart"/>
      <w:r w:rsidRPr="0000755E">
        <w:rPr>
          <w:rFonts w:ascii="Arial" w:hAnsi="Arial" w:cs="Arial"/>
          <w:sz w:val="22"/>
          <w:szCs w:val="22"/>
        </w:rPr>
        <w:t>Vr</w:t>
      </w:r>
      <w:proofErr w:type="spellEnd"/>
      <w:r w:rsidRPr="0000755E">
        <w:rPr>
          <w:rFonts w:ascii="Arial" w:hAnsi="Arial" w:cs="Arial"/>
          <w:sz w:val="22"/>
          <w:szCs w:val="22"/>
        </w:rPr>
        <w:t>. Gr., cuando luego de la omisión se han inscrito otros actos, como una venta pese a que el oficio contentivo de cancelación de embargo ordenaba embargo del inmueble, que le pone fuera del comercio.</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Si tales terceros no existen, por cuanto luego de la omisión no se han inscrito otros actos, la corrección se realiza en virtud del artículo 59 de la ley 1579 de 2012, incluyendo la anotación omitida, sin que medie procedimiento adicional, en estos casos le corresponde al Registrador de Instrumentos Públicos o a su delegado si se trata de providencias judiciales comunicar, la corrección al despacho judicial o administrativo correspondiente. El mismo trámite debe adelantarse, en tratándose de actos que impliquen el fraccionamiento de una unidad inmobiliaria y se omita la asignación de matrícula inmobiliaria, si afecta a terceros la corrección o asignación de matrícula se realiza previa actuación administrativa, si no afecta a terceros se procede de inmediato a la apertura de matrícula inmobiliaria, informando sobre este particular al titular del derecho real. </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Es claro que en el caso que nos ocupa, estamos frente a una anotación indebida, ya que se inscribió sobre el folio de matrícula inmobiliaria 232-55719, un acto de transferencia de un derecho real como lo es el de dominio, mediante una COMPRAVENTA, en la cual la vendedora ya no era la actual propietaria del inmueble, ocasionando con esto el rompimiento del tracto sucesivo, sin que exista la mínima intención de estar transfiriendo una falsa tradición según se deduce de la Escritura Publica 0906 del 04/04/2018 de la Notaria de Acacias, por tal motivo el documento no reunía los requisitos exigidos por las leyes para su inscripción, respecto al predio con matrícula 232-55719. </w:t>
      </w:r>
    </w:p>
    <w:p w:rsid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lang w:eastAsia="es-CO"/>
        </w:rPr>
      </w:pPr>
      <w:r w:rsidRPr="0000755E">
        <w:rPr>
          <w:rFonts w:ascii="Arial" w:hAnsi="Arial" w:cs="Arial"/>
          <w:sz w:val="22"/>
          <w:szCs w:val="22"/>
        </w:rPr>
        <w:t>Así las cosas, se hace necesario subsanar o corregir el asiento registral, que van en contravía de las normas y principios registrales que sirven de base al sistema de registro de la propiedad inmueble.</w:t>
      </w:r>
    </w:p>
    <w:p w:rsid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Conforme a las consideraciones antes expuestas y teniendo como marco legal el artículo 60 inciso segundo de la Ley 1579 del 2012, que establece “Cuando una inscripción se efectué con violación de una norma que la prohíbe o es manifiestamente ilegal, en virtud que el error cometido en el registro no crea derecho, para proceder a su corrección previa actuación administrativa, no es necesario solicitar la autorización expresa y escrita de quien bajo esta circunstancia accedió al registro”, es procedente ordenar una corrección en la matrícula 232-55719, a fin de que el predio refleje la veracidad de su situación jurídica acorde con el contenido de los documentos inscritos.</w:t>
      </w:r>
    </w:p>
    <w:p w:rsidR="0000755E" w:rsidRPr="0000755E" w:rsidRDefault="0000755E" w:rsidP="0000755E">
      <w:pPr>
        <w:jc w:val="both"/>
        <w:rPr>
          <w:rFonts w:ascii="Arial" w:hAnsi="Arial" w:cs="Arial"/>
          <w:sz w:val="22"/>
          <w:szCs w:val="22"/>
        </w:rPr>
      </w:pPr>
      <w:r w:rsidRPr="0000755E">
        <w:rPr>
          <w:rFonts w:ascii="Arial" w:hAnsi="Arial" w:cs="Arial"/>
          <w:sz w:val="22"/>
          <w:szCs w:val="22"/>
        </w:rPr>
        <w:t xml:space="preserve">Por las consideraciones anteriores, esta oficina </w:t>
      </w:r>
    </w:p>
    <w:p w:rsidR="0000755E" w:rsidRPr="0000755E" w:rsidRDefault="0000755E" w:rsidP="0000755E">
      <w:pPr>
        <w:jc w:val="both"/>
        <w:rPr>
          <w:rFonts w:ascii="Arial" w:hAnsi="Arial" w:cs="Arial"/>
          <w:sz w:val="22"/>
          <w:szCs w:val="22"/>
        </w:rPr>
      </w:pPr>
    </w:p>
    <w:p w:rsidR="0000755E" w:rsidRDefault="0000755E" w:rsidP="0000755E">
      <w:pPr>
        <w:jc w:val="center"/>
        <w:rPr>
          <w:rFonts w:ascii="Arial" w:hAnsi="Arial" w:cs="Arial"/>
          <w:b/>
          <w:sz w:val="22"/>
          <w:szCs w:val="22"/>
        </w:rPr>
      </w:pPr>
    </w:p>
    <w:p w:rsidR="0000755E" w:rsidRPr="0000755E" w:rsidRDefault="0000755E" w:rsidP="0000755E">
      <w:pPr>
        <w:jc w:val="center"/>
        <w:rPr>
          <w:rFonts w:ascii="Arial" w:hAnsi="Arial" w:cs="Arial"/>
          <w:b/>
          <w:sz w:val="22"/>
          <w:szCs w:val="22"/>
        </w:rPr>
      </w:pPr>
      <w:r w:rsidRPr="0000755E">
        <w:rPr>
          <w:rFonts w:ascii="Arial" w:hAnsi="Arial" w:cs="Arial"/>
          <w:b/>
          <w:sz w:val="22"/>
          <w:szCs w:val="22"/>
        </w:rPr>
        <w:t>RESUELVE:</w:t>
      </w:r>
    </w:p>
    <w:p w:rsidR="0000755E" w:rsidRPr="0000755E" w:rsidRDefault="0000755E" w:rsidP="0000755E">
      <w:pPr>
        <w:jc w:val="both"/>
        <w:rPr>
          <w:rFonts w:ascii="Arial" w:hAnsi="Arial" w:cs="Arial"/>
          <w:b/>
          <w:sz w:val="22"/>
          <w:szCs w:val="22"/>
        </w:rPr>
      </w:pPr>
    </w:p>
    <w:p w:rsidR="0000755E" w:rsidRPr="0000755E" w:rsidRDefault="0000755E" w:rsidP="0000755E">
      <w:pPr>
        <w:jc w:val="both"/>
        <w:rPr>
          <w:rFonts w:ascii="Arial" w:hAnsi="Arial" w:cs="Arial"/>
          <w:sz w:val="22"/>
          <w:szCs w:val="22"/>
        </w:rPr>
      </w:pPr>
      <w:r w:rsidRPr="0000755E">
        <w:rPr>
          <w:rFonts w:ascii="Arial" w:hAnsi="Arial" w:cs="Arial"/>
          <w:b/>
          <w:sz w:val="22"/>
          <w:szCs w:val="22"/>
        </w:rPr>
        <w:t>ARTÍCULO PRIMERO</w:t>
      </w:r>
      <w:r w:rsidRPr="0000755E">
        <w:rPr>
          <w:rFonts w:ascii="Arial" w:hAnsi="Arial" w:cs="Arial"/>
          <w:sz w:val="22"/>
          <w:szCs w:val="22"/>
        </w:rPr>
        <w:t xml:space="preserve">: Ordenar la corrección de la anotación 03 del folio de matrícula inmobiliaria 232-55719 en el sentido de INVALIDAR y por ende dejar sin efectos jurídicos registrales esta anotación, que contiene el acto de COMPRAVENTA otorgado por la vendedora </w:t>
      </w:r>
      <w:r w:rsidRPr="0000755E">
        <w:rPr>
          <w:rFonts w:ascii="Arial" w:hAnsi="Arial" w:cs="Arial"/>
          <w:color w:val="000000"/>
          <w:sz w:val="22"/>
          <w:szCs w:val="22"/>
          <w:lang w:eastAsia="es-CO"/>
        </w:rPr>
        <w:t>OLINDA CARVAJAL MOSQUERA</w:t>
      </w:r>
      <w:r w:rsidRPr="0000755E">
        <w:rPr>
          <w:rFonts w:ascii="Arial" w:hAnsi="Arial" w:cs="Arial"/>
          <w:sz w:val="22"/>
          <w:szCs w:val="22"/>
        </w:rPr>
        <w:t xml:space="preserve"> a favor de la señora </w:t>
      </w:r>
      <w:r w:rsidRPr="0000755E">
        <w:rPr>
          <w:rFonts w:ascii="Arial" w:hAnsi="Arial" w:cs="Arial"/>
          <w:color w:val="000000"/>
          <w:sz w:val="22"/>
          <w:szCs w:val="22"/>
          <w:lang w:eastAsia="es-CO"/>
        </w:rPr>
        <w:t xml:space="preserve">EDNA MABEL AVILA BAQUERO, </w:t>
      </w:r>
      <w:r w:rsidRPr="0000755E">
        <w:rPr>
          <w:rFonts w:ascii="Arial" w:hAnsi="Arial" w:cs="Arial"/>
          <w:sz w:val="22"/>
          <w:szCs w:val="22"/>
        </w:rPr>
        <w:t>Escritura Publica 0906 del 04/04/2018 de la Notaria de Acacias</w:t>
      </w:r>
      <w:r w:rsidRPr="0000755E">
        <w:rPr>
          <w:rFonts w:ascii="Arial" w:hAnsi="Arial" w:cs="Arial"/>
          <w:sz w:val="22"/>
          <w:szCs w:val="22"/>
          <w:lang w:eastAsia="es-CO"/>
        </w:rPr>
        <w:t xml:space="preserve"> atendiendo </w:t>
      </w:r>
      <w:r w:rsidRPr="0000755E">
        <w:rPr>
          <w:rFonts w:ascii="Arial" w:hAnsi="Arial" w:cs="Arial"/>
          <w:sz w:val="22"/>
          <w:szCs w:val="22"/>
        </w:rPr>
        <w:t xml:space="preserve">las razones expuestas en la parte motiva de esta resolución. </w:t>
      </w:r>
    </w:p>
    <w:p w:rsidR="0000755E" w:rsidRPr="0000755E" w:rsidRDefault="0000755E" w:rsidP="0000755E">
      <w:pPr>
        <w:jc w:val="both"/>
        <w:rPr>
          <w:rFonts w:ascii="Arial" w:hAnsi="Arial" w:cs="Arial"/>
          <w:b/>
          <w:sz w:val="22"/>
          <w:szCs w:val="22"/>
        </w:rPr>
      </w:pPr>
    </w:p>
    <w:p w:rsidR="0000755E" w:rsidRPr="0000755E" w:rsidRDefault="0000755E" w:rsidP="0000755E">
      <w:pPr>
        <w:jc w:val="both"/>
        <w:rPr>
          <w:rFonts w:ascii="Arial" w:hAnsi="Arial" w:cs="Arial"/>
          <w:sz w:val="22"/>
          <w:szCs w:val="22"/>
        </w:rPr>
      </w:pPr>
      <w:r w:rsidRPr="0000755E">
        <w:rPr>
          <w:rFonts w:ascii="Arial" w:hAnsi="Arial" w:cs="Arial"/>
          <w:b/>
          <w:sz w:val="22"/>
          <w:szCs w:val="22"/>
        </w:rPr>
        <w:t>ARTICULO SEGUNDO</w:t>
      </w:r>
      <w:r w:rsidRPr="0000755E">
        <w:rPr>
          <w:rFonts w:ascii="Arial" w:hAnsi="Arial" w:cs="Arial"/>
          <w:sz w:val="22"/>
          <w:szCs w:val="22"/>
        </w:rPr>
        <w:t xml:space="preserve">: Hacer las salvedades correspondientes dejando constancia de la fecha y número de la presente resolución. </w:t>
      </w:r>
    </w:p>
    <w:p w:rsidR="0000755E" w:rsidRPr="0000755E" w:rsidRDefault="0000755E" w:rsidP="0000755E">
      <w:pPr>
        <w:pStyle w:val="NormalWeb"/>
        <w:jc w:val="both"/>
        <w:rPr>
          <w:rFonts w:ascii="Arial" w:hAnsi="Arial" w:cs="Arial"/>
          <w:sz w:val="22"/>
          <w:szCs w:val="22"/>
        </w:rPr>
      </w:pPr>
      <w:r w:rsidRPr="0000755E">
        <w:rPr>
          <w:rFonts w:ascii="Arial" w:hAnsi="Arial" w:cs="Arial"/>
          <w:b/>
          <w:sz w:val="22"/>
          <w:szCs w:val="22"/>
        </w:rPr>
        <w:t xml:space="preserve">ARTICULO  TERCERO: </w:t>
      </w:r>
      <w:r w:rsidRPr="0000755E">
        <w:rPr>
          <w:rFonts w:ascii="Arial" w:hAnsi="Arial" w:cs="Arial"/>
          <w:sz w:val="22"/>
          <w:szCs w:val="22"/>
        </w:rPr>
        <w:t xml:space="preserve">NOTIFICAR la presente decisión al interesado </w:t>
      </w:r>
      <w:r w:rsidRPr="0000755E">
        <w:rPr>
          <w:rFonts w:ascii="Arial" w:hAnsi="Arial" w:cs="Arial"/>
          <w:color w:val="000000"/>
          <w:sz w:val="22"/>
          <w:szCs w:val="22"/>
        </w:rPr>
        <w:t xml:space="preserve">BENEDICTO GAITAN DAZA, igualmente a OLINDA CARVAJAL MOSQUERA, EDNA MABEL AVILA BAQUERO terceros determinados, para que puedan constituirse como parte y hacer valer sus derechos, </w:t>
      </w:r>
      <w:r w:rsidRPr="0000755E">
        <w:rPr>
          <w:rFonts w:ascii="Arial" w:hAnsi="Arial" w:cs="Arial"/>
          <w:sz w:val="22"/>
          <w:szCs w:val="22"/>
        </w:rPr>
        <w:t xml:space="preserve">advirtiéndoles que contra esta decisión procede el recurso de reposición ante el Registrador de Instrumentos Públicos y apelación ante la  Subdirección  de Apoyo Jurídico Registral de la Superintendencia de Notariado y Registro, dentro del término de diez días (10) contados a partir de la notificación. </w:t>
      </w:r>
    </w:p>
    <w:p w:rsidR="0000755E" w:rsidRPr="0000755E" w:rsidRDefault="0000755E" w:rsidP="0000755E">
      <w:pPr>
        <w:jc w:val="both"/>
        <w:rPr>
          <w:rFonts w:ascii="Arial" w:hAnsi="Arial" w:cs="Arial"/>
          <w:sz w:val="22"/>
          <w:szCs w:val="22"/>
        </w:rPr>
      </w:pPr>
      <w:r w:rsidRPr="0000755E">
        <w:rPr>
          <w:rFonts w:ascii="Arial" w:hAnsi="Arial" w:cs="Arial"/>
          <w:b/>
          <w:sz w:val="22"/>
          <w:szCs w:val="22"/>
        </w:rPr>
        <w:t>ARTICULO CUARTO</w:t>
      </w:r>
      <w:r w:rsidRPr="0000755E">
        <w:rPr>
          <w:rFonts w:ascii="Arial" w:hAnsi="Arial" w:cs="Arial"/>
          <w:sz w:val="22"/>
          <w:szCs w:val="22"/>
        </w:rPr>
        <w:t>: Archivar copia de la presente decisión en la carpeta del folio de matrícula No. 232-55719.</w:t>
      </w:r>
    </w:p>
    <w:p w:rsidR="0000755E" w:rsidRPr="0000755E" w:rsidRDefault="0000755E" w:rsidP="0000755E">
      <w:pPr>
        <w:jc w:val="both"/>
        <w:rPr>
          <w:rFonts w:ascii="Arial" w:hAnsi="Arial" w:cs="Arial"/>
          <w:b/>
          <w:sz w:val="22"/>
          <w:szCs w:val="22"/>
        </w:rPr>
      </w:pPr>
    </w:p>
    <w:p w:rsidR="0000755E" w:rsidRPr="0000755E" w:rsidRDefault="0000755E" w:rsidP="0000755E">
      <w:pPr>
        <w:jc w:val="both"/>
        <w:rPr>
          <w:rFonts w:ascii="Arial" w:hAnsi="Arial" w:cs="Arial"/>
          <w:sz w:val="22"/>
          <w:szCs w:val="22"/>
        </w:rPr>
      </w:pPr>
      <w:r w:rsidRPr="0000755E">
        <w:rPr>
          <w:rFonts w:ascii="Arial" w:hAnsi="Arial" w:cs="Arial"/>
          <w:b/>
          <w:sz w:val="22"/>
          <w:szCs w:val="22"/>
        </w:rPr>
        <w:t>ARTICULO QUINTO</w:t>
      </w:r>
      <w:r w:rsidRPr="0000755E">
        <w:rPr>
          <w:rFonts w:ascii="Arial" w:hAnsi="Arial" w:cs="Arial"/>
          <w:sz w:val="22"/>
          <w:szCs w:val="22"/>
        </w:rPr>
        <w:t xml:space="preserve">: Esta resolución rige a partir de la fecha de su ejecutoria. </w:t>
      </w:r>
    </w:p>
    <w:p w:rsidR="0000755E" w:rsidRPr="0000755E" w:rsidRDefault="0000755E" w:rsidP="0000755E">
      <w:pPr>
        <w:jc w:val="both"/>
        <w:rPr>
          <w:rFonts w:ascii="Arial" w:hAnsi="Arial" w:cs="Arial"/>
          <w:sz w:val="22"/>
          <w:szCs w:val="22"/>
        </w:rPr>
      </w:pPr>
    </w:p>
    <w:p w:rsidR="0000755E" w:rsidRPr="0000755E" w:rsidRDefault="0000755E" w:rsidP="0000755E">
      <w:pPr>
        <w:jc w:val="center"/>
        <w:rPr>
          <w:rFonts w:ascii="Arial" w:hAnsi="Arial" w:cs="Arial"/>
          <w:sz w:val="22"/>
          <w:szCs w:val="22"/>
        </w:rPr>
      </w:pPr>
      <w:r w:rsidRPr="0000755E">
        <w:rPr>
          <w:rFonts w:ascii="Arial" w:hAnsi="Arial" w:cs="Arial"/>
          <w:b/>
          <w:sz w:val="22"/>
          <w:szCs w:val="22"/>
        </w:rPr>
        <w:t xml:space="preserve"> NOTIFIQUESE Y CÚMPLASE</w:t>
      </w:r>
      <w:r w:rsidRPr="0000755E">
        <w:rPr>
          <w:rFonts w:ascii="Arial" w:hAnsi="Arial" w:cs="Arial"/>
          <w:sz w:val="22"/>
          <w:szCs w:val="22"/>
        </w:rPr>
        <w:t>.</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r w:rsidRPr="0000755E">
        <w:rPr>
          <w:rFonts w:ascii="Arial" w:hAnsi="Arial" w:cs="Arial"/>
          <w:sz w:val="22"/>
          <w:szCs w:val="22"/>
        </w:rPr>
        <w:t>Dada en Acacias, a los  (</w:t>
      </w:r>
      <w:r>
        <w:rPr>
          <w:rFonts w:ascii="Arial" w:hAnsi="Arial" w:cs="Arial"/>
          <w:sz w:val="22"/>
          <w:szCs w:val="22"/>
        </w:rPr>
        <w:t>19</w:t>
      </w:r>
      <w:r w:rsidRPr="0000755E">
        <w:rPr>
          <w:rFonts w:ascii="Arial" w:hAnsi="Arial" w:cs="Arial"/>
          <w:sz w:val="22"/>
          <w:szCs w:val="22"/>
        </w:rPr>
        <w:t>) días del mes de</w:t>
      </w:r>
      <w:r>
        <w:rPr>
          <w:rFonts w:ascii="Arial" w:hAnsi="Arial" w:cs="Arial"/>
          <w:sz w:val="22"/>
          <w:szCs w:val="22"/>
        </w:rPr>
        <w:t xml:space="preserve"> AGOSTO</w:t>
      </w:r>
      <w:r w:rsidRPr="0000755E">
        <w:rPr>
          <w:rFonts w:ascii="Arial" w:hAnsi="Arial" w:cs="Arial"/>
          <w:sz w:val="22"/>
          <w:szCs w:val="22"/>
        </w:rPr>
        <w:t xml:space="preserve">  del año Dos Mil Veinticinco (2025).</w:t>
      </w: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p>
    <w:p w:rsidR="0000755E" w:rsidRPr="0000755E" w:rsidRDefault="0000755E" w:rsidP="0000755E">
      <w:pPr>
        <w:jc w:val="both"/>
        <w:rPr>
          <w:rFonts w:ascii="Arial" w:hAnsi="Arial" w:cs="Arial"/>
          <w:sz w:val="22"/>
          <w:szCs w:val="22"/>
        </w:rPr>
      </w:pPr>
    </w:p>
    <w:p w:rsidR="0000755E" w:rsidRPr="0000755E" w:rsidRDefault="0000755E" w:rsidP="0000755E">
      <w:pPr>
        <w:jc w:val="center"/>
        <w:rPr>
          <w:rFonts w:ascii="Arial" w:hAnsi="Arial" w:cs="Arial"/>
          <w:b/>
          <w:sz w:val="22"/>
          <w:szCs w:val="22"/>
        </w:rPr>
      </w:pPr>
      <w:r w:rsidRPr="0000755E">
        <w:rPr>
          <w:rFonts w:ascii="Arial" w:hAnsi="Arial" w:cs="Arial"/>
          <w:b/>
          <w:sz w:val="22"/>
          <w:szCs w:val="22"/>
        </w:rPr>
        <w:t>ANTONIO TORREGROZA FERNANDEZ</w:t>
      </w:r>
    </w:p>
    <w:p w:rsidR="0000755E" w:rsidRPr="0000755E" w:rsidRDefault="0000755E" w:rsidP="0000755E">
      <w:pPr>
        <w:jc w:val="center"/>
        <w:rPr>
          <w:rFonts w:ascii="Arial" w:hAnsi="Arial" w:cs="Arial"/>
          <w:b/>
          <w:sz w:val="22"/>
          <w:szCs w:val="22"/>
        </w:rPr>
      </w:pPr>
      <w:r w:rsidRPr="0000755E">
        <w:rPr>
          <w:rFonts w:ascii="Arial" w:hAnsi="Arial" w:cs="Arial"/>
          <w:b/>
          <w:sz w:val="22"/>
          <w:szCs w:val="22"/>
        </w:rPr>
        <w:t>REGISTRADOR SECCIONAL</w:t>
      </w:r>
    </w:p>
    <w:p w:rsidR="0000755E" w:rsidRPr="0000755E" w:rsidRDefault="0000755E" w:rsidP="0000755E">
      <w:pPr>
        <w:pStyle w:val="Sinespaciado"/>
        <w:jc w:val="both"/>
        <w:rPr>
          <w:rFonts w:ascii="Arial" w:hAnsi="Arial" w:cs="Arial"/>
        </w:rPr>
      </w:pPr>
    </w:p>
    <w:p w:rsidR="0000755E" w:rsidRPr="0000755E" w:rsidRDefault="0000755E" w:rsidP="0000755E">
      <w:pPr>
        <w:pStyle w:val="Sinespaciado"/>
        <w:jc w:val="both"/>
        <w:rPr>
          <w:rFonts w:ascii="Arial" w:hAnsi="Arial" w:cs="Arial"/>
        </w:rPr>
      </w:pPr>
    </w:p>
    <w:p w:rsidR="0000755E" w:rsidRPr="0000755E" w:rsidRDefault="0000755E" w:rsidP="0000755E">
      <w:pPr>
        <w:pStyle w:val="Sinespaciado"/>
        <w:jc w:val="both"/>
        <w:rPr>
          <w:rFonts w:ascii="Arial" w:hAnsi="Arial" w:cs="Arial"/>
        </w:rPr>
      </w:pPr>
    </w:p>
    <w:p w:rsidR="0000755E" w:rsidRPr="0000755E" w:rsidRDefault="0000755E" w:rsidP="0000755E">
      <w:pPr>
        <w:pStyle w:val="Sinespaciado"/>
        <w:jc w:val="both"/>
        <w:rPr>
          <w:rFonts w:ascii="Arial" w:hAnsi="Arial" w:cs="Arial"/>
        </w:rPr>
      </w:pPr>
    </w:p>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B50820" w:rsidRPr="0000755E" w:rsidRDefault="00B50820" w:rsidP="00B50820">
      <w:pPr>
        <w:pStyle w:val="Ttulo1"/>
        <w:spacing w:before="177"/>
        <w:ind w:right="612"/>
        <w:jc w:val="center"/>
        <w:rPr>
          <w:rFonts w:cs="Arial"/>
          <w:sz w:val="22"/>
          <w:szCs w:val="22"/>
        </w:rPr>
      </w:pPr>
      <w:r w:rsidRPr="0000755E">
        <w:rPr>
          <w:rFonts w:cs="Arial"/>
          <w:sz w:val="22"/>
          <w:szCs w:val="22"/>
        </w:rPr>
        <w:t>POR</w:t>
      </w:r>
      <w:r w:rsidRPr="0000755E">
        <w:rPr>
          <w:rFonts w:cs="Arial"/>
          <w:spacing w:val="-4"/>
          <w:sz w:val="22"/>
          <w:szCs w:val="22"/>
        </w:rPr>
        <w:t xml:space="preserve"> </w:t>
      </w:r>
      <w:r w:rsidRPr="0000755E">
        <w:rPr>
          <w:rFonts w:cs="Arial"/>
          <w:sz w:val="22"/>
          <w:szCs w:val="22"/>
        </w:rPr>
        <w:t>MEDIO</w:t>
      </w:r>
      <w:r w:rsidRPr="0000755E">
        <w:rPr>
          <w:rFonts w:cs="Arial"/>
          <w:spacing w:val="-3"/>
          <w:sz w:val="22"/>
          <w:szCs w:val="22"/>
        </w:rPr>
        <w:t xml:space="preserve"> </w:t>
      </w:r>
      <w:r w:rsidRPr="0000755E">
        <w:rPr>
          <w:rFonts w:cs="Arial"/>
          <w:sz w:val="22"/>
          <w:szCs w:val="22"/>
        </w:rPr>
        <w:t>DE</w:t>
      </w:r>
      <w:r w:rsidRPr="0000755E">
        <w:rPr>
          <w:rFonts w:cs="Arial"/>
          <w:spacing w:val="-3"/>
          <w:sz w:val="22"/>
          <w:szCs w:val="22"/>
        </w:rPr>
        <w:t xml:space="preserve"> </w:t>
      </w:r>
      <w:r w:rsidRPr="0000755E">
        <w:rPr>
          <w:rFonts w:cs="Arial"/>
          <w:sz w:val="22"/>
          <w:szCs w:val="22"/>
        </w:rPr>
        <w:t>LA</w:t>
      </w:r>
      <w:r w:rsidRPr="0000755E">
        <w:rPr>
          <w:rFonts w:cs="Arial"/>
          <w:spacing w:val="-3"/>
          <w:sz w:val="22"/>
          <w:szCs w:val="22"/>
        </w:rPr>
        <w:t xml:space="preserve"> </w:t>
      </w:r>
      <w:r w:rsidRPr="0000755E">
        <w:rPr>
          <w:rFonts w:cs="Arial"/>
          <w:sz w:val="22"/>
          <w:szCs w:val="22"/>
        </w:rPr>
        <w:t>CUAL</w:t>
      </w:r>
      <w:r w:rsidRPr="0000755E">
        <w:rPr>
          <w:rFonts w:cs="Arial"/>
          <w:spacing w:val="-3"/>
          <w:sz w:val="22"/>
          <w:szCs w:val="22"/>
        </w:rPr>
        <w:t xml:space="preserve"> </w:t>
      </w:r>
      <w:r w:rsidRPr="0000755E">
        <w:rPr>
          <w:rFonts w:cs="Arial"/>
          <w:sz w:val="22"/>
          <w:szCs w:val="22"/>
        </w:rPr>
        <w:t>SE</w:t>
      </w:r>
      <w:r w:rsidRPr="0000755E">
        <w:rPr>
          <w:rFonts w:cs="Arial"/>
          <w:spacing w:val="-3"/>
          <w:sz w:val="22"/>
          <w:szCs w:val="22"/>
        </w:rPr>
        <w:t xml:space="preserve"> </w:t>
      </w:r>
      <w:r w:rsidRPr="0000755E">
        <w:rPr>
          <w:rFonts w:cs="Arial"/>
          <w:sz w:val="22"/>
          <w:szCs w:val="22"/>
        </w:rPr>
        <w:t>RESUELVE</w:t>
      </w:r>
      <w:r w:rsidRPr="0000755E">
        <w:rPr>
          <w:rFonts w:cs="Arial"/>
          <w:spacing w:val="-3"/>
          <w:sz w:val="22"/>
          <w:szCs w:val="22"/>
        </w:rPr>
        <w:t xml:space="preserve"> </w:t>
      </w:r>
      <w:r w:rsidRPr="0000755E">
        <w:rPr>
          <w:rFonts w:cs="Arial"/>
          <w:sz w:val="22"/>
          <w:szCs w:val="22"/>
        </w:rPr>
        <w:t>UN</w:t>
      </w:r>
      <w:r w:rsidRPr="0000755E">
        <w:rPr>
          <w:rFonts w:cs="Arial"/>
          <w:spacing w:val="-4"/>
          <w:sz w:val="22"/>
          <w:szCs w:val="22"/>
        </w:rPr>
        <w:t xml:space="preserve"> </w:t>
      </w:r>
      <w:r w:rsidRPr="0000755E">
        <w:rPr>
          <w:rFonts w:cs="Arial"/>
          <w:sz w:val="22"/>
          <w:szCs w:val="22"/>
        </w:rPr>
        <w:t>RECURSO</w:t>
      </w:r>
      <w:r w:rsidRPr="0000755E">
        <w:rPr>
          <w:rFonts w:cs="Arial"/>
          <w:spacing w:val="-4"/>
          <w:sz w:val="22"/>
          <w:szCs w:val="22"/>
        </w:rPr>
        <w:t xml:space="preserve"> </w:t>
      </w:r>
      <w:r w:rsidRPr="0000755E">
        <w:rPr>
          <w:rFonts w:cs="Arial"/>
          <w:sz w:val="22"/>
          <w:szCs w:val="22"/>
        </w:rPr>
        <w:t>DE</w:t>
      </w:r>
      <w:r w:rsidRPr="0000755E">
        <w:rPr>
          <w:rFonts w:cs="Arial"/>
          <w:spacing w:val="-4"/>
          <w:sz w:val="22"/>
          <w:szCs w:val="22"/>
        </w:rPr>
        <w:t xml:space="preserve"> </w:t>
      </w:r>
      <w:r w:rsidRPr="0000755E">
        <w:rPr>
          <w:rFonts w:cs="Arial"/>
          <w:sz w:val="22"/>
          <w:szCs w:val="22"/>
        </w:rPr>
        <w:t xml:space="preserve">REPOSICIÓN EN SUBSIDIO DE APELACION </w:t>
      </w:r>
      <w:r w:rsidRPr="0000755E">
        <w:rPr>
          <w:rFonts w:cs="Arial"/>
          <w:spacing w:val="-64"/>
          <w:sz w:val="22"/>
          <w:szCs w:val="22"/>
        </w:rPr>
        <w:t xml:space="preserve">    </w:t>
      </w:r>
      <w:r w:rsidRPr="0000755E">
        <w:rPr>
          <w:rFonts w:cs="Arial"/>
          <w:sz w:val="22"/>
          <w:szCs w:val="22"/>
        </w:rPr>
        <w:t>CONTRA</w:t>
      </w:r>
      <w:r w:rsidRPr="0000755E">
        <w:rPr>
          <w:rFonts w:cs="Arial"/>
          <w:spacing w:val="-1"/>
          <w:sz w:val="22"/>
          <w:szCs w:val="22"/>
        </w:rPr>
        <w:t xml:space="preserve"> </w:t>
      </w:r>
      <w:r w:rsidRPr="0000755E">
        <w:rPr>
          <w:rFonts w:cs="Arial"/>
          <w:sz w:val="22"/>
          <w:szCs w:val="22"/>
        </w:rPr>
        <w:t>LA NOTA DEVOLUTIVA</w:t>
      </w: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Expediente 232-ND-2025-13</w:t>
      </w:r>
    </w:p>
    <w:p w:rsidR="00B50820" w:rsidRPr="0000755E" w:rsidRDefault="00B50820" w:rsidP="00B50820">
      <w:pPr>
        <w:pStyle w:val="Textoindependiente"/>
        <w:rPr>
          <w:rFonts w:cs="Arial"/>
          <w:b/>
          <w:sz w:val="22"/>
          <w:szCs w:val="22"/>
        </w:rPr>
      </w:pPr>
    </w:p>
    <w:p w:rsidR="00B50820" w:rsidRPr="0000755E" w:rsidRDefault="00B50820" w:rsidP="00B50820">
      <w:pPr>
        <w:suppressAutoHyphens/>
        <w:autoSpaceDN w:val="0"/>
        <w:spacing w:after="200" w:line="276" w:lineRule="auto"/>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EL REGISTRADOR SECCIONAL DE LA OFICINA DE REGISTRO DE INSTRUMENTOS PÚBLICOS DE ACACIAS – META</w:t>
      </w:r>
    </w:p>
    <w:p w:rsidR="00B50820" w:rsidRPr="0000755E" w:rsidRDefault="00B50820" w:rsidP="00B50820">
      <w:pPr>
        <w:suppressAutoHyphens/>
        <w:autoSpaceDN w:val="0"/>
        <w:spacing w:after="200" w:line="276" w:lineRule="auto"/>
        <w:jc w:val="both"/>
        <w:textAlignment w:val="baseline"/>
        <w:rPr>
          <w:rFonts w:ascii="Arial" w:hAnsi="Arial" w:cs="Arial"/>
          <w:kern w:val="3"/>
          <w:sz w:val="22"/>
          <w:szCs w:val="22"/>
          <w:lang w:eastAsia="zh-CN"/>
        </w:rPr>
      </w:pPr>
      <w:r w:rsidRPr="0000755E">
        <w:rPr>
          <w:rFonts w:ascii="Arial" w:hAnsi="Arial" w:cs="Arial"/>
          <w:kern w:val="3"/>
          <w:sz w:val="22"/>
          <w:szCs w:val="22"/>
          <w:lang w:eastAsia="zh-CN"/>
        </w:rPr>
        <w:t>En ejercicio de sus facultades legales de las conferidas en el artículo 60 de la ley 1579 de 2012, artículo 21 del decreto 2723 del 29/12/2014 y los artículos 74 y siguientes del Código de Procedimiento Administrativo y de lo Contencioso Administrativo.</w:t>
      </w:r>
    </w:p>
    <w:p w:rsidR="00B50820" w:rsidRPr="0000755E" w:rsidRDefault="00B50820" w:rsidP="00B50820">
      <w:pPr>
        <w:pStyle w:val="Textoindependiente"/>
        <w:rPr>
          <w:rFonts w:cs="Arial"/>
          <w:sz w:val="22"/>
          <w:szCs w:val="22"/>
        </w:rPr>
      </w:pPr>
    </w:p>
    <w:p w:rsidR="00B50820" w:rsidRPr="0000755E" w:rsidRDefault="00B50820" w:rsidP="00B50820">
      <w:pPr>
        <w:pStyle w:val="Textoindependiente"/>
        <w:jc w:val="center"/>
        <w:rPr>
          <w:rFonts w:cs="Arial"/>
          <w:b/>
          <w:kern w:val="3"/>
          <w:sz w:val="22"/>
          <w:szCs w:val="22"/>
          <w:lang w:eastAsia="zh-CN"/>
        </w:rPr>
      </w:pPr>
      <w:r w:rsidRPr="0000755E">
        <w:rPr>
          <w:rFonts w:cs="Arial"/>
          <w:b/>
          <w:kern w:val="3"/>
          <w:sz w:val="22"/>
          <w:szCs w:val="22"/>
          <w:lang w:eastAsia="zh-CN"/>
        </w:rPr>
        <w:t>ANTECEDENTES</w:t>
      </w:r>
    </w:p>
    <w:p w:rsidR="00B50820" w:rsidRPr="0000755E" w:rsidRDefault="00B50820" w:rsidP="00B50820">
      <w:pPr>
        <w:shd w:val="clear" w:color="auto" w:fill="FFFFFF"/>
        <w:jc w:val="both"/>
        <w:rPr>
          <w:rFonts w:ascii="Arial" w:hAnsi="Arial" w:cs="Arial"/>
          <w:kern w:val="3"/>
          <w:sz w:val="22"/>
          <w:szCs w:val="22"/>
          <w:lang w:val="es-MX" w:eastAsia="es-CO"/>
        </w:rPr>
      </w:pPr>
    </w:p>
    <w:p w:rsidR="00B50820" w:rsidRPr="0000755E" w:rsidRDefault="00B50820" w:rsidP="00B50820">
      <w:pPr>
        <w:shd w:val="clear" w:color="auto" w:fill="FFFFFF"/>
        <w:jc w:val="both"/>
        <w:rPr>
          <w:rFonts w:ascii="Arial" w:hAnsi="Arial" w:cs="Arial"/>
          <w:kern w:val="3"/>
          <w:sz w:val="22"/>
          <w:szCs w:val="22"/>
          <w:lang w:val="es-MX" w:eastAsia="es-CO"/>
        </w:rPr>
      </w:pPr>
      <w:r w:rsidRPr="0000755E">
        <w:rPr>
          <w:rFonts w:ascii="Arial" w:hAnsi="Arial" w:cs="Arial"/>
          <w:kern w:val="3"/>
          <w:sz w:val="22"/>
          <w:szCs w:val="22"/>
          <w:lang w:val="es-MX" w:eastAsia="es-CO"/>
        </w:rPr>
        <w:t xml:space="preserve">Mediante escrito radicado en la oficina de registro de instrumentos públicos de Acacias, con fecha 10/06/2025, la señora  </w:t>
      </w:r>
      <w:r w:rsidRPr="0000755E">
        <w:rPr>
          <w:rFonts w:ascii="Arial" w:hAnsi="Arial" w:cs="Arial"/>
          <w:b/>
          <w:bCs/>
          <w:kern w:val="3"/>
          <w:sz w:val="22"/>
          <w:szCs w:val="22"/>
          <w:lang w:val="es-MX" w:eastAsia="es-CO"/>
        </w:rPr>
        <w:t>MARIA DE JESUS MERCHAN CAMARGO</w:t>
      </w:r>
      <w:r w:rsidRPr="0000755E">
        <w:rPr>
          <w:rFonts w:ascii="Arial" w:hAnsi="Arial" w:cs="Arial"/>
          <w:b/>
          <w:kern w:val="3"/>
          <w:sz w:val="22"/>
          <w:szCs w:val="22"/>
          <w:lang w:val="es-MX" w:eastAsia="es-CO"/>
        </w:rPr>
        <w:t xml:space="preserve">, </w:t>
      </w:r>
      <w:r w:rsidRPr="0000755E">
        <w:rPr>
          <w:rFonts w:ascii="Arial" w:hAnsi="Arial" w:cs="Arial"/>
          <w:kern w:val="3"/>
          <w:sz w:val="22"/>
          <w:szCs w:val="22"/>
          <w:lang w:val="es-MX" w:eastAsia="es-CO"/>
        </w:rPr>
        <w:t>identificado con cedula de ciudadanía No. 35464611,</w:t>
      </w:r>
      <w:r w:rsidRPr="0000755E">
        <w:rPr>
          <w:rFonts w:ascii="Arial" w:hAnsi="Arial" w:cs="Arial"/>
          <w:b/>
          <w:kern w:val="3"/>
          <w:sz w:val="22"/>
          <w:szCs w:val="22"/>
          <w:lang w:val="es-MX" w:eastAsia="es-CO"/>
        </w:rPr>
        <w:t xml:space="preserve"> </w:t>
      </w:r>
      <w:r w:rsidRPr="0000755E">
        <w:rPr>
          <w:rFonts w:ascii="Arial" w:hAnsi="Arial" w:cs="Arial"/>
          <w:kern w:val="3"/>
          <w:sz w:val="22"/>
          <w:szCs w:val="22"/>
          <w:lang w:val="es-MX" w:eastAsia="es-CO"/>
        </w:rPr>
        <w:t xml:space="preserve">quien actúa en calidad de interesada en la inscripción de la Escritura Publica  2194 de fecha 16/04/2025 de la Notaria Única del Círculo de Acacias (Meta), interpuso  recurso de reposición en subsidio de apelación, con el fin de que se registre el mentado documento sobre el folio de matrícula inmobiliaria </w:t>
      </w:r>
      <w:r w:rsidRPr="0000755E">
        <w:rPr>
          <w:rFonts w:ascii="Arial" w:hAnsi="Arial" w:cs="Arial"/>
          <w:sz w:val="22"/>
          <w:szCs w:val="22"/>
        </w:rPr>
        <w:t xml:space="preserve">232-22585, con </w:t>
      </w:r>
      <w:r w:rsidRPr="0000755E">
        <w:rPr>
          <w:rFonts w:ascii="Arial" w:hAnsi="Arial" w:cs="Arial"/>
          <w:kern w:val="3"/>
          <w:sz w:val="22"/>
          <w:szCs w:val="22"/>
          <w:lang w:val="es-MX" w:eastAsia="es-CO"/>
        </w:rPr>
        <w:t xml:space="preserve">el acto jurídico de SUBDIVISION URBANA,  documento que ingreso a esta dependencia con el del turno de radicación  </w:t>
      </w:r>
      <w:r w:rsidRPr="0000755E">
        <w:rPr>
          <w:rFonts w:ascii="Arial" w:hAnsi="Arial" w:cs="Arial"/>
          <w:b/>
          <w:kern w:val="3"/>
          <w:sz w:val="22"/>
          <w:szCs w:val="22"/>
          <w:u w:val="single"/>
          <w:lang w:val="es-MX" w:eastAsia="es-CO"/>
        </w:rPr>
        <w:t xml:space="preserve">2025-232-6-3665 </w:t>
      </w:r>
      <w:r w:rsidRPr="0000755E">
        <w:rPr>
          <w:rFonts w:ascii="Arial" w:hAnsi="Arial" w:cs="Arial"/>
          <w:kern w:val="3"/>
          <w:sz w:val="22"/>
          <w:szCs w:val="22"/>
          <w:lang w:val="es-MX" w:eastAsia="es-CO"/>
        </w:rPr>
        <w:t>de fecha 12/05/2025, al cual le fue generado nota devolutiva el día 14/05/2025, y notificado a la señora GLORIA SERLINDA SALGADO MORALES, de manera personal el día 03/06/2025, persona que se encontraba autorizada para la reclamación y entrega de la escritura.</w:t>
      </w:r>
    </w:p>
    <w:p w:rsidR="00B50820" w:rsidRPr="0000755E" w:rsidRDefault="00B50820" w:rsidP="00B50820">
      <w:pPr>
        <w:shd w:val="clear" w:color="auto" w:fill="FFFFFF"/>
        <w:jc w:val="both"/>
        <w:rPr>
          <w:rFonts w:ascii="Arial" w:hAnsi="Arial" w:cs="Arial"/>
          <w:kern w:val="3"/>
          <w:sz w:val="22"/>
          <w:szCs w:val="22"/>
          <w:lang w:val="es-MX" w:eastAsia="es-CO"/>
        </w:rPr>
      </w:pPr>
    </w:p>
    <w:p w:rsidR="00B50820" w:rsidRPr="0000755E" w:rsidRDefault="00B50820" w:rsidP="00B50820">
      <w:pPr>
        <w:shd w:val="clear" w:color="auto" w:fill="FFFFFF"/>
        <w:jc w:val="both"/>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Estas ORIP expide NOTA DEVOLUTIVA por medio del cual se inadmitió y devolvió al público sin registrar el referido documento bajo el siguiente fundamento de derecho:</w:t>
      </w:r>
      <w:r w:rsidRPr="0000755E">
        <w:rPr>
          <w:rFonts w:ascii="Arial" w:hAnsi="Arial" w:cs="Arial"/>
          <w:sz w:val="22"/>
          <w:szCs w:val="22"/>
          <w:bdr w:val="none" w:sz="0" w:space="0" w:color="auto" w:frame="1"/>
          <w:lang w:eastAsia="es-CO"/>
        </w:rPr>
        <w:t xml:space="preserve"> </w:t>
      </w:r>
    </w:p>
    <w:p w:rsidR="00B50820" w:rsidRPr="0000755E" w:rsidRDefault="00B50820" w:rsidP="00B50820">
      <w:pPr>
        <w:shd w:val="clear" w:color="auto" w:fill="FFFFFF"/>
        <w:jc w:val="both"/>
        <w:rPr>
          <w:rFonts w:ascii="Arial" w:hAnsi="Arial" w:cs="Arial"/>
          <w:sz w:val="22"/>
          <w:szCs w:val="22"/>
          <w:u w:val="single"/>
          <w:bdr w:val="none" w:sz="0" w:space="0" w:color="auto" w:frame="1"/>
          <w:lang w:eastAsia="es-CO"/>
        </w:rPr>
      </w:pPr>
    </w:p>
    <w:p w:rsidR="00B50820" w:rsidRPr="0000755E" w:rsidRDefault="00B50820" w:rsidP="00B50820">
      <w:pPr>
        <w:shd w:val="clear" w:color="auto" w:fill="FFFFFF"/>
        <w:jc w:val="both"/>
        <w:rPr>
          <w:rFonts w:ascii="Arial" w:hAnsi="Arial" w:cs="Arial"/>
          <w:b/>
          <w:bCs/>
          <w:sz w:val="22"/>
          <w:szCs w:val="22"/>
          <w:u w:val="single"/>
          <w:lang w:eastAsia="es-CO"/>
        </w:rPr>
      </w:pPr>
    </w:p>
    <w:p w:rsidR="00B50820" w:rsidRPr="0000755E" w:rsidRDefault="00B50820" w:rsidP="00B50820">
      <w:pPr>
        <w:shd w:val="clear" w:color="auto" w:fill="FFFFFF"/>
        <w:jc w:val="both"/>
        <w:rPr>
          <w:rFonts w:ascii="Arial" w:hAnsi="Arial" w:cs="Arial"/>
          <w:b/>
          <w:bCs/>
          <w:sz w:val="22"/>
          <w:szCs w:val="22"/>
          <w:u w:val="single"/>
          <w:lang w:eastAsia="es-CO"/>
        </w:rPr>
      </w:pPr>
      <w:r w:rsidRPr="0000755E">
        <w:rPr>
          <w:rFonts w:ascii="Arial" w:hAnsi="Arial" w:cs="Arial"/>
          <w:b/>
          <w:bCs/>
          <w:sz w:val="22"/>
          <w:szCs w:val="22"/>
          <w:u w:val="single"/>
          <w:lang w:eastAsia="es-CO"/>
        </w:rPr>
        <w:t>SOBRE EL FOLIO DE MATRICULA INMOBILIARIA NO SE ENCUENTRA REGISTRADO ANTECEDENTE QUE INDIQUE, QUE SOBRE EL PREDIO SE HAYA REALIZADO CONSTRUCCION O DECLARACION DE OBRA, QUE PERMITA QUE LA DENOMINACION DE UNO DE LOS FOLIOS A SEGREGAR SEA COMO CASA.</w:t>
      </w:r>
    </w:p>
    <w:p w:rsidR="00B50820" w:rsidRPr="0000755E" w:rsidRDefault="00B50820" w:rsidP="00B50820">
      <w:pPr>
        <w:shd w:val="clear" w:color="auto" w:fill="FFFFFF"/>
        <w:jc w:val="both"/>
        <w:rPr>
          <w:rFonts w:ascii="Arial" w:hAnsi="Arial" w:cs="Arial"/>
          <w:b/>
          <w:bCs/>
          <w:sz w:val="22"/>
          <w:szCs w:val="22"/>
          <w:u w:val="single"/>
          <w:lang w:eastAsia="es-CO"/>
        </w:rPr>
      </w:pPr>
    </w:p>
    <w:p w:rsidR="00B50820" w:rsidRPr="0000755E" w:rsidRDefault="00B50820" w:rsidP="00B50820">
      <w:pPr>
        <w:shd w:val="clear" w:color="auto" w:fill="FFFFFF"/>
        <w:jc w:val="both"/>
        <w:rPr>
          <w:rFonts w:ascii="Arial" w:hAnsi="Arial" w:cs="Arial"/>
          <w:b/>
          <w:bCs/>
          <w:sz w:val="22"/>
          <w:szCs w:val="22"/>
          <w:u w:val="single"/>
          <w:lang w:eastAsia="es-CO"/>
        </w:rPr>
      </w:pPr>
      <w:r w:rsidRPr="0000755E">
        <w:rPr>
          <w:rFonts w:ascii="Arial" w:hAnsi="Arial" w:cs="Arial"/>
          <w:b/>
          <w:bCs/>
          <w:sz w:val="22"/>
          <w:szCs w:val="22"/>
          <w:u w:val="single"/>
          <w:lang w:eastAsia="es-CO"/>
        </w:rPr>
        <w:t>POR LO ANTERIOR NO PROCEDE EL REGISTRO DEL PRESENTE DOCUMENTO.</w:t>
      </w:r>
    </w:p>
    <w:p w:rsidR="00B50820" w:rsidRPr="0000755E" w:rsidRDefault="00B50820" w:rsidP="00B50820">
      <w:pPr>
        <w:shd w:val="clear" w:color="auto" w:fill="FFFFFF"/>
        <w:jc w:val="both"/>
        <w:rPr>
          <w:rFonts w:ascii="Arial" w:hAnsi="Arial" w:cs="Arial"/>
          <w:sz w:val="22"/>
          <w:szCs w:val="22"/>
          <w:u w:val="single"/>
          <w:lang w:eastAsia="es-CO"/>
        </w:rPr>
      </w:pPr>
    </w:p>
    <w:p w:rsidR="00B50820" w:rsidRPr="0000755E" w:rsidRDefault="00B50820" w:rsidP="00B50820">
      <w:pPr>
        <w:spacing w:before="92"/>
        <w:rPr>
          <w:rFonts w:ascii="Arial" w:hAnsi="Arial" w:cs="Arial"/>
          <w:sz w:val="22"/>
          <w:szCs w:val="22"/>
          <w:u w:val="single"/>
          <w:bdr w:val="none" w:sz="0" w:space="0" w:color="auto" w:frame="1"/>
          <w:lang w:eastAsia="es-CO"/>
        </w:rPr>
      </w:pPr>
    </w:p>
    <w:p w:rsidR="00B50820" w:rsidRPr="0000755E" w:rsidRDefault="00B50820" w:rsidP="00B50820">
      <w:pPr>
        <w:spacing w:before="92"/>
        <w:ind w:left="320"/>
        <w:jc w:val="center"/>
        <w:rPr>
          <w:rFonts w:ascii="Arial" w:hAnsi="Arial" w:cs="Arial"/>
          <w:b/>
          <w:sz w:val="22"/>
          <w:szCs w:val="22"/>
        </w:rPr>
      </w:pPr>
      <w:r w:rsidRPr="0000755E">
        <w:rPr>
          <w:rFonts w:ascii="Arial" w:hAnsi="Arial" w:cs="Arial"/>
          <w:b/>
          <w:sz w:val="22"/>
          <w:szCs w:val="22"/>
        </w:rPr>
        <w:t>DEL</w:t>
      </w:r>
      <w:r w:rsidRPr="0000755E">
        <w:rPr>
          <w:rFonts w:ascii="Arial" w:hAnsi="Arial" w:cs="Arial"/>
          <w:b/>
          <w:spacing w:val="-5"/>
          <w:sz w:val="22"/>
          <w:szCs w:val="22"/>
        </w:rPr>
        <w:t xml:space="preserve"> </w:t>
      </w:r>
      <w:r w:rsidRPr="0000755E">
        <w:rPr>
          <w:rFonts w:ascii="Arial" w:hAnsi="Arial" w:cs="Arial"/>
          <w:b/>
          <w:sz w:val="22"/>
          <w:szCs w:val="22"/>
        </w:rPr>
        <w:t>RECURSO</w:t>
      </w:r>
      <w:r w:rsidRPr="0000755E">
        <w:rPr>
          <w:rFonts w:ascii="Arial" w:hAnsi="Arial" w:cs="Arial"/>
          <w:b/>
          <w:spacing w:val="-5"/>
          <w:sz w:val="22"/>
          <w:szCs w:val="22"/>
        </w:rPr>
        <w:t xml:space="preserve"> </w:t>
      </w:r>
      <w:r w:rsidRPr="0000755E">
        <w:rPr>
          <w:rFonts w:ascii="Arial" w:hAnsi="Arial" w:cs="Arial"/>
          <w:b/>
          <w:sz w:val="22"/>
          <w:szCs w:val="22"/>
        </w:rPr>
        <w:t>DE</w:t>
      </w:r>
      <w:r w:rsidRPr="0000755E">
        <w:rPr>
          <w:rFonts w:ascii="Arial" w:hAnsi="Arial" w:cs="Arial"/>
          <w:b/>
          <w:spacing w:val="-4"/>
          <w:sz w:val="22"/>
          <w:szCs w:val="22"/>
        </w:rPr>
        <w:t xml:space="preserve"> </w:t>
      </w:r>
      <w:r w:rsidRPr="0000755E">
        <w:rPr>
          <w:rFonts w:ascii="Arial" w:hAnsi="Arial" w:cs="Arial"/>
          <w:b/>
          <w:sz w:val="22"/>
          <w:szCs w:val="22"/>
        </w:rPr>
        <w:t>REPOSICIÓN</w:t>
      </w:r>
    </w:p>
    <w:p w:rsidR="00B50820" w:rsidRPr="0000755E" w:rsidRDefault="00B50820" w:rsidP="00B50820">
      <w:pPr>
        <w:suppressAutoHyphens/>
        <w:autoSpaceDN w:val="0"/>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jc w:val="both"/>
        <w:textAlignment w:val="baseline"/>
        <w:rPr>
          <w:rFonts w:ascii="Arial" w:hAnsi="Arial" w:cs="Arial"/>
          <w:sz w:val="22"/>
          <w:szCs w:val="22"/>
          <w:bdr w:val="none" w:sz="0" w:space="0" w:color="auto" w:frame="1"/>
          <w:lang w:eastAsia="es-CO"/>
        </w:rPr>
      </w:pPr>
      <w:r w:rsidRPr="0000755E">
        <w:rPr>
          <w:rFonts w:ascii="Arial" w:hAnsi="Arial" w:cs="Arial"/>
          <w:kern w:val="3"/>
          <w:sz w:val="22"/>
          <w:szCs w:val="22"/>
          <w:lang w:val="es-MX" w:eastAsia="es-CO"/>
        </w:rPr>
        <w:t>El recurrente suministra como pruebas y anexos los siguientes documentos:</w:t>
      </w:r>
    </w:p>
    <w:p w:rsidR="00B50820" w:rsidRPr="0000755E" w:rsidRDefault="00B50820" w:rsidP="00B50820">
      <w:pPr>
        <w:suppressAutoHyphens/>
        <w:autoSpaceDN w:val="0"/>
        <w:jc w:val="both"/>
        <w:textAlignment w:val="baseline"/>
        <w:rPr>
          <w:rFonts w:ascii="Arial" w:hAnsi="Arial" w:cs="Arial"/>
          <w:kern w:val="3"/>
          <w:sz w:val="22"/>
          <w:szCs w:val="22"/>
          <w:lang w:val="es-MX" w:eastAsia="es-CO"/>
        </w:rPr>
      </w:pPr>
    </w:p>
    <w:p w:rsidR="00B50820" w:rsidRPr="0000755E" w:rsidRDefault="00B50820" w:rsidP="00B50820">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Copia de la cedula de ciudadanía.</w:t>
      </w:r>
    </w:p>
    <w:p w:rsidR="00B50820" w:rsidRPr="0000755E" w:rsidRDefault="00B50820" w:rsidP="00B50820">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Copia de la Escritura Pública de Subdivisión Urbana.</w:t>
      </w:r>
    </w:p>
    <w:p w:rsidR="00B50820" w:rsidRPr="0000755E" w:rsidRDefault="00B50820" w:rsidP="00B50820">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Nota devolutiva.</w:t>
      </w:r>
    </w:p>
    <w:p w:rsidR="00B50820" w:rsidRPr="0000755E" w:rsidRDefault="00B50820" w:rsidP="00B50820">
      <w:pPr>
        <w:pStyle w:val="Prrafodelista"/>
        <w:numPr>
          <w:ilvl w:val="0"/>
          <w:numId w:val="2"/>
        </w:numPr>
        <w:suppressAutoHyphens/>
        <w:autoSpaceDN w:val="0"/>
        <w:spacing w:after="0" w:line="240" w:lineRule="auto"/>
        <w:jc w:val="both"/>
        <w:textAlignment w:val="baseline"/>
        <w:rPr>
          <w:rFonts w:ascii="Arial" w:hAnsi="Arial" w:cs="Arial"/>
          <w:kern w:val="3"/>
          <w:lang w:val="es-MX" w:eastAsia="es-CO"/>
        </w:rPr>
      </w:pPr>
      <w:r w:rsidRPr="0000755E">
        <w:rPr>
          <w:rFonts w:ascii="Arial" w:hAnsi="Arial" w:cs="Arial"/>
          <w:kern w:val="3"/>
          <w:lang w:val="es-MX" w:eastAsia="es-CO"/>
        </w:rPr>
        <w:t>Notificación de la inadmisión.</w:t>
      </w:r>
    </w:p>
    <w:p w:rsidR="00B50820" w:rsidRPr="0000755E" w:rsidRDefault="00B50820" w:rsidP="00B50820">
      <w:pPr>
        <w:pStyle w:val="Prrafodelista"/>
        <w:suppressAutoHyphens/>
        <w:autoSpaceDN w:val="0"/>
        <w:spacing w:after="0" w:line="240" w:lineRule="auto"/>
        <w:jc w:val="both"/>
        <w:textAlignment w:val="baseline"/>
        <w:rPr>
          <w:rFonts w:ascii="Arial" w:hAnsi="Arial" w:cs="Arial"/>
          <w:kern w:val="3"/>
          <w:lang w:val="es-MX" w:eastAsia="es-CO"/>
        </w:rPr>
      </w:pPr>
    </w:p>
    <w:p w:rsidR="00B50820" w:rsidRPr="0000755E" w:rsidRDefault="00B50820" w:rsidP="00B50820">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 xml:space="preserve">                                        </w:t>
      </w:r>
    </w:p>
    <w:p w:rsidR="00B50820" w:rsidRPr="0000755E" w:rsidRDefault="00B50820" w:rsidP="00B50820">
      <w:pPr>
        <w:suppressAutoHyphens/>
        <w:autoSpaceDN w:val="0"/>
        <w:textAlignment w:val="baseline"/>
        <w:rPr>
          <w:rFonts w:ascii="Arial" w:hAnsi="Arial" w:cs="Arial"/>
          <w:b/>
          <w:kern w:val="3"/>
          <w:sz w:val="22"/>
          <w:szCs w:val="22"/>
          <w:lang w:eastAsia="zh-CN"/>
        </w:rPr>
      </w:pPr>
    </w:p>
    <w:p w:rsidR="0000755E" w:rsidRPr="0000755E" w:rsidRDefault="0000755E" w:rsidP="00B50820">
      <w:pPr>
        <w:suppressAutoHyphens/>
        <w:autoSpaceDN w:val="0"/>
        <w:textAlignment w:val="baseline"/>
        <w:rPr>
          <w:rFonts w:ascii="Arial" w:hAnsi="Arial" w:cs="Arial"/>
          <w:b/>
          <w:kern w:val="3"/>
          <w:sz w:val="22"/>
          <w:szCs w:val="22"/>
          <w:lang w:eastAsia="zh-CN"/>
        </w:rPr>
      </w:pPr>
    </w:p>
    <w:p w:rsidR="00B50820" w:rsidRPr="0000755E" w:rsidRDefault="00B50820" w:rsidP="00B50820">
      <w:pPr>
        <w:suppressAutoHyphens/>
        <w:autoSpaceDN w:val="0"/>
        <w:textAlignment w:val="baseline"/>
        <w:rPr>
          <w:rFonts w:ascii="Arial" w:hAnsi="Arial" w:cs="Arial"/>
          <w:b/>
          <w:kern w:val="3"/>
          <w:sz w:val="22"/>
          <w:szCs w:val="22"/>
          <w:lang w:eastAsia="zh-CN"/>
        </w:rPr>
      </w:pPr>
      <w:r w:rsidRPr="0000755E">
        <w:rPr>
          <w:rFonts w:ascii="Arial" w:hAnsi="Arial" w:cs="Arial"/>
          <w:b/>
          <w:kern w:val="3"/>
          <w:sz w:val="22"/>
          <w:szCs w:val="22"/>
          <w:lang w:eastAsia="zh-CN"/>
        </w:rPr>
        <w:t>ARGUMENTOS DEL RECURSO</w:t>
      </w:r>
    </w:p>
    <w:p w:rsidR="00B50820" w:rsidRPr="0000755E" w:rsidRDefault="00B50820" w:rsidP="00B50820">
      <w:pPr>
        <w:suppressAutoHyphens/>
        <w:autoSpaceDN w:val="0"/>
        <w:jc w:val="both"/>
        <w:textAlignment w:val="baseline"/>
        <w:rPr>
          <w:rFonts w:ascii="Arial" w:hAnsi="Arial" w:cs="Arial"/>
          <w:kern w:val="3"/>
          <w:sz w:val="22"/>
          <w:szCs w:val="22"/>
          <w:lang w:eastAsia="zh-CN"/>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El recurrente presentó los siguientes argumentos en su escrito: </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Como propietaria del inmueble que identifica la matricula inmobiliaria 232-22585, solicito ante la secretaria de Planeación y Vivienda del Municipio de Acacias, licencia de subdivisión en la modalidad de urbana, donde se resolvió conceder la autorización.</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Los planos aportados por el topógrafo CARLOS JULIO MELENDEZ TOQUICA, estableció la denominación de los LOTES para su diferenciación como “LOTE 1 CASA” y “LOTE 2”, según planos debidamente aprobados por la secretaria.</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 xml:space="preserve">Se aclara a la oficina de registro, que no existe acto de reconocimiento de mejoras o de construcción dentro del presente trámite para los predios segregados, que lo pretendido fue dar una denominación a los predios segregados, en ningún momento se menciona lote de terreno junto con la casa de habitación sobre </w:t>
      </w:r>
      <w:proofErr w:type="gramStart"/>
      <w:r w:rsidRPr="0000755E">
        <w:rPr>
          <w:rFonts w:ascii="Arial" w:hAnsi="Arial" w:cs="Arial"/>
          <w:kern w:val="3"/>
          <w:sz w:val="22"/>
          <w:szCs w:val="22"/>
          <w:lang w:val="es-MX" w:eastAsia="es-CO"/>
        </w:rPr>
        <w:t>el</w:t>
      </w:r>
      <w:proofErr w:type="gramEnd"/>
      <w:r w:rsidRPr="0000755E">
        <w:rPr>
          <w:rFonts w:ascii="Arial" w:hAnsi="Arial" w:cs="Arial"/>
          <w:kern w:val="3"/>
          <w:sz w:val="22"/>
          <w:szCs w:val="22"/>
          <w:lang w:val="es-MX" w:eastAsia="es-CO"/>
        </w:rPr>
        <w:t xml:space="preserve"> construida.</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r w:rsidRPr="0000755E">
        <w:rPr>
          <w:rFonts w:ascii="Arial" w:hAnsi="Arial" w:cs="Arial"/>
          <w:kern w:val="3"/>
          <w:sz w:val="22"/>
          <w:szCs w:val="22"/>
          <w:lang w:val="es-MX" w:eastAsia="es-CO"/>
        </w:rPr>
        <w:t>Solicita se revoque la NOTA DEVOLUTIVA y en su lugar se inscriba el acto de SUBDIVISION URBANA, proyectado para LOTE 1 (CASA) y LOTE 2.</w:t>
      </w:r>
    </w:p>
    <w:p w:rsidR="00B50820" w:rsidRPr="0000755E" w:rsidRDefault="00B50820" w:rsidP="00B50820">
      <w:pPr>
        <w:suppressAutoHyphens/>
        <w:autoSpaceDN w:val="0"/>
        <w:ind w:left="-284"/>
        <w:jc w:val="both"/>
        <w:textAlignment w:val="baseline"/>
        <w:rPr>
          <w:rFonts w:ascii="Arial" w:hAnsi="Arial" w:cs="Arial"/>
          <w:kern w:val="3"/>
          <w:sz w:val="22"/>
          <w:szCs w:val="22"/>
          <w:lang w:val="es-MX" w:eastAsia="es-CO"/>
        </w:rPr>
      </w:pPr>
    </w:p>
    <w:p w:rsidR="00B50820" w:rsidRPr="0000755E" w:rsidRDefault="00B50820" w:rsidP="00B50820">
      <w:pPr>
        <w:suppressAutoHyphens/>
        <w:autoSpaceDN w:val="0"/>
        <w:ind w:left="-284"/>
        <w:jc w:val="both"/>
        <w:textAlignment w:val="baseline"/>
        <w:rPr>
          <w:rFonts w:ascii="Arial" w:hAnsi="Arial" w:cs="Arial"/>
          <w:i/>
          <w:iCs/>
          <w:kern w:val="3"/>
          <w:sz w:val="22"/>
          <w:szCs w:val="22"/>
          <w:lang w:val="es-MX" w:eastAsia="es-CO"/>
        </w:rPr>
      </w:pPr>
    </w:p>
    <w:p w:rsidR="00B50820" w:rsidRPr="0000755E" w:rsidRDefault="00B50820" w:rsidP="00B50820">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 xml:space="preserve"> </w:t>
      </w:r>
    </w:p>
    <w:p w:rsidR="00B50820" w:rsidRPr="0000755E" w:rsidRDefault="00B50820" w:rsidP="00B50820">
      <w:pPr>
        <w:suppressAutoHyphens/>
        <w:autoSpaceDN w:val="0"/>
        <w:ind w:left="-284"/>
        <w:jc w:val="center"/>
        <w:textAlignment w:val="baseline"/>
        <w:rPr>
          <w:rFonts w:ascii="Arial" w:hAnsi="Arial" w:cs="Arial"/>
          <w:b/>
          <w:color w:val="000000"/>
          <w:kern w:val="3"/>
          <w:sz w:val="22"/>
          <w:szCs w:val="22"/>
          <w:lang w:eastAsia="zh-CN"/>
        </w:rPr>
      </w:pPr>
      <w:r w:rsidRPr="0000755E">
        <w:rPr>
          <w:rFonts w:ascii="Arial" w:hAnsi="Arial" w:cs="Arial"/>
          <w:b/>
          <w:color w:val="000000"/>
          <w:kern w:val="3"/>
          <w:sz w:val="22"/>
          <w:szCs w:val="22"/>
          <w:lang w:eastAsia="zh-CN"/>
        </w:rPr>
        <w:t>CONSIDERACIONES DEL DESPACHO</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Por regla general, contra los actos definitivos proceden los recursos de reposición ante quien expide la decisión para que se aclare, modifique, adicione o revoque, y el recurso de apelación para ante el inmediato superior administrativo con los mismos propósitos. (Art. 74 del C.P.A.C.A ley 1437 de 2011).</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Interpuesto oportunamente el recurso de reposición por parte de la señora MARIA DE JESUS MERCHAN CAMARGO, este despacho se pronunciará frente a la petición solicitada.</w:t>
      </w:r>
    </w:p>
    <w:p w:rsidR="00B50820" w:rsidRPr="0000755E" w:rsidRDefault="00B50820" w:rsidP="00B50820">
      <w:pPr>
        <w:jc w:val="both"/>
        <w:rPr>
          <w:rFonts w:ascii="Arial" w:hAnsi="Arial" w:cs="Arial"/>
          <w:sz w:val="22"/>
          <w:szCs w:val="22"/>
          <w:lang w:eastAsia="es-CO"/>
        </w:rPr>
      </w:pPr>
    </w:p>
    <w:p w:rsidR="00B50820" w:rsidRPr="0000755E" w:rsidRDefault="00B50820" w:rsidP="00B50820">
      <w:pPr>
        <w:jc w:val="both"/>
        <w:rPr>
          <w:rFonts w:ascii="Arial" w:hAnsi="Arial" w:cs="Arial"/>
          <w:sz w:val="22"/>
          <w:szCs w:val="22"/>
          <w:lang w:eastAsia="es-CO"/>
        </w:rPr>
      </w:pPr>
      <w:r w:rsidRPr="0000755E">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B50820" w:rsidRPr="0000755E" w:rsidRDefault="00B50820" w:rsidP="00B50820">
      <w:pPr>
        <w:jc w:val="both"/>
        <w:rPr>
          <w:rFonts w:ascii="Arial" w:hAnsi="Arial" w:cs="Arial"/>
          <w:sz w:val="22"/>
          <w:szCs w:val="22"/>
        </w:rPr>
      </w:pPr>
      <w:r w:rsidRPr="0000755E">
        <w:rPr>
          <w:rFonts w:ascii="Arial" w:hAnsi="Arial" w:cs="Arial"/>
          <w:sz w:val="22"/>
          <w:szCs w:val="22"/>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B50820" w:rsidRPr="0000755E" w:rsidRDefault="00B50820" w:rsidP="00B50820">
      <w:pPr>
        <w:jc w:val="both"/>
        <w:rPr>
          <w:rFonts w:ascii="Arial" w:hAnsi="Arial" w:cs="Arial"/>
          <w:sz w:val="22"/>
          <w:szCs w:val="22"/>
        </w:rPr>
      </w:pPr>
      <w:r w:rsidRPr="0000755E">
        <w:rPr>
          <w:rFonts w:ascii="Arial" w:hAnsi="Arial" w:cs="Arial"/>
          <w:sz w:val="22"/>
          <w:szCs w:val="22"/>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B50820" w:rsidRPr="0000755E" w:rsidRDefault="00B50820" w:rsidP="00B50820">
      <w:pPr>
        <w:jc w:val="both"/>
        <w:rPr>
          <w:rFonts w:ascii="Arial" w:hAnsi="Arial" w:cs="Arial"/>
          <w:sz w:val="22"/>
          <w:szCs w:val="22"/>
          <w:lang w:eastAsia="es-CO"/>
        </w:rPr>
      </w:pPr>
      <w:r w:rsidRPr="0000755E">
        <w:rPr>
          <w:rFonts w:ascii="Arial" w:hAnsi="Arial" w:cs="Arial"/>
          <w:sz w:val="22"/>
          <w:szCs w:val="22"/>
          <w:lang w:eastAsia="es-CO"/>
        </w:rPr>
        <w:t xml:space="preserve">Es el calificador el competente para ejercer el control de legalidad sobre los documentos que radiquen los usuarios para su inscripción en el registro, este control se realiza a través de la calificación que se puede definir como:   “(…) el examen que corresponde hacer al funcionario de registro idóneo para tal finalidad, en virtud del cual queda determinado, en cada caso, si el título presentado reúne las condiciones exigidas por las leyes para ser inscrito y surtir todos los efectos o si, por el contrario, faltan en él algunos de los requisitos o elementos precisos para formalizar la inscripción; en este último caso puede suceder que la falta se corrija y una vez superada reingrese nuevamente y cumpla todas las etapas del registro.  La función calificadora actúa para que solo tengan acceso al registro los títulos válidos y perfectos. De no existir esta etapa, se formarían verdaderas cadenas de inscripciones fraudulentas, amparadas por el Estado, y los asientos del registro solo servirían para engañar al público, favorecerían el tráfico ilícito y provocarían un sinfín de litigios. </w:t>
      </w:r>
    </w:p>
    <w:p w:rsidR="00B50820" w:rsidRPr="0000755E" w:rsidRDefault="00B50820" w:rsidP="00B50820">
      <w:pPr>
        <w:jc w:val="both"/>
        <w:rPr>
          <w:rFonts w:ascii="Arial" w:hAnsi="Arial" w:cs="Arial"/>
          <w:sz w:val="22"/>
          <w:szCs w:val="22"/>
          <w:lang w:eastAsia="es-CO"/>
        </w:rPr>
      </w:pPr>
    </w:p>
    <w:p w:rsidR="00B50820" w:rsidRPr="0000755E" w:rsidRDefault="00B50820" w:rsidP="00B50820">
      <w:pPr>
        <w:jc w:val="both"/>
        <w:rPr>
          <w:rFonts w:ascii="Arial" w:hAnsi="Arial" w:cs="Arial"/>
          <w:sz w:val="22"/>
          <w:szCs w:val="22"/>
          <w:lang w:eastAsia="es-CO"/>
        </w:rPr>
      </w:pPr>
    </w:p>
    <w:p w:rsidR="00B50820" w:rsidRPr="0000755E" w:rsidRDefault="00B50820" w:rsidP="00B50820">
      <w:pPr>
        <w:jc w:val="both"/>
        <w:rPr>
          <w:rFonts w:ascii="Arial" w:hAnsi="Arial" w:cs="Arial"/>
          <w:sz w:val="22"/>
          <w:szCs w:val="22"/>
          <w:lang w:eastAsia="es-CO"/>
        </w:rPr>
      </w:pPr>
      <w:r w:rsidRPr="0000755E">
        <w:rPr>
          <w:rFonts w:ascii="Arial" w:hAnsi="Arial" w:cs="Arial"/>
          <w:sz w:val="22"/>
          <w:szCs w:val="22"/>
          <w:lang w:eastAsia="es-CO"/>
        </w:rPr>
        <w:t>Bajo dichos parámetros y frente al caso que nos ocupa, este despacho hará un pronunciamiento frente a los argumentos motivados en la nota devolutiva, del documento presentado para registro.</w:t>
      </w:r>
    </w:p>
    <w:p w:rsidR="00B50820" w:rsidRPr="0000755E" w:rsidRDefault="00B50820" w:rsidP="00B50820">
      <w:pPr>
        <w:jc w:val="both"/>
        <w:rPr>
          <w:rFonts w:ascii="Arial" w:hAnsi="Arial" w:cs="Arial"/>
          <w:bCs/>
          <w:sz w:val="22"/>
          <w:szCs w:val="22"/>
          <w:lang w:eastAsia="es-CO"/>
        </w:rPr>
      </w:pPr>
      <w:r w:rsidRPr="0000755E">
        <w:rPr>
          <w:rFonts w:ascii="Arial" w:hAnsi="Arial" w:cs="Arial"/>
          <w:sz w:val="22"/>
          <w:szCs w:val="22"/>
          <w:lang w:eastAsia="es-CO"/>
        </w:rPr>
        <w:t xml:space="preserve">Se estudia, si procede el registro de la escritura 2194 del 16 de ABRIL de 2025 otorgada en la Notaria Única de Acacias (Meta), sobre la matrícula inmobiliaria 232-22585, la cual contiene el acto de “SUBDIVISION URBANA” soportado en la RESOLUCION 123 del 21/06/2024 de la secretaria de Planeación y Vivienda del Municipio de Acacias (Meta), la cual concede </w:t>
      </w:r>
      <w:r w:rsidRPr="0000755E">
        <w:rPr>
          <w:rFonts w:ascii="Arial" w:hAnsi="Arial" w:cs="Arial"/>
          <w:bCs/>
          <w:sz w:val="22"/>
          <w:szCs w:val="22"/>
          <w:lang w:eastAsia="es-CO"/>
        </w:rPr>
        <w:t>licencia de Subdivisión Urbana al predio ubicado en la CL 14 A 33-2 Radicado 50006-0-24-0018.</w:t>
      </w:r>
    </w:p>
    <w:p w:rsidR="00B50820" w:rsidRPr="0000755E" w:rsidRDefault="00B50820" w:rsidP="00B50820">
      <w:pPr>
        <w:jc w:val="both"/>
        <w:rPr>
          <w:rStyle w:val="Textoennegrita"/>
          <w:rFonts w:ascii="Arial" w:hAnsi="Arial" w:cs="Arial"/>
          <w:b w:val="0"/>
          <w:color w:val="333333"/>
          <w:sz w:val="22"/>
          <w:szCs w:val="22"/>
          <w:shd w:val="clear" w:color="auto" w:fill="FFFFFF"/>
        </w:rPr>
      </w:pPr>
      <w:r w:rsidRPr="0000755E">
        <w:rPr>
          <w:rStyle w:val="Textoennegrita"/>
          <w:rFonts w:ascii="Arial" w:hAnsi="Arial" w:cs="Arial"/>
          <w:color w:val="333333"/>
          <w:sz w:val="22"/>
          <w:szCs w:val="22"/>
          <w:shd w:val="clear" w:color="auto" w:fill="FFFFFF"/>
        </w:rPr>
        <w:t>Dicho acto, concede y autoriza la SUBDIVISION para un predio de mayor extensión con un área total de 155.25 M2, el cual se autoriza dividir en DOS predios distribuidos conforme a los planos aprobados así: LOTE 1 (CASA) y LOTE 2.</w:t>
      </w:r>
    </w:p>
    <w:p w:rsidR="00B50820" w:rsidRPr="0000755E" w:rsidRDefault="00B50820" w:rsidP="00B50820">
      <w:pPr>
        <w:pStyle w:val="NormalWeb"/>
        <w:shd w:val="clear" w:color="auto" w:fill="FFFFFF"/>
        <w:spacing w:before="0" w:beforeAutospacing="0"/>
        <w:jc w:val="both"/>
        <w:rPr>
          <w:rFonts w:ascii="Arial" w:hAnsi="Arial" w:cs="Arial"/>
          <w:color w:val="333333"/>
          <w:sz w:val="22"/>
          <w:szCs w:val="22"/>
        </w:rPr>
      </w:pPr>
      <w:r w:rsidRPr="0000755E">
        <w:rPr>
          <w:rStyle w:val="Textoennegrita"/>
          <w:rFonts w:ascii="Arial" w:hAnsi="Arial" w:cs="Arial"/>
          <w:color w:val="333333"/>
          <w:sz w:val="22"/>
          <w:szCs w:val="22"/>
          <w:shd w:val="clear" w:color="auto" w:fill="FFFFFF"/>
        </w:rPr>
        <w:t xml:space="preserve">El Decreto 1783 de 2021, la Licencia de Subdivisión prevé en su, </w:t>
      </w:r>
      <w:r w:rsidRPr="0000755E">
        <w:rPr>
          <w:rFonts w:ascii="Arial" w:hAnsi="Arial" w:cs="Arial"/>
          <w:b/>
          <w:bCs/>
          <w:color w:val="333333"/>
          <w:sz w:val="22"/>
          <w:szCs w:val="22"/>
        </w:rPr>
        <w:t>ARTÍCULO  9.</w:t>
      </w:r>
      <w:r w:rsidRPr="0000755E">
        <w:rPr>
          <w:rFonts w:ascii="Arial" w:hAnsi="Arial" w:cs="Arial"/>
          <w:color w:val="333333"/>
          <w:sz w:val="22"/>
          <w:szCs w:val="22"/>
        </w:rPr>
        <w:t> Modifíquese el artículo </w:t>
      </w:r>
      <w:hyperlink r:id="rId36" w:anchor="2.2.6.1.1.6" w:history="1">
        <w:r w:rsidRPr="0000755E">
          <w:rPr>
            <w:rStyle w:val="Hipervnculo"/>
            <w:rFonts w:ascii="Arial" w:hAnsi="Arial" w:cs="Arial"/>
            <w:color w:val="007BFF"/>
            <w:sz w:val="22"/>
            <w:szCs w:val="22"/>
          </w:rPr>
          <w:t>2.2.6.1.1.6</w:t>
        </w:r>
      </w:hyperlink>
      <w:r w:rsidRPr="0000755E">
        <w:rPr>
          <w:rFonts w:ascii="Arial" w:hAnsi="Arial" w:cs="Arial"/>
          <w:color w:val="333333"/>
          <w:sz w:val="22"/>
          <w:szCs w:val="22"/>
        </w:rPr>
        <w:t> de la Sección 1 del Capítulo 1 del Título 6 de la Parte 2 del Libro 2 del Decreto Único Reglamentario 1077 de 2015 del sector Vivienda, Ciudad y Territorio, el cual quedará así:</w:t>
      </w:r>
    </w:p>
    <w:p w:rsidR="00B50820" w:rsidRPr="0000755E" w:rsidRDefault="00B50820" w:rsidP="00B50820">
      <w:pPr>
        <w:pStyle w:val="NormalWeb"/>
        <w:shd w:val="clear" w:color="auto" w:fill="FFFFFF"/>
        <w:spacing w:before="0" w:beforeAutospacing="0"/>
        <w:jc w:val="both"/>
        <w:rPr>
          <w:rFonts w:ascii="Arial" w:hAnsi="Arial" w:cs="Arial"/>
          <w:i/>
          <w:iCs/>
          <w:color w:val="333333"/>
          <w:sz w:val="22"/>
          <w:szCs w:val="22"/>
        </w:rPr>
      </w:pPr>
      <w:r w:rsidRPr="0000755E">
        <w:rPr>
          <w:rFonts w:ascii="Arial" w:hAnsi="Arial" w:cs="Arial"/>
          <w:b/>
          <w:bCs/>
          <w:i/>
          <w:iCs/>
          <w:color w:val="333333"/>
          <w:sz w:val="22"/>
          <w:szCs w:val="22"/>
        </w:rPr>
        <w:t>ARTÍCULO 2.2.6.1.1.6. Licencia de subdivisión y sus modalidades</w:t>
      </w:r>
      <w:r w:rsidRPr="0000755E">
        <w:rPr>
          <w:rFonts w:ascii="Arial" w:hAnsi="Arial" w:cs="Arial"/>
          <w:b/>
          <w:bCs/>
          <w:i/>
          <w:iCs/>
          <w:color w:val="333333"/>
          <w:sz w:val="22"/>
          <w:szCs w:val="22"/>
          <w:u w:val="single"/>
        </w:rPr>
        <w:t>.</w:t>
      </w:r>
      <w:r w:rsidRPr="0000755E">
        <w:rPr>
          <w:rFonts w:ascii="Arial" w:hAnsi="Arial" w:cs="Arial"/>
          <w:i/>
          <w:iCs/>
          <w:color w:val="333333"/>
          <w:sz w:val="22"/>
          <w:szCs w:val="22"/>
          <w:u w:val="single"/>
        </w:rPr>
        <w:t> </w:t>
      </w:r>
      <w:r w:rsidRPr="0000755E">
        <w:rPr>
          <w:rFonts w:ascii="Arial" w:hAnsi="Arial" w:cs="Arial"/>
          <w:i/>
          <w:iCs/>
          <w:color w:val="333333"/>
          <w:sz w:val="22"/>
          <w:szCs w:val="22"/>
        </w:rPr>
        <w:t>Es la autorización previa para dividir uno o varios predios, ubicados en suelo rural, urbano o de expansión urbana, de conformidad con lo dispuesto en el Plan de Ordenamiento Territorial, los instrumentos que lo desarrollen y complementen y demás normatividad vigente aplicable a las anteriores clases de suelo.</w:t>
      </w:r>
    </w:p>
    <w:p w:rsidR="00B50820" w:rsidRPr="0000755E" w:rsidRDefault="00B50820" w:rsidP="00B50820">
      <w:pPr>
        <w:pStyle w:val="NormalWeb"/>
        <w:shd w:val="clear" w:color="auto" w:fill="FFFFFF"/>
        <w:spacing w:before="0" w:beforeAutospacing="0"/>
        <w:jc w:val="both"/>
        <w:rPr>
          <w:rFonts w:ascii="Arial" w:hAnsi="Arial" w:cs="Arial"/>
          <w:i/>
          <w:iCs/>
          <w:color w:val="333333"/>
          <w:sz w:val="22"/>
          <w:szCs w:val="22"/>
        </w:rPr>
      </w:pPr>
      <w:r w:rsidRPr="0000755E">
        <w:rPr>
          <w:rFonts w:ascii="Arial" w:hAnsi="Arial" w:cs="Arial"/>
          <w:i/>
          <w:iCs/>
          <w:color w:val="333333"/>
          <w:sz w:val="22"/>
          <w:szCs w:val="22"/>
        </w:rPr>
        <w:t>Cuando la subdivisión de predios para urbanizar o parcelar haya sido aprobada mediante la respectiva licencia de urbanización o parcelación, no se requerirá adicionalmente de la licencia de subdivisión.</w:t>
      </w:r>
    </w:p>
    <w:p w:rsidR="00B50820" w:rsidRPr="0000755E" w:rsidRDefault="00B50820" w:rsidP="00B50820">
      <w:pPr>
        <w:pStyle w:val="NormalWeb"/>
        <w:shd w:val="clear" w:color="auto" w:fill="FFFFFF"/>
        <w:spacing w:before="0" w:beforeAutospacing="0"/>
        <w:jc w:val="both"/>
        <w:rPr>
          <w:rFonts w:ascii="Arial" w:hAnsi="Arial" w:cs="Arial"/>
          <w:color w:val="333333"/>
          <w:sz w:val="22"/>
          <w:szCs w:val="22"/>
          <w:shd w:val="clear" w:color="auto" w:fill="FFFFFF"/>
        </w:rPr>
      </w:pPr>
      <w:r w:rsidRPr="0000755E">
        <w:rPr>
          <w:rFonts w:ascii="Arial" w:hAnsi="Arial" w:cs="Arial"/>
          <w:color w:val="333333"/>
          <w:sz w:val="22"/>
          <w:szCs w:val="22"/>
          <w:shd w:val="clear" w:color="auto" w:fill="FFFFFF"/>
        </w:rPr>
        <w:t>De lo expuesto anteriormente está claro que, respecto de la Licencia de Subdivisión expedida, esta solo conlleva como su nombre lo indica,  la división material del predio de mayor extensión, lo que, de cara con el acto jurídico a inscribir, permite establecer, que no se está autorizando construcción, ni hay declaración o reconocimiento de obra existente por parte de la autoridad catastral.</w:t>
      </w:r>
    </w:p>
    <w:p w:rsidR="00B50820" w:rsidRPr="0000755E" w:rsidRDefault="00B50820" w:rsidP="00B50820">
      <w:pPr>
        <w:pStyle w:val="NormalWeb"/>
        <w:shd w:val="clear" w:color="auto" w:fill="FFFFFF"/>
        <w:spacing w:before="0" w:beforeAutospacing="0"/>
        <w:jc w:val="both"/>
        <w:rPr>
          <w:rFonts w:ascii="Arial" w:hAnsi="Arial" w:cs="Arial"/>
          <w:color w:val="333333"/>
          <w:sz w:val="22"/>
          <w:szCs w:val="22"/>
          <w:shd w:val="clear" w:color="auto" w:fill="FFFFFF"/>
        </w:rPr>
      </w:pPr>
      <w:r w:rsidRPr="0000755E">
        <w:rPr>
          <w:rFonts w:ascii="Arial" w:hAnsi="Arial" w:cs="Arial"/>
          <w:color w:val="333333"/>
          <w:sz w:val="22"/>
          <w:szCs w:val="22"/>
          <w:shd w:val="clear" w:color="auto" w:fill="FFFFFF"/>
        </w:rPr>
        <w:t>Este despacho considera que los términos en los cuales se sustenta el presente recurso guardan coherencia con el acto sujeto a registro y permiten corroborar por parte de la misma propietaria que la denominación de los predios a segregar, solo tiene carácter diferenciador y que en ningún momento se está haciendo referencia a actos de construcción.</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Que en vista de lo anterior se evidencia un error en la devolución de los documentos por parte de la oficina de registro, situación que debe ser solucionada en los términos establecidos para el proceso de restitución de turnos por no corresponder a responsabilidad del usuario.</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El Articulo 30 de la Ley 1579 de 2012 (Estatuto de Instrumentos Públicos) establece:</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“Articulo 30. Restitución de turnos. Cuando el documento ha sido devuelto por error de la oficina de registro procede la restitución del turno o número de radicación, previa resolución motivada del respectivo Registrador. En este caso conservará el número de radicación inicialmente asignado al solicitar por primera vez la inscripción”</w:t>
      </w:r>
    </w:p>
    <w:p w:rsidR="00B50820" w:rsidRPr="0000755E" w:rsidRDefault="00B50820" w:rsidP="00B50820">
      <w:pPr>
        <w:spacing w:before="100" w:beforeAutospacing="1" w:after="100" w:afterAutospacing="1"/>
        <w:jc w:val="both"/>
        <w:rPr>
          <w:rFonts w:ascii="Arial" w:hAnsi="Arial" w:cs="Arial"/>
          <w:color w:val="000000"/>
          <w:sz w:val="22"/>
          <w:szCs w:val="22"/>
          <w:lang w:eastAsia="es-CO"/>
        </w:rPr>
      </w:pPr>
      <w:r w:rsidRPr="0000755E">
        <w:rPr>
          <w:rFonts w:ascii="Arial" w:hAnsi="Arial" w:cs="Arial"/>
          <w:color w:val="000000"/>
          <w:sz w:val="22"/>
          <w:szCs w:val="22"/>
          <w:lang w:eastAsia="es-CO"/>
        </w:rPr>
        <w:t>Conforme a las consideraciones antes expuestas y teniendo como marco legal la ley 1579 de 2012, actual Estatuto de Registro de Instrumentos Públicos, se debe proceder a la restitución del turno de radicación y efectuarse nuevo estudio de calificación de los documentos, para lo cual y en aras de garantizar una seguridad jurídica y evitar confusiones en la publicidad del acto se podrán dejar los comentarios pertinentes por parte del funcionario calificador.</w:t>
      </w:r>
    </w:p>
    <w:p w:rsidR="00B50820" w:rsidRPr="0000755E" w:rsidRDefault="00B50820" w:rsidP="00B50820">
      <w:pPr>
        <w:pStyle w:val="NormalWeb"/>
        <w:shd w:val="clear" w:color="auto" w:fill="FFFFFF"/>
        <w:spacing w:before="0" w:beforeAutospacing="0"/>
        <w:jc w:val="both"/>
        <w:rPr>
          <w:rFonts w:ascii="Arial" w:hAnsi="Arial" w:cs="Arial"/>
          <w:kern w:val="3"/>
          <w:sz w:val="22"/>
          <w:szCs w:val="22"/>
          <w:lang w:val="es-ES" w:eastAsia="zh-CN"/>
        </w:rPr>
      </w:pPr>
      <w:r w:rsidRPr="0000755E">
        <w:rPr>
          <w:rFonts w:ascii="Arial" w:hAnsi="Arial" w:cs="Arial"/>
          <w:kern w:val="3"/>
          <w:sz w:val="22"/>
          <w:szCs w:val="22"/>
          <w:lang w:val="es-ES" w:eastAsia="zh-CN"/>
        </w:rPr>
        <w:t>En mérito de lo expuesto, el Registrador Seccional de Acacias Meta:</w:t>
      </w:r>
    </w:p>
    <w:p w:rsidR="00B50820" w:rsidRPr="0000755E" w:rsidRDefault="00B50820" w:rsidP="00B50820">
      <w:pPr>
        <w:pStyle w:val="Standard"/>
        <w:jc w:val="center"/>
        <w:rPr>
          <w:rFonts w:ascii="Arial" w:hAnsi="Arial" w:cs="Arial"/>
          <w:b/>
          <w:sz w:val="22"/>
          <w:szCs w:val="22"/>
        </w:rPr>
      </w:pPr>
    </w:p>
    <w:p w:rsidR="00B50820" w:rsidRPr="0000755E" w:rsidRDefault="00B50820" w:rsidP="00B50820">
      <w:pPr>
        <w:pStyle w:val="Standard"/>
        <w:jc w:val="center"/>
        <w:rPr>
          <w:rFonts w:ascii="Arial" w:hAnsi="Arial" w:cs="Arial"/>
          <w:b/>
          <w:sz w:val="22"/>
          <w:szCs w:val="22"/>
        </w:rPr>
      </w:pPr>
      <w:r w:rsidRPr="0000755E">
        <w:rPr>
          <w:rFonts w:ascii="Arial" w:hAnsi="Arial" w:cs="Arial"/>
          <w:b/>
          <w:sz w:val="22"/>
          <w:szCs w:val="22"/>
        </w:rPr>
        <w:t>RESUELVE:</w:t>
      </w:r>
    </w:p>
    <w:p w:rsidR="00B50820" w:rsidRPr="0000755E" w:rsidRDefault="00B50820" w:rsidP="00B50820">
      <w:pPr>
        <w:pStyle w:val="Standard"/>
        <w:jc w:val="center"/>
        <w:rPr>
          <w:rFonts w:ascii="Arial" w:hAnsi="Arial" w:cs="Arial"/>
          <w:b/>
          <w:sz w:val="22"/>
          <w:szCs w:val="22"/>
        </w:rPr>
      </w:pPr>
    </w:p>
    <w:p w:rsidR="00B50820" w:rsidRPr="0000755E" w:rsidRDefault="00B50820" w:rsidP="00B50820">
      <w:pPr>
        <w:pStyle w:val="Textbody"/>
        <w:rPr>
          <w:rFonts w:ascii="Arial" w:hAnsi="Arial" w:cs="Arial"/>
          <w:bCs/>
          <w:color w:val="000000"/>
          <w:sz w:val="22"/>
          <w:szCs w:val="22"/>
          <w:lang w:val="es-MX" w:eastAsia="es-CO"/>
        </w:rPr>
      </w:pPr>
      <w:r w:rsidRPr="0000755E">
        <w:rPr>
          <w:rFonts w:ascii="Arial" w:hAnsi="Arial" w:cs="Arial"/>
          <w:b/>
          <w:bCs/>
          <w:sz w:val="22"/>
          <w:szCs w:val="22"/>
        </w:rPr>
        <w:t>ARTÍCULO PRIMERO</w:t>
      </w:r>
      <w:r w:rsidRPr="0000755E">
        <w:rPr>
          <w:rFonts w:ascii="Arial" w:hAnsi="Arial" w:cs="Arial"/>
          <w:bCs/>
          <w:sz w:val="22"/>
          <w:szCs w:val="22"/>
        </w:rPr>
        <w:t xml:space="preserve">: </w:t>
      </w:r>
      <w:r w:rsidRPr="0000755E">
        <w:rPr>
          <w:rFonts w:ascii="Arial" w:hAnsi="Arial" w:cs="Arial"/>
          <w:b/>
          <w:bCs/>
          <w:sz w:val="22"/>
          <w:szCs w:val="22"/>
          <w:u w:val="single"/>
        </w:rPr>
        <w:t xml:space="preserve">REVOCAR </w:t>
      </w:r>
      <w:r w:rsidRPr="0000755E">
        <w:rPr>
          <w:rFonts w:ascii="Arial" w:hAnsi="Arial" w:cs="Arial"/>
          <w:bCs/>
          <w:sz w:val="22"/>
          <w:szCs w:val="22"/>
        </w:rPr>
        <w:t xml:space="preserve">la nota devolutiva de fecha </w:t>
      </w:r>
      <w:r w:rsidRPr="0000755E">
        <w:rPr>
          <w:rFonts w:ascii="Arial" w:hAnsi="Arial" w:cs="Arial"/>
          <w:color w:val="000000"/>
          <w:sz w:val="22"/>
          <w:szCs w:val="22"/>
          <w:lang w:val="es-ES" w:eastAsia="zh-CN"/>
        </w:rPr>
        <w:t>14 de mayo de 2025</w:t>
      </w:r>
      <w:r w:rsidRPr="0000755E">
        <w:rPr>
          <w:rFonts w:ascii="Arial" w:hAnsi="Arial" w:cs="Arial"/>
          <w:bCs/>
          <w:sz w:val="22"/>
          <w:szCs w:val="22"/>
        </w:rPr>
        <w:t xml:space="preserve">, expedida por esta oficina, mediante la cual se inadmitió la solicitud de registro de la </w:t>
      </w:r>
      <w:r w:rsidRPr="0000755E">
        <w:rPr>
          <w:rFonts w:ascii="Arial" w:hAnsi="Arial" w:cs="Arial"/>
          <w:sz w:val="22"/>
          <w:szCs w:val="22"/>
          <w:lang w:eastAsia="es-CO"/>
        </w:rPr>
        <w:t xml:space="preserve">escritura 2194 del 16 de ABRIL de 2025 otorgada en la Notaria Única de Acacias (Meta), </w:t>
      </w:r>
      <w:r w:rsidRPr="0000755E">
        <w:rPr>
          <w:rFonts w:ascii="Arial" w:hAnsi="Arial" w:cs="Arial"/>
          <w:bCs/>
          <w:sz w:val="22"/>
          <w:szCs w:val="22"/>
        </w:rPr>
        <w:t xml:space="preserve">radicada con el turno de radicación </w:t>
      </w:r>
      <w:r w:rsidRPr="0000755E">
        <w:rPr>
          <w:rFonts w:ascii="Arial" w:hAnsi="Arial" w:cs="Arial"/>
          <w:b/>
          <w:bCs/>
          <w:sz w:val="22"/>
          <w:szCs w:val="22"/>
          <w:lang w:val="es-MX" w:eastAsia="es-CO"/>
        </w:rPr>
        <w:t>N° 2025-232-6-3665.</w:t>
      </w:r>
    </w:p>
    <w:p w:rsidR="00B50820" w:rsidRPr="0000755E" w:rsidRDefault="00B50820" w:rsidP="00B50820">
      <w:pPr>
        <w:pStyle w:val="Textbody"/>
        <w:rPr>
          <w:rFonts w:ascii="Arial" w:hAnsi="Arial" w:cs="Arial"/>
          <w:sz w:val="22"/>
          <w:szCs w:val="22"/>
        </w:rPr>
      </w:pPr>
    </w:p>
    <w:p w:rsidR="00B50820" w:rsidRPr="0000755E" w:rsidRDefault="00B50820" w:rsidP="00B50820">
      <w:pPr>
        <w:suppressAutoHyphens/>
        <w:autoSpaceDN w:val="0"/>
        <w:jc w:val="both"/>
        <w:textAlignment w:val="baseline"/>
        <w:rPr>
          <w:rFonts w:ascii="Arial" w:eastAsia="SimSun" w:hAnsi="Arial" w:cs="Arial"/>
          <w:kern w:val="3"/>
          <w:sz w:val="22"/>
          <w:szCs w:val="22"/>
          <w:lang w:eastAsia="zh-CN" w:bidi="hi-IN"/>
        </w:rPr>
      </w:pPr>
      <w:r w:rsidRPr="0000755E">
        <w:rPr>
          <w:rFonts w:ascii="Arial" w:eastAsia="SimSun" w:hAnsi="Arial" w:cs="Arial"/>
          <w:b/>
          <w:kern w:val="3"/>
          <w:sz w:val="22"/>
          <w:szCs w:val="22"/>
          <w:lang w:eastAsia="zh-CN" w:bidi="hi-IN"/>
        </w:rPr>
        <w:t>ARTICULO SEGUNDO</w:t>
      </w:r>
      <w:r w:rsidRPr="0000755E">
        <w:rPr>
          <w:rFonts w:ascii="Arial" w:eastAsia="SimSun" w:hAnsi="Arial" w:cs="Arial"/>
          <w:kern w:val="3"/>
          <w:sz w:val="22"/>
          <w:szCs w:val="22"/>
          <w:lang w:eastAsia="zh-CN" w:bidi="hi-IN"/>
        </w:rPr>
        <w:t xml:space="preserve">: </w:t>
      </w:r>
      <w:r w:rsidRPr="0000755E">
        <w:rPr>
          <w:rFonts w:ascii="Arial" w:eastAsia="SimSun" w:hAnsi="Arial" w:cs="Arial"/>
          <w:b/>
          <w:bCs/>
          <w:kern w:val="3"/>
          <w:sz w:val="22"/>
          <w:szCs w:val="22"/>
          <w:lang w:eastAsia="zh-CN" w:bidi="hi-IN"/>
        </w:rPr>
        <w:t>RESTITUIR</w:t>
      </w:r>
      <w:r w:rsidRPr="0000755E">
        <w:rPr>
          <w:rFonts w:ascii="Arial" w:eastAsia="SimSun" w:hAnsi="Arial" w:cs="Arial"/>
          <w:kern w:val="3"/>
          <w:sz w:val="22"/>
          <w:szCs w:val="22"/>
          <w:lang w:eastAsia="zh-CN" w:bidi="hi-IN"/>
        </w:rPr>
        <w:t xml:space="preserve"> el Turno </w:t>
      </w:r>
      <w:r w:rsidRPr="0000755E">
        <w:rPr>
          <w:rFonts w:ascii="Arial" w:hAnsi="Arial" w:cs="Arial"/>
          <w:b/>
          <w:bCs/>
          <w:sz w:val="22"/>
          <w:szCs w:val="22"/>
          <w:lang w:val="es-MX" w:eastAsia="es-CO"/>
        </w:rPr>
        <w:t xml:space="preserve">N° 2025-232-6-3665 </w:t>
      </w:r>
      <w:r w:rsidRPr="0000755E">
        <w:rPr>
          <w:rFonts w:ascii="Arial" w:hAnsi="Arial" w:cs="Arial"/>
          <w:kern w:val="3"/>
          <w:sz w:val="22"/>
          <w:szCs w:val="22"/>
          <w:lang w:val="es-MX" w:eastAsia="es-CO"/>
        </w:rPr>
        <w:t>asociado al FMI No. 232-22585</w:t>
      </w:r>
      <w:r w:rsidRPr="0000755E">
        <w:rPr>
          <w:rFonts w:ascii="Arial" w:eastAsia="SimSun" w:hAnsi="Arial" w:cs="Arial"/>
          <w:kern w:val="3"/>
          <w:sz w:val="22"/>
          <w:szCs w:val="22"/>
          <w:lang w:eastAsia="zh-CN" w:bidi="hi-IN"/>
        </w:rPr>
        <w:t>, a fin de dar nuevo trámite registral y adelantar el estudio pertinente dentro de la instancia de calificación.</w:t>
      </w:r>
    </w:p>
    <w:p w:rsidR="00B50820" w:rsidRPr="0000755E" w:rsidRDefault="00B50820" w:rsidP="00B50820">
      <w:pPr>
        <w:pStyle w:val="Textbody"/>
        <w:rPr>
          <w:rFonts w:ascii="Arial" w:hAnsi="Arial" w:cs="Arial"/>
          <w:sz w:val="22"/>
          <w:szCs w:val="22"/>
        </w:rPr>
      </w:pPr>
    </w:p>
    <w:p w:rsidR="00B50820" w:rsidRPr="0000755E" w:rsidRDefault="00B50820" w:rsidP="00B50820">
      <w:pPr>
        <w:jc w:val="both"/>
        <w:rPr>
          <w:rFonts w:ascii="Arial" w:hAnsi="Arial" w:cs="Arial"/>
          <w:color w:val="000000"/>
          <w:sz w:val="22"/>
          <w:szCs w:val="22"/>
        </w:rPr>
      </w:pPr>
      <w:r w:rsidRPr="0000755E">
        <w:rPr>
          <w:rFonts w:ascii="Arial" w:hAnsi="Arial" w:cs="Arial"/>
          <w:b/>
          <w:bCs/>
          <w:color w:val="000000"/>
          <w:sz w:val="22"/>
          <w:szCs w:val="22"/>
          <w:lang w:eastAsia="es-CO"/>
        </w:rPr>
        <w:t>ARTICULOTERCERO</w:t>
      </w:r>
      <w:r w:rsidRPr="0000755E">
        <w:rPr>
          <w:rFonts w:ascii="Arial" w:hAnsi="Arial" w:cs="Arial"/>
          <w:bCs/>
          <w:color w:val="000000"/>
          <w:sz w:val="22"/>
          <w:szCs w:val="22"/>
          <w:lang w:eastAsia="es-CO"/>
        </w:rPr>
        <w:t xml:space="preserve">: </w:t>
      </w:r>
      <w:r w:rsidRPr="0000755E">
        <w:rPr>
          <w:rFonts w:ascii="Arial" w:hAnsi="Arial" w:cs="Arial"/>
          <w:b/>
          <w:sz w:val="22"/>
          <w:szCs w:val="22"/>
          <w:u w:val="single"/>
        </w:rPr>
        <w:t>NOTIFICAR</w:t>
      </w:r>
      <w:r w:rsidRPr="0000755E">
        <w:rPr>
          <w:rFonts w:ascii="Arial" w:hAnsi="Arial" w:cs="Arial"/>
          <w:sz w:val="22"/>
          <w:szCs w:val="22"/>
        </w:rPr>
        <w:t xml:space="preserve"> </w:t>
      </w:r>
      <w:r w:rsidRPr="0000755E">
        <w:rPr>
          <w:rFonts w:ascii="Arial" w:eastAsia="SimSun" w:hAnsi="Arial" w:cs="Arial"/>
          <w:kern w:val="3"/>
          <w:sz w:val="22"/>
          <w:szCs w:val="22"/>
          <w:lang w:eastAsia="zh-CN" w:bidi="hi-IN"/>
        </w:rPr>
        <w:t xml:space="preserve">personalmente la presente decisión a la señora  </w:t>
      </w:r>
      <w:r w:rsidRPr="0000755E">
        <w:rPr>
          <w:rFonts w:ascii="Arial" w:hAnsi="Arial" w:cs="Arial"/>
          <w:b/>
          <w:bCs/>
          <w:kern w:val="3"/>
          <w:sz w:val="22"/>
          <w:szCs w:val="22"/>
          <w:lang w:val="es-MX" w:eastAsia="es-CO"/>
        </w:rPr>
        <w:t>MARIA DE JESUS MERCHAN CAMARGO</w:t>
      </w:r>
      <w:r w:rsidRPr="0000755E">
        <w:rPr>
          <w:rFonts w:ascii="Arial" w:eastAsia="SimSun" w:hAnsi="Arial" w:cs="Arial"/>
          <w:kern w:val="3"/>
          <w:sz w:val="22"/>
          <w:szCs w:val="22"/>
          <w:lang w:val="es-MX" w:eastAsia="zh-CN" w:bidi="hi-IN"/>
        </w:rPr>
        <w:t>,</w:t>
      </w:r>
      <w:r w:rsidRPr="0000755E">
        <w:rPr>
          <w:rFonts w:ascii="Arial" w:hAnsi="Arial" w:cs="Arial"/>
          <w:color w:val="000000"/>
          <w:sz w:val="22"/>
          <w:szCs w:val="22"/>
          <w:lang w:val="es-MX" w:eastAsia="zh-CN"/>
        </w:rPr>
        <w:t xml:space="preserve"> </w:t>
      </w:r>
      <w:r w:rsidRPr="0000755E">
        <w:rPr>
          <w:rFonts w:ascii="Arial" w:hAnsi="Arial" w:cs="Arial"/>
          <w:color w:val="000000"/>
          <w:sz w:val="22"/>
          <w:szCs w:val="22"/>
          <w:lang w:eastAsia="zh-CN"/>
        </w:rPr>
        <w:t>identificada con la cedula de ciudadanía No. 35464611 expedida en Acacias</w:t>
      </w:r>
      <w:r w:rsidRPr="0000755E">
        <w:rPr>
          <w:rFonts w:ascii="Arial" w:hAnsi="Arial" w:cs="Arial"/>
          <w:sz w:val="22"/>
          <w:szCs w:val="22"/>
          <w:lang w:val="es-MX" w:eastAsia="es-CO"/>
        </w:rPr>
        <w:t xml:space="preserve">, </w:t>
      </w:r>
      <w:r w:rsidRPr="0000755E">
        <w:rPr>
          <w:rFonts w:ascii="Arial" w:eastAsia="SimSun" w:hAnsi="Arial" w:cs="Arial"/>
          <w:kern w:val="3"/>
          <w:sz w:val="22"/>
          <w:szCs w:val="22"/>
          <w:lang w:eastAsia="zh-CN" w:bidi="hi-IN"/>
        </w:rPr>
        <w:t xml:space="preserve">al correo electrónico </w:t>
      </w:r>
      <w:hyperlink r:id="rId37" w:history="1">
        <w:r w:rsidRPr="0000755E">
          <w:rPr>
            <w:rStyle w:val="Hipervnculo"/>
            <w:rFonts w:ascii="Arial" w:eastAsia="SimSun" w:hAnsi="Arial" w:cs="Arial"/>
            <w:kern w:val="3"/>
            <w:sz w:val="22"/>
            <w:szCs w:val="22"/>
            <w:lang w:eastAsia="zh-CN" w:bidi="hi-IN"/>
          </w:rPr>
          <w:t>mariamerchan0101@gmail.com</w:t>
        </w:r>
      </w:hyperlink>
      <w:r w:rsidRPr="0000755E">
        <w:rPr>
          <w:rFonts w:ascii="Arial" w:eastAsia="SimSun" w:hAnsi="Arial" w:cs="Arial"/>
          <w:kern w:val="3"/>
          <w:sz w:val="22"/>
          <w:szCs w:val="22"/>
          <w:lang w:eastAsia="zh-CN" w:bidi="hi-IN"/>
        </w:rPr>
        <w:t xml:space="preserve"> </w:t>
      </w:r>
      <w:hyperlink r:id="rId38" w:history="1"/>
      <w:r w:rsidRPr="0000755E">
        <w:rPr>
          <w:rFonts w:ascii="Arial" w:hAnsi="Arial" w:cs="Arial"/>
          <w:color w:val="000000"/>
          <w:sz w:val="22"/>
          <w:szCs w:val="22"/>
        </w:rPr>
        <w:t xml:space="preserve"> </w:t>
      </w:r>
      <w:r w:rsidRPr="0000755E">
        <w:rPr>
          <w:rFonts w:ascii="Arial" w:eastAsia="SimSun" w:hAnsi="Arial" w:cs="Arial"/>
          <w:kern w:val="3"/>
          <w:sz w:val="22"/>
          <w:szCs w:val="22"/>
          <w:lang w:eastAsia="zh-CN" w:bidi="hi-IN"/>
        </w:rPr>
        <w:t>de no ser posible la Notificación personal, ésta se surtirá por aviso, conforme a lo establecido en el artículo 69 del Código de Procedimiento Administrativo y de lo Contencioso Administrativo.</w:t>
      </w:r>
    </w:p>
    <w:p w:rsidR="00B50820" w:rsidRPr="0000755E" w:rsidRDefault="00B50820" w:rsidP="00B50820">
      <w:pPr>
        <w:pStyle w:val="Sinespaciado"/>
        <w:jc w:val="both"/>
        <w:rPr>
          <w:rFonts w:ascii="Arial" w:hAnsi="Arial" w:cs="Arial"/>
        </w:rPr>
      </w:pPr>
    </w:p>
    <w:p w:rsidR="00B50820" w:rsidRPr="0000755E" w:rsidRDefault="00B50820" w:rsidP="00B50820">
      <w:pPr>
        <w:suppressAutoHyphens/>
        <w:autoSpaceDN w:val="0"/>
        <w:jc w:val="both"/>
        <w:textAlignment w:val="baseline"/>
        <w:rPr>
          <w:rFonts w:ascii="Arial" w:hAnsi="Arial" w:cs="Arial"/>
          <w:bCs/>
          <w:color w:val="000000"/>
          <w:kern w:val="3"/>
          <w:sz w:val="22"/>
          <w:szCs w:val="22"/>
          <w:lang w:eastAsia="es-CO"/>
        </w:rPr>
      </w:pPr>
      <w:r w:rsidRPr="0000755E">
        <w:rPr>
          <w:rFonts w:ascii="Arial" w:hAnsi="Arial" w:cs="Arial"/>
          <w:b/>
          <w:bCs/>
          <w:color w:val="000000"/>
          <w:kern w:val="3"/>
          <w:sz w:val="22"/>
          <w:szCs w:val="22"/>
          <w:lang w:eastAsia="es-CO"/>
        </w:rPr>
        <w:t>ARTICULO CUARTO</w:t>
      </w:r>
      <w:r w:rsidRPr="0000755E">
        <w:rPr>
          <w:rFonts w:ascii="Arial" w:hAnsi="Arial" w:cs="Arial"/>
          <w:bCs/>
          <w:color w:val="000000"/>
          <w:kern w:val="3"/>
          <w:sz w:val="22"/>
          <w:szCs w:val="22"/>
          <w:lang w:eastAsia="es-CO"/>
        </w:rPr>
        <w:t>: El presente Acto Administrativo rige a partir de la fecha de su expedición y contra él no procede ningún recurso.</w:t>
      </w:r>
    </w:p>
    <w:p w:rsidR="00B50820" w:rsidRPr="0000755E" w:rsidRDefault="00B50820" w:rsidP="00B50820">
      <w:pPr>
        <w:suppressAutoHyphens/>
        <w:autoSpaceDN w:val="0"/>
        <w:jc w:val="both"/>
        <w:textAlignment w:val="baseline"/>
        <w:rPr>
          <w:rFonts w:ascii="Arial" w:hAnsi="Arial" w:cs="Arial"/>
          <w:bCs/>
          <w:color w:val="000000"/>
          <w:kern w:val="3"/>
          <w:sz w:val="22"/>
          <w:szCs w:val="22"/>
          <w:lang w:eastAsia="es-CO"/>
        </w:rPr>
      </w:pP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NOTIFIQUESE, Y CUMPLASE.</w:t>
      </w:r>
    </w:p>
    <w:p w:rsidR="00B50820" w:rsidRPr="0000755E" w:rsidRDefault="00B50820" w:rsidP="00B50820">
      <w:pPr>
        <w:suppressAutoHyphens/>
        <w:autoSpaceDN w:val="0"/>
        <w:jc w:val="center"/>
        <w:textAlignment w:val="baseline"/>
        <w:rPr>
          <w:rFonts w:ascii="Arial" w:hAnsi="Arial" w:cs="Arial"/>
          <w:b/>
          <w:kern w:val="3"/>
          <w:sz w:val="22"/>
          <w:szCs w:val="22"/>
          <w:lang w:eastAsia="zh-CN"/>
        </w:rPr>
      </w:pPr>
      <w:r w:rsidRPr="0000755E">
        <w:rPr>
          <w:rFonts w:ascii="Arial" w:hAnsi="Arial" w:cs="Arial"/>
          <w:b/>
          <w:kern w:val="3"/>
          <w:sz w:val="22"/>
          <w:szCs w:val="22"/>
          <w:lang w:eastAsia="zh-CN"/>
        </w:rPr>
        <w:t>Dada en Acacias, a los (19) días de agosto de 2025.</w:t>
      </w:r>
    </w:p>
    <w:p w:rsidR="00B50820" w:rsidRPr="0000755E" w:rsidRDefault="00B50820" w:rsidP="00B50820">
      <w:pPr>
        <w:suppressAutoHyphens/>
        <w:autoSpaceDN w:val="0"/>
        <w:jc w:val="center"/>
        <w:textAlignment w:val="baseline"/>
        <w:rPr>
          <w:rFonts w:ascii="Arial" w:hAnsi="Arial" w:cs="Arial"/>
          <w:kern w:val="3"/>
          <w:sz w:val="22"/>
          <w:szCs w:val="22"/>
          <w:lang w:eastAsia="zh-CN"/>
        </w:rPr>
      </w:pPr>
    </w:p>
    <w:p w:rsidR="00B50820" w:rsidRPr="0000755E" w:rsidRDefault="00B50820" w:rsidP="00B50820">
      <w:pPr>
        <w:suppressAutoHyphens/>
        <w:autoSpaceDN w:val="0"/>
        <w:jc w:val="center"/>
        <w:textAlignment w:val="baseline"/>
        <w:rPr>
          <w:rFonts w:ascii="Arial" w:hAnsi="Arial" w:cs="Arial"/>
          <w:kern w:val="3"/>
          <w:sz w:val="22"/>
          <w:szCs w:val="22"/>
          <w:lang w:eastAsia="zh-CN"/>
        </w:rPr>
      </w:pPr>
    </w:p>
    <w:p w:rsidR="00B50820" w:rsidRPr="0000755E" w:rsidRDefault="00B50820" w:rsidP="00B50820">
      <w:pPr>
        <w:suppressAutoHyphens/>
        <w:autoSpaceDN w:val="0"/>
        <w:jc w:val="center"/>
        <w:textAlignment w:val="baseline"/>
        <w:rPr>
          <w:rFonts w:ascii="Arial" w:hAnsi="Arial" w:cs="Arial"/>
          <w:kern w:val="3"/>
          <w:sz w:val="22"/>
          <w:szCs w:val="22"/>
          <w:lang w:eastAsia="zh-CN"/>
        </w:rPr>
      </w:pPr>
    </w:p>
    <w:p w:rsidR="00B50820" w:rsidRPr="0000755E" w:rsidRDefault="00B50820" w:rsidP="00B50820">
      <w:pPr>
        <w:suppressAutoHyphens/>
        <w:autoSpaceDN w:val="0"/>
        <w:jc w:val="center"/>
        <w:textAlignment w:val="baseline"/>
        <w:rPr>
          <w:rFonts w:ascii="Arial" w:hAnsi="Arial" w:cs="Arial"/>
          <w:kern w:val="3"/>
          <w:sz w:val="22"/>
          <w:szCs w:val="22"/>
          <w:lang w:eastAsia="zh-CN"/>
        </w:rPr>
      </w:pPr>
    </w:p>
    <w:p w:rsidR="00B50820" w:rsidRPr="0000755E" w:rsidRDefault="00B50820" w:rsidP="00B50820">
      <w:pPr>
        <w:pStyle w:val="Sinespaciado"/>
        <w:jc w:val="center"/>
        <w:rPr>
          <w:rFonts w:ascii="Arial" w:hAnsi="Arial" w:cs="Arial"/>
          <w:b/>
        </w:rPr>
      </w:pPr>
      <w:r w:rsidRPr="0000755E">
        <w:rPr>
          <w:rFonts w:ascii="Arial" w:hAnsi="Arial" w:cs="Arial"/>
          <w:b/>
        </w:rPr>
        <w:t>ANTONIO TORREGROSA FERNANDEZ</w:t>
      </w:r>
    </w:p>
    <w:p w:rsidR="00B50820" w:rsidRPr="0000755E" w:rsidRDefault="00B50820" w:rsidP="00B50820">
      <w:pPr>
        <w:pStyle w:val="Sinespaciado"/>
        <w:jc w:val="center"/>
        <w:rPr>
          <w:rFonts w:ascii="Arial" w:hAnsi="Arial" w:cs="Arial"/>
          <w:b/>
        </w:rPr>
      </w:pPr>
      <w:r w:rsidRPr="0000755E">
        <w:rPr>
          <w:rFonts w:ascii="Arial" w:hAnsi="Arial" w:cs="Arial"/>
          <w:b/>
        </w:rPr>
        <w:t>Registrador Seccional de Instrumentos Públicos de Acacias</w:t>
      </w:r>
    </w:p>
    <w:p w:rsidR="005607DA" w:rsidRPr="0000755E" w:rsidRDefault="005607DA">
      <w:pPr>
        <w:rPr>
          <w:rFonts w:ascii="Arial" w:hAnsi="Arial" w:cs="Arial"/>
          <w:sz w:val="22"/>
          <w:szCs w:val="22"/>
        </w:rPr>
      </w:pPr>
    </w:p>
    <w:p w:rsidR="00B50820" w:rsidRPr="0000755E" w:rsidRDefault="00B50820">
      <w:pPr>
        <w:rPr>
          <w:rFonts w:ascii="Arial" w:hAnsi="Arial" w:cs="Arial"/>
          <w:sz w:val="22"/>
          <w:szCs w:val="22"/>
        </w:rPr>
      </w:pPr>
    </w:p>
    <w:p w:rsidR="00B50820" w:rsidRDefault="00B50820"/>
    <w:p w:rsidR="00B50820" w:rsidRDefault="00B50820"/>
    <w:p w:rsidR="00B50820" w:rsidRDefault="00B50820"/>
    <w:p w:rsidR="00B50820" w:rsidRDefault="00B50820"/>
    <w:p w:rsidR="00B50820" w:rsidRDefault="00B50820"/>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b/>
          <w:color w:val="000000"/>
          <w:sz w:val="22"/>
          <w:szCs w:val="22"/>
          <w:lang w:eastAsia="es-CO"/>
        </w:rPr>
        <w:t>SUPERINTENDENCIA DE NOTARIADO Y REGISTRO</w:t>
      </w:r>
    </w:p>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b/>
          <w:color w:val="000000"/>
          <w:sz w:val="22"/>
          <w:szCs w:val="22"/>
          <w:lang w:eastAsia="es-CO"/>
        </w:rPr>
        <w:t>OFICINA DE REGISTRO DE INSTRUMENTOS PÚBLICOS DE</w:t>
      </w:r>
    </w:p>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b/>
          <w:color w:val="000000"/>
          <w:sz w:val="22"/>
          <w:szCs w:val="22"/>
          <w:lang w:eastAsia="es-CO"/>
        </w:rPr>
        <w:t>ACACIAS – META</w:t>
      </w:r>
    </w:p>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b/>
          <w:color w:val="000000"/>
          <w:sz w:val="22"/>
          <w:szCs w:val="22"/>
          <w:lang w:eastAsia="es-CO"/>
        </w:rPr>
        <w:t>AUTO</w:t>
      </w:r>
    </w:p>
    <w:p w:rsidR="00A73F73" w:rsidRPr="007F5691" w:rsidRDefault="00A73F73" w:rsidP="00A73F73">
      <w:pPr>
        <w:spacing w:before="100" w:beforeAutospacing="1" w:after="100" w:afterAutospacing="1"/>
        <w:jc w:val="center"/>
        <w:rPr>
          <w:rFonts w:ascii="Arial" w:hAnsi="Arial" w:cs="Arial"/>
          <w:color w:val="000000"/>
          <w:sz w:val="22"/>
          <w:szCs w:val="22"/>
          <w:lang w:eastAsia="es-CO"/>
        </w:rPr>
      </w:pPr>
      <w:r w:rsidRPr="007F5691">
        <w:rPr>
          <w:rFonts w:ascii="Arial" w:hAnsi="Arial" w:cs="Arial"/>
          <w:color w:val="000000"/>
          <w:sz w:val="22"/>
          <w:szCs w:val="22"/>
          <w:lang w:eastAsia="es-CO"/>
        </w:rPr>
        <w:t>(</w:t>
      </w:r>
      <w:r w:rsidR="009B3A6E" w:rsidRPr="007F5691">
        <w:rPr>
          <w:rFonts w:ascii="Arial" w:hAnsi="Arial" w:cs="Arial"/>
          <w:color w:val="000000"/>
          <w:sz w:val="22"/>
          <w:szCs w:val="22"/>
          <w:lang w:eastAsia="es-CO"/>
        </w:rPr>
        <w:t>19</w:t>
      </w:r>
      <w:r w:rsidRPr="007F5691">
        <w:rPr>
          <w:rFonts w:ascii="Arial" w:hAnsi="Arial" w:cs="Arial"/>
          <w:color w:val="000000"/>
          <w:sz w:val="22"/>
          <w:szCs w:val="22"/>
          <w:lang w:eastAsia="es-CO"/>
        </w:rPr>
        <w:t xml:space="preserve"> de </w:t>
      </w:r>
      <w:r w:rsidR="009B3A6E" w:rsidRPr="007F5691">
        <w:rPr>
          <w:rFonts w:ascii="Arial" w:hAnsi="Arial" w:cs="Arial"/>
          <w:color w:val="000000"/>
          <w:sz w:val="22"/>
          <w:szCs w:val="22"/>
          <w:lang w:eastAsia="es-CO"/>
        </w:rPr>
        <w:t>AGOSTO</w:t>
      </w:r>
      <w:r w:rsidRPr="007F5691">
        <w:rPr>
          <w:rFonts w:ascii="Arial" w:hAnsi="Arial" w:cs="Arial"/>
          <w:color w:val="000000"/>
          <w:sz w:val="22"/>
          <w:szCs w:val="22"/>
          <w:lang w:eastAsia="es-CO"/>
        </w:rPr>
        <w:t xml:space="preserve"> del 2025)</w:t>
      </w:r>
    </w:p>
    <w:p w:rsidR="00A73F73" w:rsidRPr="007F5691" w:rsidRDefault="00A73F73" w:rsidP="00A73F73">
      <w:pPr>
        <w:spacing w:before="100" w:beforeAutospacing="1" w:after="100" w:afterAutospacing="1"/>
        <w:jc w:val="center"/>
        <w:rPr>
          <w:rFonts w:ascii="Arial" w:hAnsi="Arial" w:cs="Arial"/>
          <w:color w:val="000000"/>
          <w:sz w:val="22"/>
          <w:szCs w:val="22"/>
          <w:lang w:eastAsia="es-CO"/>
        </w:rPr>
      </w:pPr>
      <w:r w:rsidRPr="007F5691">
        <w:rPr>
          <w:rFonts w:ascii="Arial" w:hAnsi="Arial" w:cs="Arial"/>
          <w:color w:val="000000"/>
          <w:sz w:val="22"/>
          <w:szCs w:val="22"/>
          <w:lang w:eastAsia="es-CO"/>
        </w:rPr>
        <w:t>Por medio del cual se</w:t>
      </w:r>
      <w:r w:rsidR="009B3A6E" w:rsidRPr="007F5691">
        <w:rPr>
          <w:rFonts w:ascii="Arial" w:hAnsi="Arial" w:cs="Arial"/>
          <w:color w:val="000000"/>
          <w:sz w:val="22"/>
          <w:szCs w:val="22"/>
          <w:lang w:eastAsia="es-CO"/>
        </w:rPr>
        <w:t xml:space="preserve"> concluye una suspensión del trámite de registro a prevención vinculado al</w:t>
      </w:r>
      <w:r w:rsidRPr="007F5691">
        <w:rPr>
          <w:rFonts w:ascii="Arial" w:hAnsi="Arial" w:cs="Arial"/>
          <w:color w:val="000000"/>
          <w:sz w:val="22"/>
          <w:szCs w:val="22"/>
          <w:lang w:eastAsia="es-CO"/>
        </w:rPr>
        <w:t xml:space="preserve"> folio de matrícula inmobiliaria 232-</w:t>
      </w:r>
      <w:r w:rsidR="009B3A6E" w:rsidRPr="007F5691">
        <w:rPr>
          <w:rFonts w:ascii="Arial" w:hAnsi="Arial" w:cs="Arial"/>
          <w:color w:val="000000"/>
          <w:sz w:val="22"/>
          <w:szCs w:val="22"/>
          <w:lang w:eastAsia="es-CO"/>
        </w:rPr>
        <w:t>467</w:t>
      </w:r>
    </w:p>
    <w:p w:rsidR="00A73F73" w:rsidRPr="007F5691" w:rsidRDefault="00A73F73" w:rsidP="00A73F73">
      <w:pPr>
        <w:spacing w:before="100" w:beforeAutospacing="1" w:after="100" w:afterAutospacing="1"/>
        <w:jc w:val="center"/>
        <w:rPr>
          <w:rFonts w:ascii="Arial" w:hAnsi="Arial" w:cs="Arial"/>
          <w:b/>
          <w:color w:val="000000"/>
          <w:sz w:val="22"/>
          <w:szCs w:val="22"/>
          <w:lang w:eastAsia="es-CO"/>
        </w:rPr>
      </w:pPr>
      <w:r w:rsidRPr="007F5691">
        <w:rPr>
          <w:rFonts w:ascii="Arial" w:hAnsi="Arial" w:cs="Arial"/>
          <w:color w:val="000000"/>
          <w:sz w:val="22"/>
          <w:szCs w:val="22"/>
          <w:lang w:eastAsia="es-CO"/>
        </w:rPr>
        <w:t xml:space="preserve">EL REGISTRADOR DE INSTRUMENTOS PUBLICOS SECCIONAL ACACIAS DEPARTAMENTO DEL META, en uso de sus facultades legales y en especial las conferidas por la Ley 1579 de 2012 </w:t>
      </w:r>
    </w:p>
    <w:p w:rsidR="00A73F73" w:rsidRPr="007F5691" w:rsidRDefault="00A73F73" w:rsidP="00A73F73">
      <w:pPr>
        <w:spacing w:before="100" w:beforeAutospacing="1" w:after="100" w:afterAutospacing="1"/>
        <w:jc w:val="center"/>
        <w:rPr>
          <w:rFonts w:ascii="Arial" w:hAnsi="Arial" w:cs="Arial"/>
          <w:color w:val="000000"/>
          <w:sz w:val="22"/>
          <w:szCs w:val="22"/>
          <w:lang w:eastAsia="es-CO"/>
        </w:rPr>
      </w:pPr>
      <w:r w:rsidRPr="007F5691">
        <w:rPr>
          <w:rFonts w:ascii="Arial" w:hAnsi="Arial" w:cs="Arial"/>
          <w:b/>
          <w:color w:val="000000"/>
          <w:sz w:val="22"/>
          <w:szCs w:val="22"/>
          <w:lang w:eastAsia="es-CO"/>
        </w:rPr>
        <w:t>CONSIDERANDO</w:t>
      </w:r>
      <w:r w:rsidRPr="007F5691">
        <w:rPr>
          <w:rFonts w:ascii="Arial" w:hAnsi="Arial" w:cs="Arial"/>
          <w:color w:val="000000"/>
          <w:sz w:val="22"/>
          <w:szCs w:val="22"/>
          <w:lang w:eastAsia="es-CO"/>
        </w:rPr>
        <w:t xml:space="preserve"> </w:t>
      </w:r>
    </w:p>
    <w:p w:rsidR="009B3A6E" w:rsidRPr="007F5691" w:rsidRDefault="009B3A6E" w:rsidP="009B3A6E">
      <w:pPr>
        <w:spacing w:after="240"/>
        <w:jc w:val="both"/>
        <w:rPr>
          <w:rFonts w:ascii="Arial" w:hAnsi="Arial" w:cs="Arial"/>
          <w:bCs/>
          <w:sz w:val="22"/>
          <w:szCs w:val="22"/>
        </w:rPr>
      </w:pPr>
      <w:r w:rsidRPr="007F5691">
        <w:rPr>
          <w:rFonts w:ascii="Arial" w:hAnsi="Arial" w:cs="Arial"/>
          <w:bCs/>
          <w:sz w:val="22"/>
          <w:szCs w:val="22"/>
        </w:rPr>
        <w:t xml:space="preserve">Que mediante RESOLUCION NUMERO 2025-012110-6 de fecha 21/07/2025, esta Oficina de Registro, decide suspender a prevención por el término de treinta (30) días, el trámite de Registro del </w:t>
      </w:r>
      <w:r w:rsidRPr="007F5691">
        <w:rPr>
          <w:rFonts w:ascii="Arial" w:hAnsi="Arial" w:cs="Arial"/>
          <w:sz w:val="22"/>
          <w:szCs w:val="22"/>
        </w:rPr>
        <w:t>Oficio No. 0250 de fecha 21/05/2025 emanado del JUZGADO CIVIL DEL CIRCUITO de ACACIAS</w:t>
      </w:r>
      <w:r w:rsidRPr="007F5691">
        <w:rPr>
          <w:rFonts w:ascii="Arial" w:hAnsi="Arial" w:cs="Arial"/>
          <w:bCs/>
          <w:sz w:val="22"/>
          <w:szCs w:val="22"/>
        </w:rPr>
        <w:t xml:space="preserve">, mediante el cual se comunica el embargo ordenado mediante AUTO del 19 de mayo de 2025, proferido en el proceso Ejecutivo Hipotecario 500063153001 2012 00297 00 cuyo demandante es el Banco Agrario de Colombia y el demandado FRANCISCO DE JESUS UMBARILLA LOPEZ, el cual afecta el folio de matrícula inmobiliaria 232-467, documento ingresado a esta Oficina con el turno de radicación </w:t>
      </w:r>
      <w:r w:rsidRPr="007F5691">
        <w:rPr>
          <w:rFonts w:ascii="Arial" w:hAnsi="Arial" w:cs="Arial"/>
          <w:b/>
          <w:sz w:val="22"/>
          <w:szCs w:val="22"/>
        </w:rPr>
        <w:t>2025-232-6-4051</w:t>
      </w:r>
      <w:r w:rsidRPr="007F5691">
        <w:rPr>
          <w:rFonts w:ascii="Arial" w:hAnsi="Arial" w:cs="Arial"/>
          <w:sz w:val="22"/>
          <w:szCs w:val="22"/>
        </w:rPr>
        <w:t xml:space="preserve"> </w:t>
      </w:r>
      <w:r w:rsidRPr="007F5691">
        <w:rPr>
          <w:rFonts w:ascii="Arial" w:hAnsi="Arial" w:cs="Arial"/>
          <w:bCs/>
          <w:sz w:val="22"/>
          <w:szCs w:val="22"/>
        </w:rPr>
        <w:t xml:space="preserve">del 21 de mayo de 2025. </w:t>
      </w:r>
    </w:p>
    <w:p w:rsidR="00BB0CC1" w:rsidRPr="007F5691" w:rsidRDefault="00BB0CC1" w:rsidP="00BB0CC1">
      <w:pPr>
        <w:adjustRightInd w:val="0"/>
        <w:jc w:val="both"/>
        <w:rPr>
          <w:rFonts w:ascii="Arial" w:hAnsi="Arial" w:cs="Arial"/>
          <w:sz w:val="22"/>
          <w:szCs w:val="22"/>
        </w:rPr>
      </w:pPr>
      <w:r w:rsidRPr="007F5691">
        <w:rPr>
          <w:rFonts w:ascii="Arial" w:hAnsi="Arial" w:cs="Arial"/>
          <w:bCs/>
          <w:sz w:val="22"/>
          <w:szCs w:val="22"/>
        </w:rPr>
        <w:t xml:space="preserve">Que dentro del término de suspensión a prevención de treinta (30) días, del trámite de registro de la orden judicial aludida, de conformidad con lo establecido en el artículo 18 de la Ley 1579 de 2012, el JUZGADO CIVIL DEL CIRCUITO DE ACACIAS emite oficio numero 0445 el 15/08/2025, en el cual comunica a este despacho, que en atención a lo dispuesto en el auto del 04/08/2025, librado en el proceso Ejecutivo Hipotecario  500063153001 2012 00297 00, se dispuso oficiar a la oficina de registro, a fin que proceda al embargo del 100% del inmueble identificado con el folio de </w:t>
      </w:r>
      <w:r w:rsidR="007F5691" w:rsidRPr="007F5691">
        <w:rPr>
          <w:rFonts w:ascii="Arial" w:hAnsi="Arial" w:cs="Arial"/>
          <w:bCs/>
          <w:sz w:val="22"/>
          <w:szCs w:val="22"/>
        </w:rPr>
        <w:t>matrícula</w:t>
      </w:r>
      <w:r w:rsidRPr="007F5691">
        <w:rPr>
          <w:rFonts w:ascii="Arial" w:hAnsi="Arial" w:cs="Arial"/>
          <w:bCs/>
          <w:sz w:val="22"/>
          <w:szCs w:val="22"/>
        </w:rPr>
        <w:t xml:space="preserve"> inmobiliaria 232-467, tal y como </w:t>
      </w:r>
      <w:r w:rsidR="007F5691" w:rsidRPr="007F5691">
        <w:rPr>
          <w:rFonts w:ascii="Arial" w:hAnsi="Arial" w:cs="Arial"/>
          <w:bCs/>
          <w:sz w:val="22"/>
          <w:szCs w:val="22"/>
        </w:rPr>
        <w:t>fuese ordenado mediante oficio 0250 del 21 de mayo de 2025.</w:t>
      </w:r>
    </w:p>
    <w:p w:rsidR="009B3A6E" w:rsidRPr="007F5691" w:rsidRDefault="007F5691" w:rsidP="00A73F73">
      <w:pPr>
        <w:spacing w:before="100" w:beforeAutospacing="1" w:after="100" w:afterAutospacing="1"/>
        <w:jc w:val="both"/>
        <w:rPr>
          <w:rFonts w:ascii="Arial" w:hAnsi="Arial" w:cs="Arial"/>
          <w:color w:val="000000"/>
          <w:sz w:val="22"/>
          <w:szCs w:val="22"/>
          <w:lang w:eastAsia="es-CO"/>
        </w:rPr>
      </w:pPr>
      <w:r w:rsidRPr="007F5691">
        <w:rPr>
          <w:rFonts w:ascii="Arial" w:hAnsi="Arial" w:cs="Arial"/>
          <w:color w:val="000000"/>
          <w:sz w:val="22"/>
          <w:szCs w:val="22"/>
          <w:lang w:eastAsia="es-CO"/>
        </w:rPr>
        <w:t>Que la autoridad judicial adjunta igualmente copia del auto de fecha 04 de agosto de 2025, que dispone lo aquí ordenado, en el cual se resalta las siguientes consideraciones:</w:t>
      </w:r>
    </w:p>
    <w:p w:rsidR="007F5691" w:rsidRDefault="007F5691" w:rsidP="003646B7">
      <w:pPr>
        <w:pStyle w:val="Default"/>
        <w:numPr>
          <w:ilvl w:val="0"/>
          <w:numId w:val="6"/>
        </w:numPr>
        <w:jc w:val="both"/>
        <w:rPr>
          <w:sz w:val="22"/>
          <w:szCs w:val="22"/>
        </w:rPr>
      </w:pPr>
      <w:r w:rsidRPr="007F5691">
        <w:rPr>
          <w:sz w:val="22"/>
          <w:szCs w:val="22"/>
        </w:rPr>
        <w:t>Pues bien, sea preciso aclarar a la Oficina de Registro de Instrumentos Públicos, que deberá  acatar la orden impartida por este despacho, esto</w:t>
      </w:r>
      <w:r>
        <w:rPr>
          <w:sz w:val="22"/>
          <w:szCs w:val="22"/>
        </w:rPr>
        <w:t xml:space="preserve"> </w:t>
      </w:r>
      <w:r w:rsidRPr="007F5691">
        <w:rPr>
          <w:sz w:val="22"/>
          <w:szCs w:val="22"/>
        </w:rPr>
        <w:t>es, la inscripción del embargo sobre la totalidad</w:t>
      </w:r>
      <w:r>
        <w:rPr>
          <w:sz w:val="22"/>
          <w:szCs w:val="22"/>
        </w:rPr>
        <w:t xml:space="preserve"> </w:t>
      </w:r>
      <w:r w:rsidRPr="007F5691">
        <w:rPr>
          <w:sz w:val="22"/>
          <w:szCs w:val="22"/>
        </w:rPr>
        <w:t>del inmueble distinguido</w:t>
      </w:r>
      <w:r>
        <w:rPr>
          <w:sz w:val="22"/>
          <w:szCs w:val="22"/>
        </w:rPr>
        <w:t xml:space="preserve"> </w:t>
      </w:r>
      <w:r w:rsidRPr="007F5691">
        <w:rPr>
          <w:sz w:val="22"/>
          <w:szCs w:val="22"/>
        </w:rPr>
        <w:t>con folio de matrícula</w:t>
      </w:r>
      <w:r>
        <w:rPr>
          <w:sz w:val="22"/>
          <w:szCs w:val="22"/>
        </w:rPr>
        <w:t xml:space="preserve"> </w:t>
      </w:r>
      <w:r w:rsidRPr="007F5691">
        <w:rPr>
          <w:sz w:val="22"/>
          <w:szCs w:val="22"/>
        </w:rPr>
        <w:t>inmobiliaria</w:t>
      </w:r>
      <w:r>
        <w:rPr>
          <w:sz w:val="22"/>
          <w:szCs w:val="22"/>
        </w:rPr>
        <w:t xml:space="preserve"> </w:t>
      </w:r>
      <w:r w:rsidRPr="007F5691">
        <w:rPr>
          <w:sz w:val="22"/>
          <w:szCs w:val="22"/>
        </w:rPr>
        <w:t>No  232 –467, en atención al Art.665 del Código Civil, que prescribe:</w:t>
      </w:r>
    </w:p>
    <w:p w:rsidR="007F5691" w:rsidRPr="007F5691" w:rsidRDefault="007F5691" w:rsidP="007F5691">
      <w:pPr>
        <w:pStyle w:val="Default"/>
        <w:jc w:val="both"/>
        <w:rPr>
          <w:sz w:val="22"/>
          <w:szCs w:val="22"/>
        </w:rPr>
      </w:pPr>
      <w:r w:rsidRPr="007F5691">
        <w:rPr>
          <w:sz w:val="22"/>
          <w:szCs w:val="22"/>
        </w:rPr>
        <w:t xml:space="preserve"> </w:t>
      </w:r>
    </w:p>
    <w:p w:rsidR="007F5691" w:rsidRDefault="007F5691" w:rsidP="007F5691">
      <w:pPr>
        <w:pStyle w:val="Default"/>
        <w:jc w:val="both"/>
        <w:rPr>
          <w:i/>
          <w:iCs/>
          <w:color w:val="323232"/>
          <w:sz w:val="22"/>
          <w:szCs w:val="22"/>
        </w:rPr>
      </w:pPr>
      <w:r w:rsidRPr="007F5691">
        <w:rPr>
          <w:i/>
          <w:iCs/>
          <w:color w:val="323232"/>
          <w:sz w:val="22"/>
          <w:szCs w:val="22"/>
        </w:rPr>
        <w:t>“Derecho real es el que tenemos sobre una cosa</w:t>
      </w:r>
      <w:r>
        <w:rPr>
          <w:i/>
          <w:iCs/>
          <w:color w:val="323232"/>
          <w:sz w:val="22"/>
          <w:szCs w:val="22"/>
        </w:rPr>
        <w:t xml:space="preserve"> </w:t>
      </w:r>
      <w:r w:rsidRPr="007F5691">
        <w:rPr>
          <w:i/>
          <w:iCs/>
          <w:color w:val="323232"/>
          <w:sz w:val="22"/>
          <w:szCs w:val="22"/>
        </w:rPr>
        <w:t xml:space="preserve">sin </w:t>
      </w:r>
      <w:r>
        <w:rPr>
          <w:i/>
          <w:iCs/>
          <w:color w:val="323232"/>
          <w:sz w:val="22"/>
          <w:szCs w:val="22"/>
        </w:rPr>
        <w:t>r</w:t>
      </w:r>
      <w:r w:rsidRPr="007F5691">
        <w:rPr>
          <w:i/>
          <w:iCs/>
          <w:color w:val="323232"/>
          <w:sz w:val="22"/>
          <w:szCs w:val="22"/>
        </w:rPr>
        <w:t>especto a determinada persona.</w:t>
      </w:r>
    </w:p>
    <w:p w:rsidR="007F5691" w:rsidRDefault="007F5691" w:rsidP="007F5691">
      <w:pPr>
        <w:pStyle w:val="Default"/>
        <w:jc w:val="both"/>
        <w:rPr>
          <w:i/>
          <w:iCs/>
          <w:color w:val="323232"/>
          <w:sz w:val="22"/>
          <w:szCs w:val="22"/>
        </w:rPr>
      </w:pPr>
    </w:p>
    <w:p w:rsidR="007F5691" w:rsidRDefault="007F5691" w:rsidP="007F5691">
      <w:pPr>
        <w:pStyle w:val="Default"/>
        <w:jc w:val="both"/>
        <w:rPr>
          <w:i/>
          <w:iCs/>
          <w:color w:val="323232"/>
          <w:sz w:val="22"/>
          <w:szCs w:val="22"/>
        </w:rPr>
      </w:pPr>
      <w:r w:rsidRPr="007F5691">
        <w:rPr>
          <w:i/>
          <w:iCs/>
          <w:color w:val="323232"/>
          <w:sz w:val="22"/>
          <w:szCs w:val="22"/>
        </w:rPr>
        <w:t>Son derechos reales el de dominio, el de herencia, los de usufructo, uso o habitación, los de servidumbres activas, el deprenda* y el de hipoteca. De estos derechos nacen las acciones reales.”</w:t>
      </w:r>
    </w:p>
    <w:p w:rsidR="007F5691" w:rsidRPr="007F5691" w:rsidRDefault="007F5691" w:rsidP="007F5691">
      <w:pPr>
        <w:pStyle w:val="Default"/>
        <w:jc w:val="both"/>
        <w:rPr>
          <w:color w:val="323232"/>
          <w:sz w:val="22"/>
          <w:szCs w:val="22"/>
        </w:rPr>
      </w:pPr>
    </w:p>
    <w:p w:rsidR="007F5691" w:rsidRDefault="007F5691" w:rsidP="003646B7">
      <w:pPr>
        <w:pStyle w:val="Default"/>
        <w:numPr>
          <w:ilvl w:val="0"/>
          <w:numId w:val="6"/>
        </w:numPr>
        <w:jc w:val="both"/>
        <w:rPr>
          <w:sz w:val="22"/>
          <w:szCs w:val="22"/>
        </w:rPr>
      </w:pPr>
      <w:r w:rsidRPr="007F5691">
        <w:rPr>
          <w:sz w:val="22"/>
          <w:szCs w:val="22"/>
        </w:rPr>
        <w:t>Al</w:t>
      </w:r>
      <w:r>
        <w:rPr>
          <w:sz w:val="22"/>
          <w:szCs w:val="22"/>
        </w:rPr>
        <w:t xml:space="preserve"> </w:t>
      </w:r>
      <w:r w:rsidRPr="007F5691">
        <w:rPr>
          <w:sz w:val="22"/>
          <w:szCs w:val="22"/>
        </w:rPr>
        <w:t>respecto se ha pronunciado, el tratadista</w:t>
      </w:r>
      <w:r>
        <w:rPr>
          <w:sz w:val="22"/>
          <w:szCs w:val="22"/>
        </w:rPr>
        <w:t xml:space="preserve"> </w:t>
      </w:r>
      <w:r w:rsidRPr="007F5691">
        <w:rPr>
          <w:sz w:val="22"/>
          <w:szCs w:val="22"/>
        </w:rPr>
        <w:t>Luis Guillermo  Velázquez</w:t>
      </w:r>
      <w:r>
        <w:rPr>
          <w:sz w:val="22"/>
          <w:szCs w:val="22"/>
        </w:rPr>
        <w:t xml:space="preserve"> </w:t>
      </w:r>
      <w:r w:rsidRPr="007F5691">
        <w:rPr>
          <w:sz w:val="22"/>
          <w:szCs w:val="22"/>
        </w:rPr>
        <w:t xml:space="preserve">Jaramillo,    en su libro  “BIENES”,  cuando indica que: </w:t>
      </w:r>
    </w:p>
    <w:p w:rsidR="007F5691" w:rsidRPr="007F5691" w:rsidRDefault="007F5691" w:rsidP="007F5691">
      <w:pPr>
        <w:pStyle w:val="Default"/>
        <w:jc w:val="both"/>
        <w:rPr>
          <w:sz w:val="22"/>
          <w:szCs w:val="22"/>
        </w:rPr>
      </w:pPr>
    </w:p>
    <w:p w:rsidR="007F5691" w:rsidRDefault="007F5691" w:rsidP="007F5691">
      <w:pPr>
        <w:pStyle w:val="Default"/>
        <w:jc w:val="both"/>
        <w:rPr>
          <w:i/>
          <w:iCs/>
          <w:sz w:val="22"/>
          <w:szCs w:val="22"/>
        </w:rPr>
      </w:pPr>
      <w:r w:rsidRPr="007F5691">
        <w:rPr>
          <w:i/>
          <w:iCs/>
          <w:sz w:val="22"/>
          <w:szCs w:val="22"/>
        </w:rPr>
        <w:t>“El derecho real   -</w:t>
      </w:r>
      <w:proofErr w:type="spellStart"/>
      <w:r w:rsidRPr="007F5691">
        <w:rPr>
          <w:i/>
          <w:iCs/>
          <w:sz w:val="22"/>
          <w:szCs w:val="22"/>
        </w:rPr>
        <w:t>ius</w:t>
      </w:r>
      <w:proofErr w:type="spellEnd"/>
      <w:r w:rsidRPr="007F5691">
        <w:rPr>
          <w:i/>
          <w:iCs/>
          <w:sz w:val="22"/>
          <w:szCs w:val="22"/>
        </w:rPr>
        <w:t xml:space="preserve"> </w:t>
      </w:r>
      <w:proofErr w:type="spellStart"/>
      <w:r w:rsidRPr="007F5691">
        <w:rPr>
          <w:i/>
          <w:iCs/>
          <w:sz w:val="22"/>
          <w:szCs w:val="22"/>
        </w:rPr>
        <w:t>inre</w:t>
      </w:r>
      <w:proofErr w:type="spellEnd"/>
      <w:r w:rsidRPr="007F5691">
        <w:rPr>
          <w:i/>
          <w:iCs/>
          <w:sz w:val="22"/>
          <w:szCs w:val="22"/>
        </w:rPr>
        <w:t>-</w:t>
      </w:r>
      <w:r>
        <w:rPr>
          <w:i/>
          <w:iCs/>
          <w:sz w:val="22"/>
          <w:szCs w:val="22"/>
        </w:rPr>
        <w:t xml:space="preserve"> </w:t>
      </w:r>
      <w:r w:rsidRPr="007F5691">
        <w:rPr>
          <w:i/>
          <w:iCs/>
          <w:sz w:val="22"/>
          <w:szCs w:val="22"/>
        </w:rPr>
        <w:t>es el derecho  que recae  directamente   sobre una cosa (res),  un</w:t>
      </w:r>
      <w:r>
        <w:rPr>
          <w:i/>
          <w:iCs/>
          <w:sz w:val="22"/>
          <w:szCs w:val="22"/>
        </w:rPr>
        <w:t xml:space="preserve"> </w:t>
      </w:r>
      <w:r w:rsidRPr="007F5691">
        <w:rPr>
          <w:i/>
          <w:iCs/>
          <w:sz w:val="22"/>
          <w:szCs w:val="22"/>
        </w:rPr>
        <w:t>poder sobre esa cosa, del cual es titular  una persona.</w:t>
      </w:r>
    </w:p>
    <w:p w:rsidR="007F5691" w:rsidRPr="007F5691" w:rsidRDefault="007F5691" w:rsidP="007F5691">
      <w:pPr>
        <w:pStyle w:val="Default"/>
        <w:jc w:val="both"/>
        <w:rPr>
          <w:sz w:val="22"/>
          <w:szCs w:val="22"/>
        </w:rPr>
      </w:pPr>
    </w:p>
    <w:p w:rsidR="007F5691" w:rsidRPr="007F5691" w:rsidRDefault="007F5691" w:rsidP="007F5691">
      <w:pPr>
        <w:pStyle w:val="Default"/>
        <w:jc w:val="both"/>
        <w:rPr>
          <w:sz w:val="22"/>
          <w:szCs w:val="22"/>
        </w:rPr>
      </w:pPr>
      <w:r w:rsidRPr="007F5691">
        <w:rPr>
          <w:i/>
          <w:iCs/>
          <w:sz w:val="22"/>
          <w:szCs w:val="22"/>
        </w:rPr>
        <w:t>Según la    noción clásica</w:t>
      </w:r>
      <w:r>
        <w:rPr>
          <w:i/>
          <w:iCs/>
          <w:sz w:val="22"/>
          <w:szCs w:val="22"/>
        </w:rPr>
        <w:t xml:space="preserve"> </w:t>
      </w:r>
      <w:r w:rsidRPr="007F5691">
        <w:rPr>
          <w:i/>
          <w:iCs/>
          <w:sz w:val="22"/>
          <w:szCs w:val="22"/>
        </w:rPr>
        <w:t>de derecho</w:t>
      </w:r>
      <w:r>
        <w:rPr>
          <w:i/>
          <w:iCs/>
          <w:sz w:val="22"/>
          <w:szCs w:val="22"/>
        </w:rPr>
        <w:t xml:space="preserve"> </w:t>
      </w:r>
      <w:r w:rsidRPr="007F5691">
        <w:rPr>
          <w:i/>
          <w:iCs/>
          <w:sz w:val="22"/>
          <w:szCs w:val="22"/>
        </w:rPr>
        <w:t>real, su contenido se refiere   a una “relación jurídica inmediata</w:t>
      </w:r>
      <w:r>
        <w:rPr>
          <w:i/>
          <w:iCs/>
          <w:sz w:val="22"/>
          <w:szCs w:val="22"/>
        </w:rPr>
        <w:t xml:space="preserve"> </w:t>
      </w:r>
      <w:r w:rsidRPr="007F5691">
        <w:rPr>
          <w:i/>
          <w:iCs/>
          <w:sz w:val="22"/>
          <w:szCs w:val="22"/>
        </w:rPr>
        <w:t>y directa   entre una persona</w:t>
      </w:r>
      <w:r>
        <w:rPr>
          <w:i/>
          <w:iCs/>
          <w:sz w:val="22"/>
          <w:szCs w:val="22"/>
        </w:rPr>
        <w:t xml:space="preserve"> </w:t>
      </w:r>
      <w:r w:rsidRPr="007F5691">
        <w:rPr>
          <w:i/>
          <w:iCs/>
          <w:sz w:val="22"/>
          <w:szCs w:val="22"/>
        </w:rPr>
        <w:t>y una cosa”, y el derecho personal   es una relación   de</w:t>
      </w:r>
      <w:r>
        <w:rPr>
          <w:i/>
          <w:iCs/>
          <w:sz w:val="22"/>
          <w:szCs w:val="22"/>
        </w:rPr>
        <w:t xml:space="preserve"> </w:t>
      </w:r>
      <w:r w:rsidRPr="007F5691">
        <w:rPr>
          <w:i/>
          <w:iCs/>
          <w:sz w:val="22"/>
          <w:szCs w:val="22"/>
        </w:rPr>
        <w:t>persona a persona</w:t>
      </w:r>
      <w:proofErr w:type="gramStart"/>
      <w:r w:rsidRPr="007F5691">
        <w:rPr>
          <w:i/>
          <w:iCs/>
          <w:sz w:val="22"/>
          <w:szCs w:val="22"/>
        </w:rPr>
        <w:t>.“</w:t>
      </w:r>
      <w:proofErr w:type="gramEnd"/>
    </w:p>
    <w:p w:rsidR="007F5691" w:rsidRPr="007F5691" w:rsidRDefault="007F5691" w:rsidP="007F5691">
      <w:pPr>
        <w:pStyle w:val="Default"/>
        <w:jc w:val="both"/>
        <w:rPr>
          <w:sz w:val="22"/>
          <w:szCs w:val="22"/>
        </w:rPr>
      </w:pPr>
      <w:r w:rsidRPr="007F5691">
        <w:rPr>
          <w:i/>
          <w:iCs/>
          <w:sz w:val="22"/>
          <w:szCs w:val="22"/>
        </w:rPr>
        <w:t>(…)</w:t>
      </w:r>
    </w:p>
    <w:p w:rsidR="007F5691" w:rsidRPr="007F5691" w:rsidRDefault="007F5691" w:rsidP="007F5691">
      <w:pPr>
        <w:pStyle w:val="Default"/>
        <w:jc w:val="both"/>
        <w:rPr>
          <w:sz w:val="22"/>
          <w:szCs w:val="22"/>
        </w:rPr>
      </w:pPr>
      <w:r w:rsidRPr="007F5691">
        <w:rPr>
          <w:i/>
          <w:iCs/>
          <w:sz w:val="22"/>
          <w:szCs w:val="22"/>
        </w:rPr>
        <w:t>El derecho real produce   efectos erga omnes, es decir,  se hace valer contra  todo el mundo. Esto quiere decir que toda la comunidad tiene obligación de</w:t>
      </w:r>
      <w:r>
        <w:rPr>
          <w:i/>
          <w:iCs/>
          <w:sz w:val="22"/>
          <w:szCs w:val="22"/>
        </w:rPr>
        <w:t xml:space="preserve"> </w:t>
      </w:r>
      <w:r w:rsidRPr="007F5691">
        <w:rPr>
          <w:i/>
          <w:iCs/>
          <w:sz w:val="22"/>
          <w:szCs w:val="22"/>
        </w:rPr>
        <w:t>respetarlo,  es decir, tiene carácter absoluto (…)”</w:t>
      </w:r>
    </w:p>
    <w:p w:rsidR="007F5691" w:rsidRPr="003646B7" w:rsidRDefault="007F5691" w:rsidP="003646B7">
      <w:pPr>
        <w:pStyle w:val="Prrafodelista"/>
        <w:numPr>
          <w:ilvl w:val="0"/>
          <w:numId w:val="6"/>
        </w:numPr>
        <w:spacing w:before="100" w:beforeAutospacing="1" w:after="100" w:afterAutospacing="1"/>
        <w:jc w:val="both"/>
        <w:rPr>
          <w:rFonts w:ascii="Arial" w:hAnsi="Arial" w:cs="Arial"/>
          <w:color w:val="000000"/>
          <w:lang w:eastAsia="es-CO"/>
        </w:rPr>
      </w:pPr>
      <w:r w:rsidRPr="003646B7">
        <w:rPr>
          <w:rFonts w:ascii="Arial" w:hAnsi="Arial" w:cs="Arial"/>
        </w:rPr>
        <w:t>Deviene entonces, que al tratarse de una hipoteca de garantía real, se persigue es el inmueble y no la persona, y en el caso bajo examen, se itera,</w:t>
      </w:r>
      <w:r w:rsidR="003646B7" w:rsidRPr="003646B7">
        <w:rPr>
          <w:rFonts w:ascii="Arial" w:hAnsi="Arial" w:cs="Arial"/>
        </w:rPr>
        <w:t xml:space="preserve"> </w:t>
      </w:r>
      <w:r w:rsidRPr="003646B7">
        <w:rPr>
          <w:rFonts w:ascii="Arial" w:hAnsi="Arial" w:cs="Arial"/>
        </w:rPr>
        <w:t>es una hipoteca abierta de primera grado que pesa sobre el inmueble identificado</w:t>
      </w:r>
      <w:r w:rsidR="003646B7" w:rsidRPr="003646B7">
        <w:rPr>
          <w:rFonts w:ascii="Arial" w:hAnsi="Arial" w:cs="Arial"/>
        </w:rPr>
        <w:t xml:space="preserve"> </w:t>
      </w:r>
      <w:r w:rsidRPr="003646B7">
        <w:rPr>
          <w:rFonts w:ascii="Arial" w:hAnsi="Arial" w:cs="Arial"/>
        </w:rPr>
        <w:t>con</w:t>
      </w:r>
      <w:r w:rsidR="003646B7" w:rsidRPr="003646B7">
        <w:rPr>
          <w:rFonts w:ascii="Arial" w:hAnsi="Arial" w:cs="Arial"/>
        </w:rPr>
        <w:t xml:space="preserve"> </w:t>
      </w:r>
      <w:r w:rsidRPr="003646B7">
        <w:rPr>
          <w:rFonts w:ascii="Arial" w:hAnsi="Arial" w:cs="Arial"/>
        </w:rPr>
        <w:t>folio de matrícula inmobiliaria No 232 –467, tal y como se puede  corroborar</w:t>
      </w:r>
      <w:r w:rsidR="003646B7" w:rsidRPr="003646B7">
        <w:rPr>
          <w:rFonts w:ascii="Arial" w:hAnsi="Arial" w:cs="Arial"/>
        </w:rPr>
        <w:t xml:space="preserve"> </w:t>
      </w:r>
      <w:r w:rsidRPr="003646B7">
        <w:rPr>
          <w:rFonts w:ascii="Arial" w:hAnsi="Arial" w:cs="Arial"/>
        </w:rPr>
        <w:t>en la</w:t>
      </w:r>
      <w:r w:rsidR="003646B7" w:rsidRPr="003646B7">
        <w:rPr>
          <w:rFonts w:ascii="Arial" w:hAnsi="Arial" w:cs="Arial"/>
        </w:rPr>
        <w:t xml:space="preserve"> </w:t>
      </w:r>
      <w:r w:rsidRPr="003646B7">
        <w:rPr>
          <w:rFonts w:ascii="Arial" w:hAnsi="Arial" w:cs="Arial"/>
        </w:rPr>
        <w:t>Escritura Pública</w:t>
      </w:r>
      <w:r w:rsidR="003646B7" w:rsidRPr="003646B7">
        <w:rPr>
          <w:rFonts w:ascii="Arial" w:hAnsi="Arial" w:cs="Arial"/>
        </w:rPr>
        <w:t xml:space="preserve"> </w:t>
      </w:r>
      <w:r w:rsidRPr="003646B7">
        <w:rPr>
          <w:rFonts w:ascii="Arial" w:hAnsi="Arial" w:cs="Arial"/>
        </w:rPr>
        <w:t>No  1.124 de</w:t>
      </w:r>
      <w:r w:rsidR="003646B7" w:rsidRPr="003646B7">
        <w:rPr>
          <w:rFonts w:ascii="Arial" w:hAnsi="Arial" w:cs="Arial"/>
        </w:rPr>
        <w:t xml:space="preserve"> </w:t>
      </w:r>
      <w:r w:rsidRPr="003646B7">
        <w:rPr>
          <w:rFonts w:ascii="Arial" w:hAnsi="Arial" w:cs="Arial"/>
        </w:rPr>
        <w:t>fecha Abril 15 de2009, Otorgada en la Notaría Única</w:t>
      </w:r>
      <w:r w:rsidR="003646B7" w:rsidRPr="003646B7">
        <w:rPr>
          <w:rFonts w:ascii="Arial" w:hAnsi="Arial" w:cs="Arial"/>
        </w:rPr>
        <w:t xml:space="preserve"> </w:t>
      </w:r>
      <w:r w:rsidRPr="003646B7">
        <w:rPr>
          <w:rFonts w:ascii="Arial" w:hAnsi="Arial" w:cs="Arial"/>
        </w:rPr>
        <w:t xml:space="preserve">del Círculo de </w:t>
      </w:r>
      <w:proofErr w:type="spellStart"/>
      <w:r w:rsidRPr="003646B7">
        <w:rPr>
          <w:rFonts w:ascii="Arial" w:hAnsi="Arial" w:cs="Arial"/>
        </w:rPr>
        <w:t>Acacías</w:t>
      </w:r>
      <w:proofErr w:type="spellEnd"/>
      <w:r w:rsidRPr="003646B7">
        <w:rPr>
          <w:rFonts w:ascii="Arial" w:hAnsi="Arial" w:cs="Arial"/>
        </w:rPr>
        <w:t>, Departamento del Meta.</w:t>
      </w:r>
    </w:p>
    <w:p w:rsidR="003646B7" w:rsidRPr="003646B7" w:rsidRDefault="003646B7" w:rsidP="003646B7">
      <w:pPr>
        <w:pStyle w:val="Prrafodelista"/>
        <w:spacing w:before="100" w:beforeAutospacing="1" w:after="100" w:afterAutospacing="1"/>
        <w:jc w:val="both"/>
        <w:rPr>
          <w:rFonts w:ascii="Arial" w:hAnsi="Arial" w:cs="Arial"/>
          <w:color w:val="000000"/>
          <w:lang w:eastAsia="es-CO"/>
        </w:rPr>
      </w:pPr>
    </w:p>
    <w:p w:rsidR="009B3A6E" w:rsidRPr="003646B7" w:rsidRDefault="003646B7" w:rsidP="003646B7">
      <w:pPr>
        <w:pStyle w:val="Prrafodelista"/>
        <w:numPr>
          <w:ilvl w:val="0"/>
          <w:numId w:val="6"/>
        </w:numPr>
        <w:spacing w:before="100" w:beforeAutospacing="1" w:after="100" w:afterAutospacing="1"/>
        <w:jc w:val="both"/>
        <w:rPr>
          <w:rFonts w:ascii="Arial" w:hAnsi="Arial" w:cs="Arial"/>
        </w:rPr>
      </w:pPr>
      <w:r w:rsidRPr="003646B7">
        <w:rPr>
          <w:rFonts w:ascii="Arial" w:hAnsi="Arial" w:cs="Arial"/>
        </w:rPr>
        <w:t xml:space="preserve">Por consiguiente, se ordena oficiar a la Oficina de Registro de Instrumentos Públicos de </w:t>
      </w:r>
      <w:proofErr w:type="spellStart"/>
      <w:r w:rsidRPr="003646B7">
        <w:rPr>
          <w:rFonts w:ascii="Arial" w:hAnsi="Arial" w:cs="Arial"/>
        </w:rPr>
        <w:t>Acacías</w:t>
      </w:r>
      <w:proofErr w:type="spellEnd"/>
      <w:r w:rsidRPr="003646B7">
        <w:rPr>
          <w:rFonts w:ascii="Arial" w:hAnsi="Arial" w:cs="Arial"/>
        </w:rPr>
        <w:t>, Meta, proceda al embargo del 100% del inmueble identificado con folio de matrícula inmobiliaria No 232 – 467. Por secretaría procédase de conformidad.</w:t>
      </w:r>
    </w:p>
    <w:p w:rsidR="003646B7" w:rsidRPr="00E90BBC" w:rsidRDefault="003646B7" w:rsidP="00A73F73">
      <w:pPr>
        <w:spacing w:before="100" w:beforeAutospacing="1" w:after="100" w:afterAutospacing="1"/>
        <w:jc w:val="both"/>
        <w:rPr>
          <w:rFonts w:ascii="Arial" w:hAnsi="Arial" w:cs="Arial"/>
          <w:color w:val="000000"/>
          <w:sz w:val="22"/>
          <w:szCs w:val="22"/>
          <w:lang w:eastAsia="es-CO"/>
        </w:rPr>
      </w:pPr>
      <w:r>
        <w:rPr>
          <w:rFonts w:ascii="Arial" w:hAnsi="Arial" w:cs="Arial"/>
          <w:bCs/>
          <w:sz w:val="22"/>
          <w:szCs w:val="22"/>
        </w:rPr>
        <w:t xml:space="preserve">Que, </w:t>
      </w:r>
      <w:r w:rsidRPr="003646B7">
        <w:rPr>
          <w:rFonts w:ascii="Arial" w:hAnsi="Arial" w:cs="Arial"/>
          <w:bCs/>
          <w:sz w:val="22"/>
          <w:szCs w:val="22"/>
        </w:rPr>
        <w:t xml:space="preserve">con fundamento en el artículo 18 de la Ley 1579 del 01 de octubre de 2012, </w:t>
      </w:r>
      <w:r>
        <w:rPr>
          <w:rFonts w:ascii="Arial" w:hAnsi="Arial" w:cs="Arial"/>
          <w:bCs/>
          <w:sz w:val="22"/>
          <w:szCs w:val="22"/>
        </w:rPr>
        <w:t>este despacho</w:t>
      </w:r>
      <w:r w:rsidRPr="003646B7">
        <w:rPr>
          <w:rFonts w:ascii="Arial" w:hAnsi="Arial" w:cs="Arial"/>
          <w:bCs/>
          <w:sz w:val="22"/>
          <w:szCs w:val="22"/>
        </w:rPr>
        <w:t xml:space="preserve"> procederá</w:t>
      </w:r>
      <w:r>
        <w:rPr>
          <w:rFonts w:ascii="Arial" w:hAnsi="Arial" w:cs="Arial"/>
          <w:bCs/>
          <w:sz w:val="22"/>
          <w:szCs w:val="22"/>
        </w:rPr>
        <w:t xml:space="preserve"> al registro de lo ordenado en </w:t>
      </w:r>
      <w:r w:rsidRPr="007F5691">
        <w:rPr>
          <w:rFonts w:ascii="Arial" w:hAnsi="Arial" w:cs="Arial"/>
          <w:sz w:val="22"/>
          <w:szCs w:val="22"/>
        </w:rPr>
        <w:t>Oficio No. 0250 de fecha 21/05/2025 emanado del JUZGADO CIVIL DEL CIRCUITO de ACACIAS</w:t>
      </w:r>
      <w:r w:rsidRPr="007F5691">
        <w:rPr>
          <w:rFonts w:ascii="Arial" w:hAnsi="Arial" w:cs="Arial"/>
          <w:bCs/>
          <w:sz w:val="22"/>
          <w:szCs w:val="22"/>
        </w:rPr>
        <w:t>, mediante el cual se comunica el embargo</w:t>
      </w:r>
      <w:r>
        <w:rPr>
          <w:rFonts w:ascii="Arial" w:hAnsi="Arial" w:cs="Arial"/>
          <w:bCs/>
          <w:sz w:val="22"/>
          <w:szCs w:val="22"/>
        </w:rPr>
        <w:t xml:space="preserve"> del inmueble identificado con matricula inmobiliaria 232-467, dejando en la </w:t>
      </w:r>
      <w:r w:rsidRPr="00E90BBC">
        <w:rPr>
          <w:rFonts w:ascii="Arial" w:hAnsi="Arial" w:cs="Arial"/>
          <w:bCs/>
          <w:sz w:val="22"/>
          <w:szCs w:val="22"/>
        </w:rPr>
        <w:t>anotación la constancia pertinente.</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r w:rsidRPr="00E90BBC">
        <w:rPr>
          <w:rFonts w:ascii="Arial" w:hAnsi="Arial" w:cs="Arial"/>
          <w:color w:val="000000"/>
          <w:sz w:val="22"/>
          <w:szCs w:val="22"/>
          <w:lang w:eastAsia="es-CO"/>
        </w:rPr>
        <w:t>En mérito de lo expuesto, este despacho</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p>
    <w:p w:rsidR="00A73F73" w:rsidRPr="00E90BBC" w:rsidRDefault="00A73F73" w:rsidP="00A73F73">
      <w:pPr>
        <w:spacing w:before="100" w:beforeAutospacing="1" w:after="100" w:afterAutospacing="1"/>
        <w:jc w:val="center"/>
        <w:rPr>
          <w:rFonts w:ascii="Arial" w:hAnsi="Arial" w:cs="Arial"/>
          <w:b/>
          <w:color w:val="000000"/>
          <w:sz w:val="22"/>
          <w:szCs w:val="22"/>
          <w:lang w:eastAsia="es-CO"/>
        </w:rPr>
      </w:pPr>
      <w:r w:rsidRPr="00E90BBC">
        <w:rPr>
          <w:rFonts w:ascii="Arial" w:hAnsi="Arial" w:cs="Arial"/>
          <w:b/>
          <w:color w:val="000000"/>
          <w:sz w:val="22"/>
          <w:szCs w:val="22"/>
          <w:lang w:eastAsia="es-CO"/>
        </w:rPr>
        <w:t>RESUELVE:</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r w:rsidRPr="00E90BBC">
        <w:rPr>
          <w:rFonts w:ascii="Arial" w:hAnsi="Arial" w:cs="Arial"/>
          <w:b/>
          <w:color w:val="000000"/>
          <w:sz w:val="22"/>
          <w:szCs w:val="22"/>
          <w:lang w:eastAsia="es-CO"/>
        </w:rPr>
        <w:t>ARTICULO PRIMERO</w:t>
      </w:r>
      <w:r w:rsidRPr="00E90BBC">
        <w:rPr>
          <w:rFonts w:ascii="Arial" w:hAnsi="Arial" w:cs="Arial"/>
          <w:color w:val="000000"/>
          <w:sz w:val="22"/>
          <w:szCs w:val="22"/>
          <w:lang w:eastAsia="es-CO"/>
        </w:rPr>
        <w:t xml:space="preserve">: </w:t>
      </w:r>
      <w:r w:rsidR="003646B7" w:rsidRPr="00E90BBC">
        <w:rPr>
          <w:rFonts w:ascii="Arial" w:hAnsi="Arial" w:cs="Arial"/>
          <w:color w:val="000000"/>
          <w:sz w:val="22"/>
          <w:szCs w:val="22"/>
          <w:lang w:eastAsia="es-CO"/>
        </w:rPr>
        <w:t xml:space="preserve">Dejar concluida la instancia administrativa de la Suspensión del trámite de registro a prevención ordenada por </w:t>
      </w:r>
      <w:r w:rsidR="00F9340B" w:rsidRPr="00E90BBC">
        <w:rPr>
          <w:rFonts w:ascii="Arial" w:hAnsi="Arial" w:cs="Arial"/>
          <w:bCs/>
          <w:sz w:val="22"/>
          <w:szCs w:val="22"/>
        </w:rPr>
        <w:t>RESOLUCION NUMERO 2025-012110-6 de fecha 21/07/2025, de esta Oficina de Registro,</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r w:rsidRPr="00E90BBC">
        <w:rPr>
          <w:rFonts w:ascii="Arial" w:hAnsi="Arial" w:cs="Arial"/>
          <w:b/>
          <w:color w:val="000000"/>
          <w:sz w:val="22"/>
          <w:szCs w:val="22"/>
          <w:lang w:eastAsia="es-CO"/>
        </w:rPr>
        <w:t>ARTICULO SEGUNDO</w:t>
      </w:r>
      <w:r w:rsidRPr="00E90BBC">
        <w:rPr>
          <w:rFonts w:ascii="Arial" w:hAnsi="Arial" w:cs="Arial"/>
          <w:color w:val="000000"/>
          <w:sz w:val="22"/>
          <w:szCs w:val="22"/>
          <w:lang w:eastAsia="es-CO"/>
        </w:rPr>
        <w:t xml:space="preserve">: </w:t>
      </w:r>
      <w:r w:rsidR="00F9340B" w:rsidRPr="00E90BBC">
        <w:rPr>
          <w:rFonts w:ascii="Arial" w:hAnsi="Arial" w:cs="Arial"/>
          <w:color w:val="000000"/>
          <w:sz w:val="22"/>
          <w:szCs w:val="22"/>
          <w:lang w:eastAsia="es-CO"/>
        </w:rPr>
        <w:t>Proseguir con el trámite de registro del documento radicado bajo el turno 2025-232-6-4051, el cual deberá reflejar la ratificación emitida por el JUZGADO CIVIL DEL CIRCUITO DE ACACIAS.</w:t>
      </w:r>
    </w:p>
    <w:p w:rsidR="00A73F73" w:rsidRPr="00E90BBC" w:rsidRDefault="00A73F73" w:rsidP="00A73F73">
      <w:pPr>
        <w:spacing w:before="100" w:beforeAutospacing="1" w:after="100" w:afterAutospacing="1"/>
        <w:jc w:val="both"/>
        <w:rPr>
          <w:rFonts w:ascii="Arial" w:hAnsi="Arial" w:cs="Arial"/>
          <w:color w:val="000000"/>
          <w:sz w:val="22"/>
          <w:szCs w:val="22"/>
          <w:lang w:eastAsia="es-CO"/>
        </w:rPr>
      </w:pPr>
      <w:r w:rsidRPr="00E90BBC">
        <w:rPr>
          <w:rFonts w:ascii="Arial" w:hAnsi="Arial" w:cs="Arial"/>
          <w:b/>
          <w:color w:val="000000"/>
          <w:sz w:val="22"/>
          <w:szCs w:val="22"/>
          <w:lang w:eastAsia="es-CO"/>
        </w:rPr>
        <w:t>ARTÍCULO TERCERO</w:t>
      </w:r>
      <w:r w:rsidRPr="00E90BBC">
        <w:rPr>
          <w:rFonts w:ascii="Arial" w:hAnsi="Arial" w:cs="Arial"/>
          <w:color w:val="000000"/>
          <w:sz w:val="22"/>
          <w:szCs w:val="22"/>
          <w:lang w:eastAsia="es-CO"/>
        </w:rPr>
        <w:t xml:space="preserve">: Contra la presente </w:t>
      </w:r>
      <w:r w:rsidR="00F9340B" w:rsidRPr="00E90BBC">
        <w:rPr>
          <w:rFonts w:ascii="Arial" w:hAnsi="Arial" w:cs="Arial"/>
          <w:color w:val="000000"/>
          <w:sz w:val="22"/>
          <w:szCs w:val="22"/>
          <w:lang w:eastAsia="es-CO"/>
        </w:rPr>
        <w:t xml:space="preserve">decisión </w:t>
      </w:r>
      <w:r w:rsidRPr="00E90BBC">
        <w:rPr>
          <w:rFonts w:ascii="Arial" w:hAnsi="Arial" w:cs="Arial"/>
          <w:color w:val="000000"/>
          <w:sz w:val="22"/>
          <w:szCs w:val="22"/>
          <w:lang w:eastAsia="es-CO"/>
        </w:rPr>
        <w:t>no procede recurso alguno y rige a partir de la fecha de su expedición</w:t>
      </w:r>
      <w:r w:rsidR="00F9340B" w:rsidRPr="00E90BBC">
        <w:rPr>
          <w:rFonts w:ascii="Arial" w:hAnsi="Arial" w:cs="Arial"/>
          <w:color w:val="000000"/>
          <w:sz w:val="22"/>
          <w:szCs w:val="22"/>
          <w:lang w:eastAsia="es-CO"/>
        </w:rPr>
        <w:t>.</w:t>
      </w:r>
    </w:p>
    <w:p w:rsidR="00A73F73" w:rsidRPr="00E90BBC" w:rsidRDefault="00A73F73" w:rsidP="00A73F73">
      <w:pPr>
        <w:spacing w:before="100" w:beforeAutospacing="1" w:after="100" w:afterAutospacing="1"/>
        <w:jc w:val="center"/>
        <w:rPr>
          <w:rFonts w:ascii="Arial" w:hAnsi="Arial" w:cs="Arial"/>
          <w:b/>
          <w:color w:val="000000"/>
          <w:sz w:val="22"/>
          <w:szCs w:val="22"/>
          <w:lang w:eastAsia="es-CO"/>
        </w:rPr>
      </w:pPr>
    </w:p>
    <w:p w:rsidR="00A73F73" w:rsidRPr="00E90BBC" w:rsidRDefault="00A73F73" w:rsidP="00A73F73">
      <w:pPr>
        <w:spacing w:before="100" w:beforeAutospacing="1" w:after="100" w:afterAutospacing="1"/>
        <w:jc w:val="center"/>
        <w:rPr>
          <w:rFonts w:ascii="Arial" w:hAnsi="Arial" w:cs="Arial"/>
          <w:b/>
          <w:color w:val="000000"/>
          <w:sz w:val="22"/>
          <w:szCs w:val="22"/>
          <w:lang w:eastAsia="es-CO"/>
        </w:rPr>
      </w:pPr>
      <w:r w:rsidRPr="00E90BBC">
        <w:rPr>
          <w:rFonts w:ascii="Arial" w:hAnsi="Arial" w:cs="Arial"/>
          <w:b/>
          <w:color w:val="000000"/>
          <w:sz w:val="22"/>
          <w:szCs w:val="22"/>
          <w:lang w:eastAsia="es-CO"/>
        </w:rPr>
        <w:t xml:space="preserve"> CUMPLASE</w:t>
      </w:r>
    </w:p>
    <w:p w:rsidR="00A73F73" w:rsidRPr="00E90BBC" w:rsidRDefault="00A73F73" w:rsidP="00A73F73">
      <w:pPr>
        <w:spacing w:before="100" w:beforeAutospacing="1" w:after="100" w:afterAutospacing="1"/>
        <w:jc w:val="center"/>
        <w:rPr>
          <w:rFonts w:ascii="Arial" w:hAnsi="Arial" w:cs="Arial"/>
          <w:color w:val="000000"/>
          <w:sz w:val="22"/>
          <w:szCs w:val="22"/>
          <w:lang w:eastAsia="es-CO"/>
        </w:rPr>
      </w:pPr>
      <w:r w:rsidRPr="00E90BBC">
        <w:rPr>
          <w:rFonts w:ascii="Arial" w:hAnsi="Arial" w:cs="Arial"/>
          <w:color w:val="000000"/>
          <w:sz w:val="22"/>
          <w:szCs w:val="22"/>
          <w:lang w:eastAsia="es-CO"/>
        </w:rPr>
        <w:t xml:space="preserve">Dado en acacias, Meta, a los </w:t>
      </w:r>
      <w:r w:rsidR="00F9340B" w:rsidRPr="00E90BBC">
        <w:rPr>
          <w:rFonts w:ascii="Arial" w:hAnsi="Arial" w:cs="Arial"/>
          <w:color w:val="000000"/>
          <w:sz w:val="22"/>
          <w:szCs w:val="22"/>
          <w:lang w:eastAsia="es-CO"/>
        </w:rPr>
        <w:t>19</w:t>
      </w:r>
      <w:r w:rsidRPr="00E90BBC">
        <w:rPr>
          <w:rFonts w:ascii="Arial" w:hAnsi="Arial" w:cs="Arial"/>
          <w:color w:val="000000"/>
          <w:sz w:val="22"/>
          <w:szCs w:val="22"/>
          <w:lang w:eastAsia="es-CO"/>
        </w:rPr>
        <w:t xml:space="preserve"> días del mes de  </w:t>
      </w:r>
      <w:r w:rsidR="00F9340B" w:rsidRPr="00E90BBC">
        <w:rPr>
          <w:rFonts w:ascii="Arial" w:hAnsi="Arial" w:cs="Arial"/>
          <w:color w:val="000000"/>
          <w:sz w:val="22"/>
          <w:szCs w:val="22"/>
          <w:lang w:eastAsia="es-CO"/>
        </w:rPr>
        <w:t>Agosto</w:t>
      </w:r>
      <w:r w:rsidRPr="00E90BBC">
        <w:rPr>
          <w:rFonts w:ascii="Arial" w:hAnsi="Arial" w:cs="Arial"/>
          <w:color w:val="000000"/>
          <w:sz w:val="22"/>
          <w:szCs w:val="22"/>
          <w:lang w:eastAsia="es-CO"/>
        </w:rPr>
        <w:t xml:space="preserve"> del 2025.</w:t>
      </w:r>
    </w:p>
    <w:p w:rsidR="00A73F73" w:rsidRPr="00E90BBC" w:rsidRDefault="00A73F73" w:rsidP="00A73F73">
      <w:pPr>
        <w:pStyle w:val="Sinespaciado"/>
        <w:rPr>
          <w:rFonts w:ascii="Arial" w:hAnsi="Arial" w:cs="Arial"/>
          <w:b/>
          <w:lang w:eastAsia="es-CO"/>
        </w:rPr>
      </w:pPr>
    </w:p>
    <w:p w:rsidR="00F9340B" w:rsidRPr="00E90BBC" w:rsidRDefault="00F9340B" w:rsidP="00A73F73">
      <w:pPr>
        <w:pStyle w:val="Sinespaciado"/>
        <w:rPr>
          <w:rFonts w:ascii="Arial" w:hAnsi="Arial" w:cs="Arial"/>
          <w:b/>
          <w:lang w:eastAsia="es-CO"/>
        </w:rPr>
      </w:pPr>
    </w:p>
    <w:p w:rsidR="00F9340B" w:rsidRPr="00E90BBC" w:rsidRDefault="00F9340B" w:rsidP="00A73F73">
      <w:pPr>
        <w:pStyle w:val="Sinespaciado"/>
        <w:rPr>
          <w:rFonts w:ascii="Arial" w:hAnsi="Arial" w:cs="Arial"/>
          <w:b/>
          <w:lang w:eastAsia="es-CO"/>
        </w:rPr>
      </w:pPr>
    </w:p>
    <w:p w:rsidR="00F9340B" w:rsidRPr="00E90BBC" w:rsidRDefault="00F9340B" w:rsidP="00A73F73">
      <w:pPr>
        <w:pStyle w:val="Sinespaciado"/>
        <w:rPr>
          <w:rFonts w:ascii="Arial" w:hAnsi="Arial" w:cs="Arial"/>
          <w:b/>
          <w:lang w:eastAsia="es-CO"/>
        </w:rPr>
      </w:pPr>
    </w:p>
    <w:p w:rsidR="00A73F73" w:rsidRPr="00E90BBC" w:rsidRDefault="00A73F73" w:rsidP="00A73F73">
      <w:pPr>
        <w:jc w:val="center"/>
        <w:rPr>
          <w:rFonts w:ascii="Arial" w:hAnsi="Arial" w:cs="Arial"/>
          <w:b/>
          <w:sz w:val="22"/>
          <w:szCs w:val="22"/>
        </w:rPr>
      </w:pPr>
      <w:r w:rsidRPr="00E90BBC">
        <w:rPr>
          <w:rFonts w:ascii="Arial" w:hAnsi="Arial" w:cs="Arial"/>
          <w:b/>
          <w:sz w:val="22"/>
          <w:szCs w:val="22"/>
        </w:rPr>
        <w:t>ANTONIO TORREGROZA FERNANDEZ</w:t>
      </w:r>
    </w:p>
    <w:p w:rsidR="00A73F73" w:rsidRPr="00E90BBC" w:rsidRDefault="00A73F73" w:rsidP="00A73F73">
      <w:pPr>
        <w:jc w:val="center"/>
        <w:rPr>
          <w:rFonts w:ascii="Arial" w:hAnsi="Arial" w:cs="Arial"/>
          <w:b/>
          <w:sz w:val="22"/>
          <w:szCs w:val="22"/>
        </w:rPr>
      </w:pPr>
      <w:r w:rsidRPr="00E90BBC">
        <w:rPr>
          <w:rFonts w:ascii="Arial" w:hAnsi="Arial" w:cs="Arial"/>
          <w:b/>
          <w:sz w:val="22"/>
          <w:szCs w:val="22"/>
        </w:rPr>
        <w:t>REGISTRADOR SECCIONAL</w:t>
      </w:r>
    </w:p>
    <w:p w:rsidR="00A73F73" w:rsidRPr="00E90BBC" w:rsidRDefault="00A73F73" w:rsidP="00A73F73">
      <w:pPr>
        <w:pStyle w:val="Sinespaciado"/>
        <w:rPr>
          <w:rFonts w:ascii="Arial" w:hAnsi="Arial" w:cs="Arial"/>
          <w:b/>
          <w:lang w:eastAsia="es-CO"/>
        </w:rPr>
      </w:pPr>
    </w:p>
    <w:p w:rsidR="00A73F73" w:rsidRPr="00E90BBC" w:rsidRDefault="00A73F73" w:rsidP="00A73F73">
      <w:pPr>
        <w:pStyle w:val="Sinespaciado"/>
        <w:rPr>
          <w:rFonts w:ascii="Arial" w:hAnsi="Arial" w:cs="Arial"/>
          <w:b/>
          <w:lang w:eastAsia="es-CO"/>
        </w:rPr>
      </w:pPr>
    </w:p>
    <w:p w:rsidR="00A73F73" w:rsidRPr="00E90BBC" w:rsidRDefault="00A73F73" w:rsidP="00A73F73">
      <w:pPr>
        <w:rPr>
          <w:sz w:val="22"/>
          <w:szCs w:val="22"/>
        </w:rPr>
      </w:pPr>
    </w:p>
    <w:p w:rsidR="00A73F73" w:rsidRDefault="00A73F73" w:rsidP="00A73F73"/>
    <w:p w:rsidR="00A73F73" w:rsidRDefault="00A73F73" w:rsidP="00A73F73"/>
    <w:p w:rsidR="00B50820" w:rsidRDefault="00B50820"/>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00755E" w:rsidRDefault="0000755E"/>
    <w:p w:rsidR="00B50820" w:rsidRDefault="00B50820"/>
    <w:p w:rsidR="00B50820" w:rsidRDefault="00B50820"/>
    <w:p w:rsidR="005607DA" w:rsidRDefault="005607DA"/>
    <w:p w:rsidR="005607DA" w:rsidRDefault="005607DA"/>
    <w:p w:rsidR="005607DA" w:rsidRPr="00E331F3" w:rsidRDefault="005607DA" w:rsidP="005607DA">
      <w:pPr>
        <w:pStyle w:val="Encabezado"/>
        <w:jc w:val="center"/>
        <w:rPr>
          <w:rFonts w:ascii="Arial" w:hAnsi="Arial" w:cs="Arial"/>
          <w:b/>
        </w:rPr>
      </w:pPr>
      <w:r w:rsidRPr="00E331F3">
        <w:rPr>
          <w:rFonts w:ascii="Arial" w:hAnsi="Arial" w:cs="Arial"/>
          <w:b/>
        </w:rPr>
        <w:t xml:space="preserve">RESOLUCIÓN NÚMERO  </w:t>
      </w:r>
    </w:p>
    <w:p w:rsidR="005607DA" w:rsidRPr="00E331F3" w:rsidRDefault="005607DA" w:rsidP="005607DA">
      <w:pPr>
        <w:pStyle w:val="Textoindependiente"/>
        <w:tabs>
          <w:tab w:val="left" w:pos="-720"/>
        </w:tabs>
        <w:jc w:val="center"/>
        <w:rPr>
          <w:sz w:val="22"/>
          <w:szCs w:val="22"/>
        </w:rPr>
      </w:pPr>
      <w:r w:rsidRPr="00E331F3">
        <w:rPr>
          <w:sz w:val="22"/>
          <w:szCs w:val="22"/>
        </w:rPr>
        <w:t>(</w:t>
      </w:r>
      <w:r>
        <w:rPr>
          <w:sz w:val="22"/>
          <w:szCs w:val="22"/>
        </w:rPr>
        <w:t xml:space="preserve">     </w:t>
      </w:r>
      <w:r w:rsidRPr="00E331F3">
        <w:rPr>
          <w:sz w:val="22"/>
          <w:szCs w:val="22"/>
        </w:rPr>
        <w:t xml:space="preserve"> </w:t>
      </w:r>
      <w:r>
        <w:rPr>
          <w:sz w:val="22"/>
          <w:szCs w:val="22"/>
          <w:lang w:val="es-CO"/>
        </w:rPr>
        <w:t>junio</w:t>
      </w:r>
      <w:r w:rsidRPr="00E331F3">
        <w:rPr>
          <w:sz w:val="22"/>
          <w:szCs w:val="22"/>
        </w:rPr>
        <w:t xml:space="preserve"> de 20</w:t>
      </w:r>
      <w:r>
        <w:rPr>
          <w:sz w:val="22"/>
          <w:szCs w:val="22"/>
        </w:rPr>
        <w:t>25</w:t>
      </w:r>
      <w:r w:rsidRPr="00E331F3">
        <w:rPr>
          <w:sz w:val="22"/>
          <w:szCs w:val="22"/>
        </w:rPr>
        <w:t>)</w:t>
      </w: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sz w:val="22"/>
          <w:szCs w:val="22"/>
        </w:rPr>
      </w:pPr>
      <w:r w:rsidRPr="00E331F3">
        <w:rPr>
          <w:sz w:val="22"/>
          <w:szCs w:val="22"/>
        </w:rPr>
        <w:t xml:space="preserve">Por la cual se </w:t>
      </w:r>
      <w:r w:rsidRPr="00E331F3">
        <w:rPr>
          <w:sz w:val="22"/>
          <w:szCs w:val="22"/>
          <w:lang w:val="es-CO"/>
        </w:rPr>
        <w:t>suspende temporalmente el trámite de registro de</w:t>
      </w:r>
      <w:r>
        <w:rPr>
          <w:sz w:val="22"/>
          <w:szCs w:val="22"/>
          <w:lang w:val="es-CO"/>
        </w:rPr>
        <w:t xml:space="preserve">l Oficio No. 0250 de fecha 21/05/2025 emanado del JUZGADO CIVIL DEL CIRCUITO de ACACIAS </w:t>
      </w:r>
      <w:r w:rsidRPr="00E331F3">
        <w:rPr>
          <w:sz w:val="22"/>
          <w:szCs w:val="22"/>
          <w:lang w:val="es-CO"/>
        </w:rPr>
        <w:t>radicado con</w:t>
      </w:r>
      <w:r w:rsidRPr="00E331F3">
        <w:rPr>
          <w:sz w:val="22"/>
          <w:szCs w:val="22"/>
        </w:rPr>
        <w:t xml:space="preserve"> </w:t>
      </w:r>
      <w:r w:rsidRPr="00E331F3">
        <w:rPr>
          <w:sz w:val="22"/>
          <w:szCs w:val="22"/>
          <w:lang w:val="es-CO"/>
        </w:rPr>
        <w:t>el número 20</w:t>
      </w:r>
      <w:r>
        <w:rPr>
          <w:sz w:val="22"/>
          <w:szCs w:val="22"/>
          <w:lang w:val="es-CO"/>
        </w:rPr>
        <w:t>25</w:t>
      </w:r>
      <w:r w:rsidRPr="00E331F3">
        <w:rPr>
          <w:sz w:val="22"/>
          <w:szCs w:val="22"/>
          <w:lang w:val="es-CO"/>
        </w:rPr>
        <w:t>-232-6-</w:t>
      </w:r>
      <w:r>
        <w:rPr>
          <w:sz w:val="22"/>
          <w:szCs w:val="22"/>
          <w:lang w:val="es-CO"/>
        </w:rPr>
        <w:t>4051</w:t>
      </w:r>
      <w:r w:rsidRPr="00E331F3">
        <w:rPr>
          <w:sz w:val="22"/>
          <w:szCs w:val="22"/>
        </w:rPr>
        <w:t xml:space="preserve"> </w:t>
      </w: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b/>
          <w:sz w:val="22"/>
          <w:szCs w:val="22"/>
        </w:rPr>
      </w:pPr>
      <w:r w:rsidRPr="00E331F3">
        <w:rPr>
          <w:b/>
          <w:sz w:val="22"/>
          <w:szCs w:val="22"/>
          <w:lang w:val="es-CO"/>
        </w:rPr>
        <w:t>EL</w:t>
      </w:r>
      <w:r w:rsidRPr="00E331F3">
        <w:rPr>
          <w:b/>
          <w:sz w:val="22"/>
          <w:szCs w:val="22"/>
        </w:rPr>
        <w:t xml:space="preserve"> </w:t>
      </w:r>
      <w:r w:rsidRPr="00E331F3">
        <w:rPr>
          <w:b/>
          <w:sz w:val="22"/>
          <w:szCs w:val="22"/>
          <w:lang w:val="es-CO"/>
        </w:rPr>
        <w:t>REGISTRADOR SECCIONAL DE INSTRUMENTOS PUBLICOS DEL CIRCULO DE ACACIAS</w:t>
      </w: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rFonts w:cs="Arial"/>
          <w:bCs/>
          <w:sz w:val="22"/>
          <w:szCs w:val="22"/>
          <w:lang w:val="es-CO"/>
        </w:rPr>
      </w:pPr>
      <w:r w:rsidRPr="00E331F3">
        <w:rPr>
          <w:rFonts w:cs="Arial"/>
          <w:bCs/>
          <w:sz w:val="22"/>
          <w:szCs w:val="22"/>
        </w:rPr>
        <w:t>en ejercicio de sus facultades legales y en especial las conferidas por los decretos 2163 y 6128 de 2011 y, las Leyes 1437 de 2011 y 1579/2012</w:t>
      </w:r>
      <w:r w:rsidRPr="00E331F3">
        <w:rPr>
          <w:rFonts w:cs="Arial"/>
          <w:bCs/>
          <w:sz w:val="22"/>
          <w:szCs w:val="22"/>
          <w:lang w:val="es-CO"/>
        </w:rPr>
        <w:t>.</w:t>
      </w:r>
    </w:p>
    <w:p w:rsidR="005607DA" w:rsidRPr="00E331F3" w:rsidRDefault="005607DA" w:rsidP="005607DA">
      <w:pPr>
        <w:pStyle w:val="Textoindependiente"/>
        <w:tabs>
          <w:tab w:val="left" w:pos="-720"/>
        </w:tabs>
        <w:jc w:val="center"/>
        <w:rPr>
          <w:sz w:val="22"/>
          <w:szCs w:val="22"/>
        </w:rPr>
      </w:pPr>
    </w:p>
    <w:p w:rsidR="005607DA" w:rsidRPr="00E331F3" w:rsidRDefault="005607DA" w:rsidP="005607DA">
      <w:pPr>
        <w:pStyle w:val="Textoindependiente"/>
        <w:tabs>
          <w:tab w:val="left" w:pos="-720"/>
        </w:tabs>
        <w:jc w:val="center"/>
        <w:rPr>
          <w:b/>
          <w:sz w:val="22"/>
          <w:szCs w:val="22"/>
          <w:lang w:val="es-CO"/>
        </w:rPr>
      </w:pPr>
    </w:p>
    <w:p w:rsidR="005607DA" w:rsidRPr="00E331F3" w:rsidRDefault="005607DA" w:rsidP="005607DA">
      <w:pPr>
        <w:pStyle w:val="Textoindependiente"/>
        <w:tabs>
          <w:tab w:val="left" w:pos="-720"/>
        </w:tabs>
        <w:jc w:val="center"/>
        <w:rPr>
          <w:b/>
          <w:sz w:val="22"/>
          <w:szCs w:val="22"/>
        </w:rPr>
      </w:pPr>
      <w:r w:rsidRPr="00E331F3">
        <w:rPr>
          <w:b/>
          <w:sz w:val="22"/>
          <w:szCs w:val="22"/>
        </w:rPr>
        <w:t>CONSIDERANDO:</w:t>
      </w:r>
    </w:p>
    <w:p w:rsidR="005607DA" w:rsidRPr="00E331F3" w:rsidRDefault="005607DA" w:rsidP="005607DA">
      <w:pPr>
        <w:pStyle w:val="Textoindependiente"/>
        <w:tabs>
          <w:tab w:val="left" w:pos="-720"/>
        </w:tabs>
        <w:rPr>
          <w:sz w:val="22"/>
          <w:szCs w:val="22"/>
        </w:rPr>
      </w:pPr>
    </w:p>
    <w:p w:rsidR="005607DA" w:rsidRDefault="005607DA" w:rsidP="005607DA">
      <w:pPr>
        <w:jc w:val="both"/>
        <w:rPr>
          <w:rFonts w:ascii="Arial" w:hAnsi="Arial" w:cs="Arial"/>
          <w:bCs/>
        </w:rPr>
      </w:pPr>
      <w:r w:rsidRPr="00CC3BD0">
        <w:rPr>
          <w:rFonts w:ascii="Arial" w:hAnsi="Arial" w:cs="Arial"/>
          <w:bCs/>
        </w:rPr>
        <w:t xml:space="preserve">Que con el turno de radicación </w:t>
      </w:r>
      <w:r w:rsidRPr="00CC3BD0">
        <w:rPr>
          <w:rFonts w:ascii="Arial" w:hAnsi="Arial" w:cs="Arial"/>
        </w:rPr>
        <w:t xml:space="preserve">2025-232-6-4051 </w:t>
      </w:r>
      <w:r w:rsidRPr="00CC3BD0">
        <w:rPr>
          <w:rFonts w:ascii="Arial" w:hAnsi="Arial" w:cs="Arial"/>
          <w:bCs/>
        </w:rPr>
        <w:t xml:space="preserve">del 21 de mayo de 2025, ingresó para trámite de registro a esta Oficina </w:t>
      </w:r>
      <w:r w:rsidRPr="00CC3BD0">
        <w:rPr>
          <w:rFonts w:ascii="Arial" w:hAnsi="Arial" w:cs="Arial"/>
        </w:rPr>
        <w:t>el Oficio No. 0250 de fecha 21/05/2025 emanado del JUZGADO CIVIL DEL CIRCUITO de ACACIAS</w:t>
      </w:r>
      <w:r w:rsidRPr="00CC3BD0">
        <w:rPr>
          <w:rFonts w:ascii="Arial" w:hAnsi="Arial" w:cs="Arial"/>
          <w:bCs/>
        </w:rPr>
        <w:t xml:space="preserve">, mediante </w:t>
      </w:r>
      <w:r>
        <w:rPr>
          <w:rFonts w:ascii="Arial" w:hAnsi="Arial" w:cs="Arial"/>
          <w:bCs/>
        </w:rPr>
        <w:t>el</w:t>
      </w:r>
      <w:r w:rsidRPr="00CC3BD0">
        <w:rPr>
          <w:rFonts w:ascii="Arial" w:hAnsi="Arial" w:cs="Arial"/>
          <w:bCs/>
        </w:rPr>
        <w:t xml:space="preserve"> cual se </w:t>
      </w:r>
      <w:r>
        <w:rPr>
          <w:rFonts w:ascii="Arial" w:hAnsi="Arial" w:cs="Arial"/>
          <w:bCs/>
        </w:rPr>
        <w:t>comunica que, mediante AUTO del 19 de mayo de 2025, proferido en el proceso Ejecutivo Hipotecario 500063153001 2012 00297 00 cuyo demandante es el Banco Agrario de Colombia y el demandado FRANCISCO DE JESUS UMBARILLA LOPEZ, se decretó el embargo del bien inmueble identificado  con el folio de matrícula 232-467, denunciado como de propiedad del demandado.</w:t>
      </w:r>
    </w:p>
    <w:p w:rsidR="005607DA" w:rsidRDefault="005607DA" w:rsidP="005607DA">
      <w:pPr>
        <w:spacing w:before="100" w:beforeAutospacing="1"/>
        <w:jc w:val="both"/>
        <w:rPr>
          <w:rFonts w:ascii="Arial" w:hAnsi="Arial" w:cs="Arial"/>
          <w:bCs/>
        </w:rPr>
      </w:pPr>
      <w:r w:rsidRPr="00E331F3">
        <w:rPr>
          <w:rFonts w:ascii="Arial" w:hAnsi="Arial" w:cs="Arial"/>
          <w:bCs/>
        </w:rPr>
        <w:t xml:space="preserve">Que, dentro del proceso de registro del anterior documento, se presenta en esta ORIP de Acacias, escrito de solicitud fechado </w:t>
      </w:r>
      <w:r>
        <w:rPr>
          <w:rFonts w:ascii="Arial" w:hAnsi="Arial" w:cs="Arial"/>
          <w:bCs/>
        </w:rPr>
        <w:t>junio</w:t>
      </w:r>
      <w:r w:rsidRPr="00E331F3">
        <w:rPr>
          <w:rFonts w:ascii="Arial" w:hAnsi="Arial" w:cs="Arial"/>
          <w:bCs/>
        </w:rPr>
        <w:t xml:space="preserve"> </w:t>
      </w:r>
      <w:r>
        <w:rPr>
          <w:rFonts w:ascii="Arial" w:hAnsi="Arial" w:cs="Arial"/>
          <w:bCs/>
        </w:rPr>
        <w:t>10</w:t>
      </w:r>
      <w:r w:rsidRPr="00E331F3">
        <w:rPr>
          <w:rFonts w:ascii="Arial" w:hAnsi="Arial" w:cs="Arial"/>
          <w:bCs/>
        </w:rPr>
        <w:t xml:space="preserve"> de 20</w:t>
      </w:r>
      <w:r>
        <w:rPr>
          <w:rFonts w:ascii="Arial" w:hAnsi="Arial" w:cs="Arial"/>
          <w:bCs/>
        </w:rPr>
        <w:t>25</w:t>
      </w:r>
      <w:r w:rsidRPr="00E331F3">
        <w:rPr>
          <w:rFonts w:ascii="Arial" w:hAnsi="Arial" w:cs="Arial"/>
          <w:bCs/>
        </w:rPr>
        <w:t xml:space="preserve">, suscrito por </w:t>
      </w:r>
      <w:r>
        <w:rPr>
          <w:rFonts w:ascii="Arial" w:hAnsi="Arial" w:cs="Arial"/>
          <w:bCs/>
        </w:rPr>
        <w:t>la</w:t>
      </w:r>
      <w:r w:rsidRPr="00E331F3">
        <w:rPr>
          <w:rFonts w:ascii="Arial" w:hAnsi="Arial" w:cs="Arial"/>
          <w:bCs/>
        </w:rPr>
        <w:t xml:space="preserve"> señor</w:t>
      </w:r>
      <w:r>
        <w:rPr>
          <w:rFonts w:ascii="Arial" w:hAnsi="Arial" w:cs="Arial"/>
          <w:bCs/>
        </w:rPr>
        <w:t>a MARIA VICTORIA FONSECA LARROTA,</w:t>
      </w:r>
      <w:r w:rsidRPr="00E331F3">
        <w:rPr>
          <w:rFonts w:ascii="Arial" w:hAnsi="Arial" w:cs="Arial"/>
          <w:bCs/>
        </w:rPr>
        <w:t xml:space="preserve"> identificad</w:t>
      </w:r>
      <w:r>
        <w:rPr>
          <w:rFonts w:ascii="Arial" w:hAnsi="Arial" w:cs="Arial"/>
          <w:bCs/>
        </w:rPr>
        <w:t>a</w:t>
      </w:r>
      <w:r w:rsidRPr="00E331F3">
        <w:rPr>
          <w:rFonts w:ascii="Arial" w:hAnsi="Arial" w:cs="Arial"/>
          <w:bCs/>
        </w:rPr>
        <w:t xml:space="preserve"> con C.C. No.</w:t>
      </w:r>
      <w:r>
        <w:rPr>
          <w:rFonts w:ascii="Arial" w:hAnsi="Arial" w:cs="Arial"/>
          <w:bCs/>
        </w:rPr>
        <w:t>41769006</w:t>
      </w:r>
      <w:r w:rsidRPr="00E331F3">
        <w:rPr>
          <w:rFonts w:ascii="Arial" w:hAnsi="Arial" w:cs="Arial"/>
          <w:bCs/>
        </w:rPr>
        <w:t xml:space="preserve">, en el cual solicita que esta oficina se abstenga de registrar la </w:t>
      </w:r>
      <w:r>
        <w:rPr>
          <w:rFonts w:ascii="Arial" w:hAnsi="Arial" w:cs="Arial"/>
          <w:bCs/>
        </w:rPr>
        <w:t xml:space="preserve">medida cautelar comunicada por el </w:t>
      </w:r>
      <w:r w:rsidRPr="00CC3BD0">
        <w:rPr>
          <w:rFonts w:ascii="Arial" w:hAnsi="Arial" w:cs="Arial"/>
        </w:rPr>
        <w:t>JUZGADO CIVIL DEL CIRCUITO de ACACIAS</w:t>
      </w:r>
      <w:r w:rsidRPr="00E331F3">
        <w:rPr>
          <w:rFonts w:ascii="Arial" w:hAnsi="Arial" w:cs="Arial"/>
          <w:bCs/>
        </w:rPr>
        <w:t xml:space="preserve">), </w:t>
      </w:r>
      <w:r>
        <w:rPr>
          <w:rFonts w:ascii="Arial" w:hAnsi="Arial" w:cs="Arial"/>
          <w:bCs/>
        </w:rPr>
        <w:t>atendiendo los siguientes fundamentos facticos y jurídicos:</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9338D1">
        <w:rPr>
          <w:rFonts w:ascii="Arial" w:hAnsi="Arial" w:cs="Arial"/>
          <w:i/>
          <w:color w:val="000000"/>
          <w:lang w:eastAsia="es-CO"/>
        </w:rPr>
        <w:t>1. Mi calidad de copropietaria del cincuenta</w:t>
      </w:r>
      <w:r w:rsidRPr="00FD43FA">
        <w:rPr>
          <w:rFonts w:ascii="Arial" w:hAnsi="Arial" w:cs="Arial"/>
          <w:i/>
          <w:color w:val="000000"/>
          <w:lang w:eastAsia="es-CO"/>
        </w:rPr>
        <w:t xml:space="preserve"> por ciento (50%) del inmueble he</w:t>
      </w:r>
      <w:r w:rsidRPr="009338D1">
        <w:rPr>
          <w:rFonts w:ascii="Arial" w:hAnsi="Arial" w:cs="Arial"/>
          <w:i/>
          <w:color w:val="000000"/>
          <w:lang w:eastAsia="es-CO"/>
        </w:rPr>
        <w:t xml:space="preserve"> sido expresamente reconocida por su despacho al no inscribir la escritura pública de Dación en Pago y por el despacho judicial, al negar mediante Auto del 14 de noviembre de 2018 la autorización para inscribir la escritura pública No. 1970 de 2017 (dación en pago), por desconocer dicha transacción mi derecho de propiedad y no contar con mi consentimiento.</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9338D1">
        <w:rPr>
          <w:rFonts w:ascii="Arial" w:hAnsi="Arial" w:cs="Arial"/>
          <w:i/>
          <w:color w:val="000000"/>
          <w:lang w:eastAsia="es-CO"/>
        </w:rPr>
        <w:t>2. Esta calidad ha sido además registrada formalmente por orden judicial en el folio de matrícula inmobiliaria antes referido, lo cual me otorga un interés legítimo y directo en las resultas del proceso ejecutivo hipotecario 50006315300120120029700 del Juzgado Civil del Circuito, máxime al tratarse de un proceso con acción real que recae sobre bien parcialmente de mi propiedad.</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9338D1">
        <w:rPr>
          <w:rFonts w:ascii="Arial" w:hAnsi="Arial" w:cs="Arial"/>
          <w:i/>
          <w:color w:val="000000"/>
          <w:lang w:eastAsia="es-CO"/>
        </w:rPr>
        <w:t xml:space="preserve">3. En ejercicio de ese derecho, solicité ante su Oficina de Registro de Instrumentos Públicos de </w:t>
      </w:r>
      <w:proofErr w:type="spellStart"/>
      <w:r w:rsidRPr="009338D1">
        <w:rPr>
          <w:rFonts w:ascii="Arial" w:hAnsi="Arial" w:cs="Arial"/>
          <w:i/>
          <w:color w:val="000000"/>
          <w:lang w:eastAsia="es-CO"/>
        </w:rPr>
        <w:t>Acacías</w:t>
      </w:r>
      <w:proofErr w:type="spellEnd"/>
      <w:r w:rsidRPr="009338D1">
        <w:rPr>
          <w:rFonts w:ascii="Arial" w:hAnsi="Arial" w:cs="Arial"/>
          <w:i/>
          <w:color w:val="000000"/>
          <w:lang w:eastAsia="es-CO"/>
        </w:rPr>
        <w:t xml:space="preserve"> la cancelación de la medida cautelar de embargo inscrita bajo la anotación No. 20 del folio de matrícula, por haber operado la caducidad legal prevista en el artículo 64 de la Ley 1579 de 2012. La solicitud fue acogida mediante Resolución No. RES-2025-004998-6, que en sus artículos primero y tercero dispuso expresamente la aceptación de la ocurrencia de la caducidad y la cancelación de la medida de embargo.</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9338D1">
        <w:rPr>
          <w:rFonts w:ascii="Arial" w:hAnsi="Arial" w:cs="Arial"/>
          <w:i/>
          <w:color w:val="000000"/>
          <w:lang w:eastAsia="es-CO"/>
        </w:rPr>
        <w:t>4. Esta resolución fue incorporada de manera íntegra al expediente mediante Auto del 9 de mayo de 2025, en el cual se indicó que, atendiendo a lo informado por la Superintendencia de Notariado y Registro, no era procedente continuar con la subasta pública decretada mediante auto del 15 de julio de 2024, por no cumplirse los requisitos del artículo 448 del C.G.P., dejando sin efecto dicha providencia.</w:t>
      </w:r>
      <w:r w:rsidRPr="00FD43FA">
        <w:rPr>
          <w:rFonts w:ascii="Arial" w:hAnsi="Arial" w:cs="Arial"/>
          <w:i/>
          <w:color w:val="000000"/>
          <w:lang w:eastAsia="es-CO"/>
        </w:rPr>
        <w:t xml:space="preserve"> </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5. </w:t>
      </w:r>
      <w:r w:rsidRPr="009338D1">
        <w:rPr>
          <w:rFonts w:ascii="Arial" w:hAnsi="Arial" w:cs="Arial"/>
          <w:i/>
          <w:color w:val="000000"/>
          <w:lang w:eastAsia="es-CO"/>
        </w:rPr>
        <w:t>Sin embargo, consultado el sistema judicial, advierto que el 19 de mayo de 2025 fue proferido un nuevo auto que decreta medidas cautelares, el cual no me ha sido posible consultar ni conocer su contenido, debido a las restricciones que el sistema impone a quienes no han sido reconocidos formalmente como</w:t>
      </w:r>
      <w:r w:rsidRPr="00FD43FA">
        <w:rPr>
          <w:rFonts w:ascii="Arial" w:hAnsi="Arial" w:cs="Arial"/>
          <w:i/>
          <w:color w:val="000000"/>
          <w:lang w:eastAsia="es-CO"/>
        </w:rPr>
        <w:t xml:space="preserve"> </w:t>
      </w:r>
      <w:r w:rsidRPr="009338D1">
        <w:rPr>
          <w:rFonts w:ascii="Arial" w:hAnsi="Arial" w:cs="Arial"/>
          <w:i/>
          <w:color w:val="000000"/>
          <w:lang w:eastAsia="es-CO"/>
        </w:rPr>
        <w:t>parte procesal.</w:t>
      </w:r>
      <w:r w:rsidRPr="00FD43FA">
        <w:rPr>
          <w:rFonts w:ascii="Arial" w:hAnsi="Arial" w:cs="Arial"/>
          <w:i/>
          <w:color w:val="000000"/>
          <w:lang w:eastAsia="es-CO"/>
        </w:rPr>
        <w:t xml:space="preserve"> </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6. </w:t>
      </w:r>
      <w:r w:rsidRPr="009338D1">
        <w:rPr>
          <w:rFonts w:ascii="Arial" w:hAnsi="Arial" w:cs="Arial"/>
          <w:i/>
          <w:color w:val="000000"/>
          <w:lang w:eastAsia="es-CO"/>
        </w:rPr>
        <w:t>Aunque en anteriores ocasiones el despacho judicial, ha señalado que no ostento calidad de parte, no es menos cierto que ha reconocido mi interés jurídico legítimo, y que dicho interés puede verse gravemente vulnerado si las nuevas medidas afectan la totalidad del inmueble, desconociendo mi derecho real sobre el mismo.</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7. </w:t>
      </w:r>
      <w:r w:rsidRPr="009338D1">
        <w:rPr>
          <w:rFonts w:ascii="Arial" w:hAnsi="Arial" w:cs="Arial"/>
          <w:i/>
          <w:color w:val="000000"/>
          <w:lang w:eastAsia="es-CO"/>
        </w:rPr>
        <w:t xml:space="preserve">Cabe recordar que la obligación garantizada con la hipoteca fue contraída en forma exclusiva por el señor Francisco de Jesús </w:t>
      </w:r>
      <w:proofErr w:type="spellStart"/>
      <w:r w:rsidRPr="009338D1">
        <w:rPr>
          <w:rFonts w:ascii="Arial" w:hAnsi="Arial" w:cs="Arial"/>
          <w:i/>
          <w:color w:val="000000"/>
          <w:lang w:eastAsia="es-CO"/>
        </w:rPr>
        <w:t>Umbarila</w:t>
      </w:r>
      <w:proofErr w:type="spellEnd"/>
      <w:r w:rsidRPr="009338D1">
        <w:rPr>
          <w:rFonts w:ascii="Arial" w:hAnsi="Arial" w:cs="Arial"/>
          <w:i/>
          <w:color w:val="000000"/>
          <w:lang w:eastAsia="es-CO"/>
        </w:rPr>
        <w:t xml:space="preserve"> López, sin mi consentimiento, en fecha posterior a la presentación de la demanda de declaración de Unión Marital de Hecho (radicado No. 50001311000120090019800j. La hipoteca fue constituida el 15 de abril de 2009 y registrada el 27 de abril del mismo año, mientras que la demanda fue radicada el 26 de marzo de 2009. Esta circunstancia revela que, para la fecha de constitución del gravamen, ya existía un proceso judicial donde se debatía la existencia de la sociedad patrimonial, en virtud de la cual me fue reconocida la titularidad del 50% del bien.</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8. </w:t>
      </w:r>
      <w:r w:rsidRPr="009338D1">
        <w:rPr>
          <w:rFonts w:ascii="Arial" w:hAnsi="Arial" w:cs="Arial"/>
          <w:i/>
          <w:color w:val="000000"/>
          <w:lang w:eastAsia="es-CO"/>
        </w:rPr>
        <w:t>Como se desprende del Auto del 14 de noviembre de 2018, admitir la ejecución y subasta sobre la totalidad del inmueble implicaría autorizar el despojo de una persona ajena a la obligación ejecutada, vulnerando el derecho sustancial y el principio de justicia material.</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9. </w:t>
      </w:r>
      <w:r w:rsidRPr="009338D1">
        <w:rPr>
          <w:rFonts w:ascii="Arial" w:hAnsi="Arial" w:cs="Arial"/>
          <w:i/>
          <w:color w:val="000000"/>
          <w:lang w:eastAsia="es-CO"/>
        </w:rPr>
        <w:t>AI no conocer el contenido del Auto que declara nuevamente medidas y al existir la posibilidad de que tales medidas hayan recaído nuevamente sobre la totalidad del bien, se presentó solicitud formal ante el despacho judicial solicitud de legalidad de las mismas, a fin de que se verifique y aclare si dichas medidas respetan o no mi derecho real debidamente inscrito.</w:t>
      </w:r>
      <w:r w:rsidRPr="00FD43FA">
        <w:rPr>
          <w:rFonts w:ascii="Arial" w:hAnsi="Arial" w:cs="Arial"/>
          <w:i/>
          <w:color w:val="000000"/>
          <w:lang w:eastAsia="es-CO"/>
        </w:rPr>
        <w:t xml:space="preserve"> </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10. </w:t>
      </w:r>
      <w:r w:rsidRPr="009338D1">
        <w:rPr>
          <w:rFonts w:ascii="Arial" w:hAnsi="Arial" w:cs="Arial"/>
          <w:i/>
          <w:color w:val="000000"/>
          <w:lang w:eastAsia="es-CO"/>
        </w:rPr>
        <w:t>Ante el riesgo de que se pretenda inscribir nuevamente una medida que afecte la totalidad del inmueble, desconociendo el derecho</w:t>
      </w:r>
      <w:r w:rsidRPr="00FD43FA">
        <w:rPr>
          <w:rFonts w:ascii="Arial" w:hAnsi="Arial" w:cs="Arial"/>
          <w:i/>
          <w:color w:val="000000"/>
          <w:lang w:eastAsia="es-CO"/>
        </w:rPr>
        <w:t xml:space="preserve"> </w:t>
      </w:r>
      <w:r w:rsidRPr="009338D1">
        <w:rPr>
          <w:rFonts w:ascii="Arial" w:hAnsi="Arial" w:cs="Arial"/>
          <w:i/>
          <w:color w:val="000000"/>
          <w:lang w:eastAsia="es-CO"/>
        </w:rPr>
        <w:t>real que ostento, acudo de forma preventiva ante esta Oficina para solicitar el cumplimiento estricto de las normas registrales y jurisprudencia vigente.</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11.</w:t>
      </w:r>
      <w:r w:rsidRPr="009338D1">
        <w:rPr>
          <w:rFonts w:ascii="Arial" w:hAnsi="Arial" w:cs="Arial"/>
          <w:i/>
          <w:color w:val="000000"/>
          <w:lang w:eastAsia="es-CO"/>
        </w:rPr>
        <w:t xml:space="preserve"> El nuevo auto judicial emitido con medidas cautelares, sobre el mismo inmueble, no ha sido comunicado a la suscrita, por no haber sido reconocida formalmente como parte procesal, a pesar de ostentar un interés jurídico directo en razón de mi derecho real inscrito y ser reconocida por el despacho judicial.</w:t>
      </w:r>
    </w:p>
    <w:p w:rsidR="005607DA" w:rsidRPr="00FD43FA"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12. Lo anterior g</w:t>
      </w:r>
      <w:r w:rsidRPr="009338D1">
        <w:rPr>
          <w:rFonts w:ascii="Arial" w:hAnsi="Arial" w:cs="Arial"/>
          <w:i/>
          <w:color w:val="000000"/>
          <w:lang w:eastAsia="es-CO"/>
        </w:rPr>
        <w:t xml:space="preserve">enera un </w:t>
      </w:r>
      <w:r w:rsidRPr="00FD43FA">
        <w:rPr>
          <w:rFonts w:ascii="Arial" w:hAnsi="Arial" w:cs="Arial"/>
          <w:i/>
          <w:color w:val="000000"/>
          <w:lang w:eastAsia="es-CO"/>
        </w:rPr>
        <w:t>riesgo</w:t>
      </w:r>
      <w:r w:rsidRPr="009338D1">
        <w:rPr>
          <w:rFonts w:ascii="Arial" w:hAnsi="Arial" w:cs="Arial"/>
          <w:i/>
          <w:color w:val="000000"/>
          <w:lang w:eastAsia="es-CO"/>
        </w:rPr>
        <w:t xml:space="preserve"> inminente de inscripción irregular de medidas que afecten la totalidad del bien, sin distinguir la cuota parte</w:t>
      </w:r>
      <w:r w:rsidRPr="00FD43FA">
        <w:rPr>
          <w:rFonts w:ascii="Arial" w:hAnsi="Arial" w:cs="Arial"/>
          <w:i/>
          <w:color w:val="000000"/>
          <w:lang w:eastAsia="es-CO"/>
        </w:rPr>
        <w:t xml:space="preserve"> del deudor ejecutado, con g</w:t>
      </w:r>
      <w:r w:rsidRPr="009338D1">
        <w:rPr>
          <w:rFonts w:ascii="Arial" w:hAnsi="Arial" w:cs="Arial"/>
          <w:i/>
          <w:color w:val="000000"/>
          <w:lang w:eastAsia="es-CO"/>
        </w:rPr>
        <w:t>rave afectación de mis derechos como comunera no demandada</w:t>
      </w:r>
      <w:r w:rsidRPr="00FD43FA">
        <w:rPr>
          <w:rFonts w:ascii="Arial" w:hAnsi="Arial" w:cs="Arial"/>
          <w:i/>
          <w:color w:val="000000"/>
          <w:lang w:eastAsia="es-CO"/>
        </w:rPr>
        <w:t>.</w:t>
      </w:r>
    </w:p>
    <w:p w:rsidR="005607DA" w:rsidRPr="009338D1" w:rsidRDefault="005607DA" w:rsidP="005607DA">
      <w:pPr>
        <w:spacing w:before="100" w:beforeAutospacing="1" w:after="100" w:afterAutospacing="1"/>
        <w:ind w:left="708"/>
        <w:jc w:val="both"/>
        <w:rPr>
          <w:rFonts w:ascii="Arial" w:hAnsi="Arial" w:cs="Arial"/>
          <w:i/>
          <w:color w:val="000000"/>
          <w:lang w:eastAsia="es-CO"/>
        </w:rPr>
      </w:pPr>
      <w:r w:rsidRPr="00FD43FA">
        <w:rPr>
          <w:rFonts w:ascii="Arial" w:hAnsi="Arial" w:cs="Arial"/>
          <w:i/>
          <w:color w:val="000000"/>
          <w:lang w:eastAsia="es-CO"/>
        </w:rPr>
        <w:t xml:space="preserve">13. </w:t>
      </w:r>
      <w:r w:rsidRPr="009338D1">
        <w:rPr>
          <w:rFonts w:ascii="Arial" w:hAnsi="Arial" w:cs="Arial"/>
          <w:i/>
          <w:color w:val="000000"/>
          <w:lang w:eastAsia="es-CO"/>
        </w:rPr>
        <w:t>Del folio de matrícula inmobiliaria se advierte que el despacho judicial, no ha cumplido con lo previsto en el artículo 591 de 2012, por cuanto a la fecha no se encuentra inscrita la demanda Ejecutiva Hipotecaria.</w:t>
      </w:r>
    </w:p>
    <w:p w:rsidR="005607DA" w:rsidRDefault="005607DA" w:rsidP="005607DA">
      <w:pPr>
        <w:spacing w:before="100" w:beforeAutospacing="1"/>
        <w:jc w:val="both"/>
        <w:rPr>
          <w:rFonts w:ascii="Arial" w:hAnsi="Arial" w:cs="Arial"/>
          <w:bCs/>
        </w:rPr>
      </w:pPr>
      <w:r w:rsidRPr="00813BCE">
        <w:rPr>
          <w:rFonts w:ascii="Arial" w:hAnsi="Arial" w:cs="Arial"/>
          <w:bCs/>
        </w:rPr>
        <w:t xml:space="preserve">Al realizarse el </w:t>
      </w:r>
      <w:r>
        <w:rPr>
          <w:rFonts w:ascii="Arial" w:hAnsi="Arial" w:cs="Arial"/>
          <w:bCs/>
        </w:rPr>
        <w:t xml:space="preserve">análisis jurídico, examen y comprobación de la orden judicial </w:t>
      </w:r>
      <w:r w:rsidRPr="00813BCE">
        <w:rPr>
          <w:rFonts w:ascii="Arial" w:hAnsi="Arial" w:cs="Arial"/>
          <w:bCs/>
        </w:rPr>
        <w:t xml:space="preserve"> en la Sección de Calificación correspondiente a esta Oficina, se encontró </w:t>
      </w:r>
      <w:r>
        <w:rPr>
          <w:rFonts w:ascii="Arial" w:hAnsi="Arial" w:cs="Arial"/>
          <w:bCs/>
        </w:rPr>
        <w:t>que efectivamente el bien sobre el cual recae la medida cautelar de embargo, fue denunciado como de propiedad del demandado FRANCISCO DE JESUS UMBARILLA LOPEZ, identificado con la C.C. 19329739, circunstancia que se contradice frente a las anotaciones que figuran inscritas en la matricula inmobiliaria 232-467 toda vez que se evidencia en las anotaciones 22 y 23 de fecha 30/07/2019 el registro de la SENTENCIA expedida el 19/07/2016 expedida por el JUZGADO PRIMERO DE FAMILIA DE VILLAVICENCIO, donde se adjudicó el inmueble por Liquidación de la sociedad patrimonial de hecho a FRANCISCO DE JESUS UMBARILLA LOPEZ y MARIA VICTORIA FONSECA LARROTA en común y proindiviso en un 50% para cada uno, inscripción confirmada y ratificada mediante providencia de fecha 19/03/2021 por el mismo juzgado, así:</w:t>
      </w: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5607DA" w:rsidRPr="007D6B7E" w:rsidTr="005607DA">
        <w:trPr>
          <w:tblCellSpacing w:w="0" w:type="dxa"/>
        </w:trPr>
        <w:tc>
          <w:tcPr>
            <w:tcW w:w="0" w:type="auto"/>
            <w:vAlign w:val="center"/>
            <w:hideMark/>
          </w:tcPr>
          <w:p w:rsidR="005607DA" w:rsidRPr="007D6B7E" w:rsidRDefault="005607DA" w:rsidP="005607DA">
            <w:pPr>
              <w:rPr>
                <w:rFonts w:ascii="Verdana" w:hAnsi="Verdana"/>
                <w:b/>
                <w:bCs/>
                <w:color w:val="5D687D"/>
                <w:sz w:val="17"/>
                <w:szCs w:val="17"/>
                <w:lang w:eastAsia="es-CO"/>
              </w:rPr>
            </w:pPr>
            <w:r w:rsidRPr="007D6B7E">
              <w:rPr>
                <w:rFonts w:ascii="Verdana" w:hAnsi="Verdana"/>
                <w:b/>
                <w:bCs/>
                <w:color w:val="5D687D"/>
                <w:sz w:val="17"/>
                <w:szCs w:val="17"/>
                <w:lang w:eastAsia="es-CO"/>
              </w:rPr>
              <w:t xml:space="preserve">Anotación: Nº 22 del Folio #232-467 </w:t>
            </w:r>
          </w:p>
        </w:tc>
        <w:tc>
          <w:tcPr>
            <w:tcW w:w="240" w:type="dxa"/>
            <w:vAlign w:val="center"/>
            <w:hideMark/>
          </w:tcPr>
          <w:p w:rsidR="005607DA" w:rsidRPr="007D6B7E" w:rsidRDefault="005607DA" w:rsidP="005607DA">
            <w:pPr>
              <w:rPr>
                <w:rFonts w:ascii="Verdana" w:hAnsi="Verdana"/>
                <w:b/>
                <w:bCs/>
                <w:color w:val="5D687D"/>
                <w:sz w:val="17"/>
                <w:szCs w:val="17"/>
                <w:lang w:eastAsia="es-CO"/>
              </w:rPr>
            </w:pPr>
            <w:r w:rsidRPr="007D6B7E">
              <w:rPr>
                <w:rFonts w:ascii="Verdana" w:hAnsi="Verdana"/>
                <w:b/>
                <w:bCs/>
                <w:noProof/>
                <w:color w:val="5D687D"/>
                <w:sz w:val="17"/>
                <w:szCs w:val="17"/>
                <w:lang w:val="es-CO" w:eastAsia="es-CO"/>
              </w:rPr>
              <w:drawing>
                <wp:inline distT="0" distB="0" distL="0" distR="0" wp14:anchorId="5D435BE5" wp14:editId="7C293A2D">
                  <wp:extent cx="152400" cy="200025"/>
                  <wp:effectExtent l="0" t="0" r="0" b="9525"/>
                  <wp:docPr id="36" name="Imagen 36"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5607DA" w:rsidRPr="007D6B7E" w:rsidRDefault="005607DA" w:rsidP="005607DA">
            <w:pPr>
              <w:rPr>
                <w:sz w:val="24"/>
                <w:szCs w:val="24"/>
                <w:lang w:eastAsia="es-CO"/>
              </w:rPr>
            </w:pPr>
            <w:r w:rsidRPr="007D6B7E">
              <w:rPr>
                <w:noProof/>
                <w:sz w:val="24"/>
                <w:szCs w:val="24"/>
                <w:lang w:val="es-CO" w:eastAsia="es-CO"/>
              </w:rPr>
              <w:drawing>
                <wp:inline distT="0" distB="0" distL="0" distR="0" wp14:anchorId="54A9D652" wp14:editId="128FD8F1">
                  <wp:extent cx="142875" cy="209550"/>
                  <wp:effectExtent l="0" t="0" r="9525" b="0"/>
                  <wp:docPr id="37" name="Imagen 37"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5607DA" w:rsidRPr="007D6B7E" w:rsidRDefault="005607DA" w:rsidP="005607DA">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686"/>
        <w:gridCol w:w="3214"/>
        <w:gridCol w:w="1511"/>
        <w:gridCol w:w="2051"/>
      </w:tblGrid>
      <w:tr w:rsidR="005607DA" w:rsidRPr="007D6B7E" w:rsidTr="005607DA">
        <w:trPr>
          <w:tblCellSpacing w:w="15" w:type="dxa"/>
        </w:trPr>
        <w:tc>
          <w:tcPr>
            <w:tcW w:w="30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33823E2A" wp14:editId="269795F8">
                  <wp:extent cx="190500" cy="142875"/>
                  <wp:effectExtent l="0" t="0" r="0" b="9525"/>
                  <wp:docPr id="38" name="Imagen 3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2019-232-6-4386</w:t>
            </w:r>
          </w:p>
        </w:tc>
        <w:tc>
          <w:tcPr>
            <w:tcW w:w="2685"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xml:space="preserve">30/7/2019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2061143A" wp14:editId="4751B356">
                  <wp:extent cx="190500" cy="142875"/>
                  <wp:effectExtent l="0" t="0" r="0" b="9525"/>
                  <wp:docPr id="39" name="Imagen 3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proofErr w:type="spellStart"/>
            <w:r w:rsidRPr="007D6B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proofErr w:type="gramStart"/>
            <w:r w:rsidRPr="007D6B7E">
              <w:rPr>
                <w:rFonts w:ascii="Verdana" w:hAnsi="Verdana"/>
                <w:caps/>
                <w:color w:val="3A414E"/>
                <w:sz w:val="17"/>
                <w:szCs w:val="17"/>
                <w:lang w:eastAsia="es-CO"/>
              </w:rPr>
              <w:t>SENTENCIA .</w:t>
            </w:r>
            <w:proofErr w:type="gramEnd"/>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xml:space="preserve">19/7/2016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2459C1E9" wp14:editId="2270CF0E">
                  <wp:extent cx="190500" cy="142875"/>
                  <wp:effectExtent l="0" t="0" r="0" b="9525"/>
                  <wp:docPr id="40" name="Imagen 4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 xml:space="preserve">Oficina de </w:t>
            </w:r>
            <w:proofErr w:type="spellStart"/>
            <w:r w:rsidRPr="007D6B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JUZGADO PRIMERO DE FAMILIA</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VILLAVICENCIO</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5CC40388" wp14:editId="66C86221">
                  <wp:extent cx="190500" cy="142875"/>
                  <wp:effectExtent l="0" t="0" r="0" b="9525"/>
                  <wp:docPr id="41" name="Imagen 4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2,576,560,000</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VALIDA</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30697125" wp14:editId="58265428">
                  <wp:extent cx="190500" cy="142875"/>
                  <wp:effectExtent l="0" t="0" r="0" b="9525"/>
                  <wp:docPr id="42" name="Imagen 4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5607DA" w:rsidRPr="007D6B7E" w:rsidRDefault="005607DA" w:rsidP="005607DA">
            <w:pPr>
              <w:spacing w:before="30" w:after="30"/>
              <w:rPr>
                <w:rFonts w:ascii="Verdana" w:hAnsi="Verdana"/>
                <w:b/>
                <w:bCs/>
                <w:color w:val="5D687D"/>
                <w:sz w:val="17"/>
                <w:szCs w:val="17"/>
                <w:lang w:eastAsia="es-CO"/>
              </w:rPr>
            </w:pPr>
            <w:r w:rsidRPr="007D6B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b/>
                <w:bCs/>
                <w:caps/>
                <w:color w:val="3A414E"/>
                <w:sz w:val="17"/>
                <w:szCs w:val="17"/>
                <w:lang w:eastAsia="es-CO"/>
              </w:rPr>
              <w:t>ADJUDICACION LIQUIDACION SOCIEDAD PATRIMONIAL DE HECHO</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0113</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517779D1" wp14:editId="6F89275B">
                  <wp:extent cx="190500" cy="142875"/>
                  <wp:effectExtent l="0" t="0" r="0" b="9525"/>
                  <wp:docPr id="43" name="Imagen 4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lang w:eastAsia="es-CO"/>
              </w:rPr>
            </w:pPr>
          </w:p>
        </w:tc>
        <w:tc>
          <w:tcPr>
            <w:tcW w:w="0" w:type="auto"/>
            <w:shd w:val="clear" w:color="auto" w:fill="ECF0F9"/>
            <w:vAlign w:val="center"/>
            <w:hideMark/>
          </w:tcPr>
          <w:p w:rsidR="005607DA" w:rsidRPr="007D6B7E" w:rsidRDefault="005607DA" w:rsidP="005607DA">
            <w:pPr>
              <w:spacing w:before="30" w:after="30"/>
              <w:rPr>
                <w:lang w:eastAsia="es-CO"/>
              </w:rPr>
            </w:pP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7BB7C57E" wp14:editId="5420614B">
                  <wp:extent cx="190500" cy="142875"/>
                  <wp:effectExtent l="0" t="0" r="0" b="9525"/>
                  <wp:docPr id="44" name="Imagen 4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 </w:t>
            </w:r>
          </w:p>
        </w:tc>
      </w:tr>
    </w:tbl>
    <w:p w:rsidR="005607DA" w:rsidRPr="007D6B7E" w:rsidRDefault="005607DA" w:rsidP="005607DA">
      <w:pPr>
        <w:ind w:left="30" w:right="30"/>
        <w:rPr>
          <w:rFonts w:ascii="Verdana" w:hAnsi="Verdana"/>
          <w:vanish/>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6500"/>
        <w:gridCol w:w="301"/>
        <w:gridCol w:w="1111"/>
        <w:gridCol w:w="550"/>
      </w:tblGrid>
      <w:tr w:rsidR="005607DA" w:rsidRPr="007D6B7E" w:rsidTr="005607DA">
        <w:trPr>
          <w:gridAfter w:val="2"/>
          <w:tblCellSpacing w:w="15" w:type="dxa"/>
        </w:trPr>
        <w:tc>
          <w:tcPr>
            <w:tcW w:w="30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79415116" wp14:editId="59D0A6D6">
                  <wp:extent cx="190500" cy="142875"/>
                  <wp:effectExtent l="0" t="0" r="0" b="9525"/>
                  <wp:docPr id="45" name="Imagen 4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5607DA" w:rsidRPr="007D6B7E" w:rsidRDefault="005607DA" w:rsidP="005607DA">
            <w:pPr>
              <w:spacing w:before="100" w:beforeAutospacing="1" w:after="100" w:afterAutospacing="1"/>
              <w:rPr>
                <w:rFonts w:ascii="Verdana" w:hAnsi="Verdana"/>
                <w:b/>
                <w:bCs/>
                <w:color w:val="5D687D"/>
                <w:sz w:val="17"/>
                <w:szCs w:val="17"/>
                <w:lang w:eastAsia="es-CO"/>
              </w:rPr>
            </w:pPr>
            <w:r w:rsidRPr="007D6B7E">
              <w:rPr>
                <w:rFonts w:ascii="Verdana" w:hAnsi="Verdana"/>
                <w:b/>
                <w:bCs/>
                <w:color w:val="5D687D"/>
                <w:sz w:val="17"/>
                <w:szCs w:val="17"/>
                <w:lang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 xml:space="preserve">NATURAL - FONSECA LARROTA MARIA VICTORIA - SE 182572563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b/>
                <w:bCs/>
                <w:caps/>
                <w:color w:val="FF0000"/>
                <w:sz w:val="15"/>
                <w:szCs w:val="15"/>
                <w:lang w:eastAsia="es-CO"/>
              </w:rPr>
              <w:t> </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olor w:val="3A414E"/>
                <w:sz w:val="17"/>
                <w:szCs w:val="17"/>
                <w:lang w:eastAsia="es-CO"/>
              </w:rPr>
            </w:pP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 xml:space="preserve">NATURAL - UMBARILA LOPEZ FRANCISCO DE JESUS - SE 182572564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b/>
                <w:bCs/>
                <w:caps/>
                <w:color w:val="FF0000"/>
                <w:sz w:val="15"/>
                <w:szCs w:val="15"/>
                <w:lang w:eastAsia="es-CO"/>
              </w:rPr>
              <w:t> </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olor w:val="3A414E"/>
                <w:sz w:val="17"/>
                <w:szCs w:val="17"/>
                <w:lang w:eastAsia="es-CO"/>
              </w:rPr>
            </w:pP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 xml:space="preserve">NATURAL - FONSECA LARROTA MARIA VICTORIA - SE 182572565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b/>
                <w:bCs/>
                <w:caps/>
                <w:color w:val="FF0000"/>
                <w:sz w:val="15"/>
                <w:szCs w:val="15"/>
                <w:lang w:eastAsia="es-CO"/>
              </w:rPr>
              <w:t>X </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50%</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 xml:space="preserve">NATURAL - UMBARILA LOPEZ FRANCISCO DE JESUS - SE 182572566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b/>
                <w:bCs/>
                <w:caps/>
                <w:color w:val="FF0000"/>
                <w:sz w:val="15"/>
                <w:szCs w:val="15"/>
                <w:lang w:eastAsia="es-CO"/>
              </w:rPr>
              <w:t>X </w:t>
            </w:r>
          </w:p>
        </w:tc>
        <w:tc>
          <w:tcPr>
            <w:tcW w:w="0" w:type="auto"/>
            <w:shd w:val="clear" w:color="auto" w:fill="ECF0F9"/>
            <w:vAlign w:val="center"/>
            <w:hideMark/>
          </w:tcPr>
          <w:p w:rsidR="005607DA" w:rsidRPr="007D6B7E" w:rsidRDefault="005607DA" w:rsidP="005607DA">
            <w:pPr>
              <w:rPr>
                <w:rFonts w:ascii="Verdana" w:hAnsi="Verdana"/>
                <w:color w:val="3A414E"/>
                <w:sz w:val="17"/>
                <w:szCs w:val="17"/>
                <w:lang w:eastAsia="es-CO"/>
              </w:rPr>
            </w:pPr>
            <w:r w:rsidRPr="007D6B7E">
              <w:rPr>
                <w:rFonts w:ascii="Verdana" w:hAnsi="Verdana"/>
                <w:color w:val="3A414E"/>
                <w:sz w:val="17"/>
                <w:szCs w:val="17"/>
                <w:lang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rPr>
                <w:rFonts w:ascii="Verdana" w:hAnsi="Verdana"/>
                <w:caps/>
                <w:color w:val="3A414E"/>
                <w:sz w:val="17"/>
                <w:szCs w:val="17"/>
                <w:lang w:eastAsia="es-CO"/>
              </w:rPr>
            </w:pPr>
            <w:r w:rsidRPr="007D6B7E">
              <w:rPr>
                <w:rFonts w:ascii="Verdana" w:hAnsi="Verdana"/>
                <w:caps/>
                <w:color w:val="3A414E"/>
                <w:sz w:val="17"/>
                <w:szCs w:val="17"/>
                <w:lang w:eastAsia="es-CO"/>
              </w:rPr>
              <w:t>50%</w:t>
            </w:r>
          </w:p>
        </w:tc>
      </w:tr>
    </w:tbl>
    <w:p w:rsidR="005607DA" w:rsidRPr="007D6B7E" w:rsidRDefault="005607DA" w:rsidP="005607DA">
      <w:pPr>
        <w:ind w:left="30" w:right="30"/>
        <w:rPr>
          <w:rFonts w:ascii="Verdana" w:hAnsi="Verdana"/>
          <w:vanish/>
          <w:color w:val="5D687D"/>
          <w:sz w:val="17"/>
          <w:szCs w:val="17"/>
          <w:lang w:eastAsia="es-CO"/>
        </w:rPr>
      </w:pPr>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5607DA" w:rsidRPr="007D6B7E" w:rsidTr="005607DA">
        <w:trPr>
          <w:tblCellSpacing w:w="0" w:type="dxa"/>
        </w:trPr>
        <w:tc>
          <w:tcPr>
            <w:tcW w:w="180" w:type="dxa"/>
            <w:vAlign w:val="center"/>
            <w:hideMark/>
          </w:tcPr>
          <w:p w:rsidR="005607DA" w:rsidRPr="007D6B7E" w:rsidRDefault="005607DA" w:rsidP="005607DA">
            <w:pPr>
              <w:rPr>
                <w:sz w:val="24"/>
                <w:szCs w:val="24"/>
                <w:lang w:eastAsia="es-CO"/>
              </w:rPr>
            </w:pPr>
            <w:r w:rsidRPr="007D6B7E">
              <w:rPr>
                <w:noProof/>
                <w:sz w:val="24"/>
                <w:szCs w:val="24"/>
                <w:lang w:val="es-CO" w:eastAsia="es-CO"/>
              </w:rPr>
              <w:drawing>
                <wp:inline distT="0" distB="0" distL="0" distR="0" wp14:anchorId="349D44AC" wp14:editId="106047AA">
                  <wp:extent cx="114300" cy="209550"/>
                  <wp:effectExtent l="0" t="0" r="0" b="0"/>
                  <wp:docPr id="46" name="Imagen 46"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5607DA" w:rsidRPr="007D6B7E" w:rsidRDefault="005607DA" w:rsidP="005607DA">
            <w:pPr>
              <w:rPr>
                <w:rFonts w:ascii="Verdana" w:hAnsi="Verdana"/>
                <w:b/>
                <w:bCs/>
                <w:color w:val="5D687D"/>
                <w:sz w:val="17"/>
                <w:szCs w:val="17"/>
                <w:lang w:eastAsia="es-CO"/>
              </w:rPr>
            </w:pPr>
            <w:r w:rsidRPr="007D6B7E">
              <w:rPr>
                <w:rFonts w:ascii="Verdana" w:hAnsi="Verdana"/>
                <w:b/>
                <w:bCs/>
                <w:color w:val="5D687D"/>
                <w:sz w:val="17"/>
                <w:szCs w:val="17"/>
                <w:lang w:eastAsia="es-CO"/>
              </w:rPr>
              <w:t xml:space="preserve">Anotación: Nº 23 del Folio #232-467 </w:t>
            </w:r>
          </w:p>
        </w:tc>
        <w:tc>
          <w:tcPr>
            <w:tcW w:w="240" w:type="dxa"/>
            <w:vAlign w:val="center"/>
            <w:hideMark/>
          </w:tcPr>
          <w:p w:rsidR="005607DA" w:rsidRPr="007D6B7E" w:rsidRDefault="005607DA" w:rsidP="005607DA">
            <w:pPr>
              <w:rPr>
                <w:rFonts w:ascii="Verdana" w:hAnsi="Verdana"/>
                <w:b/>
                <w:bCs/>
                <w:color w:val="5D687D"/>
                <w:sz w:val="17"/>
                <w:szCs w:val="17"/>
                <w:lang w:eastAsia="es-CO"/>
              </w:rPr>
            </w:pPr>
            <w:r w:rsidRPr="007D6B7E">
              <w:rPr>
                <w:rFonts w:ascii="Verdana" w:hAnsi="Verdana"/>
                <w:b/>
                <w:bCs/>
                <w:noProof/>
                <w:color w:val="5D687D"/>
                <w:sz w:val="17"/>
                <w:szCs w:val="17"/>
                <w:lang w:val="es-CO" w:eastAsia="es-CO"/>
              </w:rPr>
              <w:drawing>
                <wp:inline distT="0" distB="0" distL="0" distR="0" wp14:anchorId="58A9FBAE" wp14:editId="0C292186">
                  <wp:extent cx="152400" cy="200025"/>
                  <wp:effectExtent l="0" t="0" r="0" b="9525"/>
                  <wp:docPr id="47" name="Imagen 47"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5607DA" w:rsidRPr="007D6B7E" w:rsidRDefault="005607DA" w:rsidP="005607DA">
            <w:pPr>
              <w:rPr>
                <w:sz w:val="24"/>
                <w:szCs w:val="24"/>
                <w:lang w:eastAsia="es-CO"/>
              </w:rPr>
            </w:pPr>
            <w:r w:rsidRPr="007D6B7E">
              <w:rPr>
                <w:noProof/>
                <w:sz w:val="24"/>
                <w:szCs w:val="24"/>
                <w:lang w:val="es-CO" w:eastAsia="es-CO"/>
              </w:rPr>
              <w:drawing>
                <wp:inline distT="0" distB="0" distL="0" distR="0" wp14:anchorId="20F7C6F5" wp14:editId="5C985E19">
                  <wp:extent cx="142875" cy="209550"/>
                  <wp:effectExtent l="0" t="0" r="9525" b="0"/>
                  <wp:docPr id="48" name="Imagen 48"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5607DA" w:rsidRPr="007D6B7E" w:rsidRDefault="005607DA" w:rsidP="005607DA">
      <w:pPr>
        <w:spacing w:before="30" w:after="30"/>
        <w:ind w:left="30" w:right="30"/>
        <w:rPr>
          <w:rFonts w:ascii="Verdana" w:hAnsi="Verdana"/>
          <w:color w:val="5D687D"/>
          <w:sz w:val="17"/>
          <w:szCs w:val="17"/>
          <w:lang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516"/>
        <w:gridCol w:w="4138"/>
        <w:gridCol w:w="1127"/>
        <w:gridCol w:w="1681"/>
      </w:tblGrid>
      <w:tr w:rsidR="005607DA" w:rsidRPr="007D6B7E" w:rsidTr="005607DA">
        <w:trPr>
          <w:tblCellSpacing w:w="15" w:type="dxa"/>
        </w:trPr>
        <w:tc>
          <w:tcPr>
            <w:tcW w:w="30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5C5ECEA8" wp14:editId="3C2ADA40">
                  <wp:extent cx="190500" cy="142875"/>
                  <wp:effectExtent l="0" t="0" r="0" b="9525"/>
                  <wp:docPr id="49" name="Imagen 4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2019-232-6-4387</w:t>
            </w:r>
          </w:p>
        </w:tc>
        <w:tc>
          <w:tcPr>
            <w:tcW w:w="2685" w:type="dxa"/>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xml:space="preserve">30/7/2019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53038D36" wp14:editId="4A4D20CA">
                  <wp:extent cx="190500" cy="142875"/>
                  <wp:effectExtent l="0" t="0" r="0" b="9525"/>
                  <wp:docPr id="50" name="Imagen 5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proofErr w:type="spellStart"/>
            <w:r w:rsidRPr="007D6B7E">
              <w:rPr>
                <w:rFonts w:ascii="Verdana" w:hAnsi="Verdana"/>
                <w:color w:val="3A414E"/>
                <w:sz w:val="17"/>
                <w:szCs w:val="17"/>
                <w:lang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proofErr w:type="gramStart"/>
            <w:r w:rsidRPr="007D6B7E">
              <w:rPr>
                <w:rFonts w:ascii="Verdana" w:hAnsi="Verdana"/>
                <w:caps/>
                <w:color w:val="3A414E"/>
                <w:sz w:val="17"/>
                <w:szCs w:val="17"/>
                <w:lang w:eastAsia="es-CO"/>
              </w:rPr>
              <w:t>AUTO .</w:t>
            </w:r>
            <w:proofErr w:type="gramEnd"/>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xml:space="preserve">25/6/2019 </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0BEFCCDD" wp14:editId="0992E7D8">
                  <wp:extent cx="190500" cy="142875"/>
                  <wp:effectExtent l="0" t="0" r="0" b="9525"/>
                  <wp:docPr id="51" name="Imagen 5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 xml:space="preserve">Oficina de </w:t>
            </w:r>
            <w:proofErr w:type="spellStart"/>
            <w:r w:rsidRPr="007D6B7E">
              <w:rPr>
                <w:rFonts w:ascii="Verdana" w:hAnsi="Verdana"/>
                <w:color w:val="3A414E"/>
                <w:sz w:val="17"/>
                <w:szCs w:val="17"/>
                <w:lang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JUZGADO PRIMERO DE FAMILIA DEL CIRCUITO DE VILLAVICENCIO</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VILLAVICENCIO</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63D50DBA" wp14:editId="7F7C849D">
                  <wp:extent cx="190500" cy="142875"/>
                  <wp:effectExtent l="0" t="0" r="0" b="9525"/>
                  <wp:docPr id="52" name="Imagen 5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VALIDA</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66F87863" wp14:editId="652F69D2">
                  <wp:extent cx="190500" cy="142875"/>
                  <wp:effectExtent l="0" t="0" r="0" b="9525"/>
                  <wp:docPr id="53" name="Imagen 5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5607DA" w:rsidRPr="007D6B7E" w:rsidRDefault="005607DA" w:rsidP="005607DA">
            <w:pPr>
              <w:spacing w:before="30" w:after="30"/>
              <w:rPr>
                <w:rFonts w:ascii="Verdana" w:hAnsi="Verdana"/>
                <w:b/>
                <w:bCs/>
                <w:color w:val="5D687D"/>
                <w:sz w:val="17"/>
                <w:szCs w:val="17"/>
                <w:lang w:eastAsia="es-CO"/>
              </w:rPr>
            </w:pPr>
            <w:r w:rsidRPr="007D6B7E">
              <w:rPr>
                <w:rFonts w:ascii="Verdana" w:hAnsi="Verdana"/>
                <w:b/>
                <w:bCs/>
                <w:color w:val="5D687D"/>
                <w:sz w:val="17"/>
                <w:szCs w:val="17"/>
                <w:lang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b/>
                <w:bCs/>
                <w:caps/>
                <w:color w:val="3A414E"/>
                <w:sz w:val="17"/>
                <w:szCs w:val="17"/>
                <w:lang w:eastAsia="es-CO"/>
              </w:rPr>
              <w:t>CONFIRMACION SENTENCIA</w:t>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0908</w:t>
            </w: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66FB80CB" wp14:editId="5988CDFA">
                  <wp:extent cx="190500" cy="142875"/>
                  <wp:effectExtent l="0" t="0" r="0" b="9525"/>
                  <wp:docPr id="54" name="Imagen 5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 </w:t>
            </w:r>
          </w:p>
        </w:tc>
        <w:tc>
          <w:tcPr>
            <w:tcW w:w="0" w:type="auto"/>
            <w:shd w:val="clear" w:color="auto" w:fill="ECF0F9"/>
            <w:vAlign w:val="center"/>
            <w:hideMark/>
          </w:tcPr>
          <w:p w:rsidR="005607DA" w:rsidRPr="007D6B7E" w:rsidRDefault="005607DA" w:rsidP="005607DA">
            <w:pPr>
              <w:spacing w:before="30" w:after="30"/>
              <w:rPr>
                <w:lang w:eastAsia="es-CO"/>
              </w:rPr>
            </w:pPr>
          </w:p>
        </w:tc>
        <w:tc>
          <w:tcPr>
            <w:tcW w:w="0" w:type="auto"/>
            <w:shd w:val="clear" w:color="auto" w:fill="ECF0F9"/>
            <w:vAlign w:val="center"/>
            <w:hideMark/>
          </w:tcPr>
          <w:p w:rsidR="005607DA" w:rsidRPr="007D6B7E" w:rsidRDefault="005607DA" w:rsidP="005607DA">
            <w:pPr>
              <w:spacing w:before="30" w:after="30"/>
              <w:rPr>
                <w:lang w:eastAsia="es-CO"/>
              </w:rPr>
            </w:pPr>
          </w:p>
        </w:tc>
      </w:tr>
      <w:tr w:rsidR="005607DA" w:rsidRPr="007D6B7E" w:rsidTr="005607DA">
        <w:trPr>
          <w:tblCellSpacing w:w="15" w:type="dxa"/>
        </w:trPr>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noProof/>
                <w:color w:val="3A414E"/>
                <w:sz w:val="17"/>
                <w:szCs w:val="17"/>
                <w:lang w:val="es-CO" w:eastAsia="es-CO"/>
              </w:rPr>
              <w:drawing>
                <wp:inline distT="0" distB="0" distL="0" distR="0" wp14:anchorId="7052CEAD" wp14:editId="33CFC167">
                  <wp:extent cx="190500" cy="142875"/>
                  <wp:effectExtent l="0" t="0" r="0" b="9525"/>
                  <wp:docPr id="55" name="Imagen 5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607DA" w:rsidRPr="007D6B7E" w:rsidRDefault="005607DA" w:rsidP="005607DA">
            <w:pPr>
              <w:spacing w:before="30" w:after="30"/>
              <w:rPr>
                <w:rFonts w:ascii="Verdana" w:hAnsi="Verdana"/>
                <w:color w:val="3A414E"/>
                <w:sz w:val="17"/>
                <w:szCs w:val="17"/>
                <w:lang w:eastAsia="es-CO"/>
              </w:rPr>
            </w:pPr>
            <w:r w:rsidRPr="007D6B7E">
              <w:rPr>
                <w:rFonts w:ascii="Verdana" w:hAnsi="Verdana"/>
                <w:color w:val="3A414E"/>
                <w:sz w:val="17"/>
                <w:szCs w:val="17"/>
                <w:lang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607DA" w:rsidRPr="007D6B7E" w:rsidRDefault="005607DA" w:rsidP="005607DA">
            <w:pPr>
              <w:spacing w:before="30" w:after="30"/>
              <w:rPr>
                <w:rFonts w:ascii="Verdana" w:hAnsi="Verdana"/>
                <w:caps/>
                <w:color w:val="3A414E"/>
                <w:sz w:val="17"/>
                <w:szCs w:val="17"/>
                <w:lang w:eastAsia="es-CO"/>
              </w:rPr>
            </w:pPr>
            <w:r w:rsidRPr="007D6B7E">
              <w:rPr>
                <w:rFonts w:ascii="Verdana" w:hAnsi="Verdana"/>
                <w:caps/>
                <w:color w:val="3A414E"/>
                <w:sz w:val="17"/>
                <w:szCs w:val="17"/>
                <w:lang w:eastAsia="es-CO"/>
              </w:rPr>
              <w:t>ORDENA PROCEDER A LA INSCRIPCIÓN DE LA SENTENCIA APROBATORIA DE LA PARTICIÓN PROCESO 2009-198 UNIÓN MARITAL DE HECHO. DECISIÓN RATIFICADA MEDIANTE PROVIDENCIA DE FECHA 19/03/2021 ORDENANDO LA INSCRIPCIÓN DE LA SENTENCIA APROBATORIA DE LA PARTICIÓN.</w:t>
            </w:r>
          </w:p>
        </w:tc>
        <w:tc>
          <w:tcPr>
            <w:tcW w:w="0" w:type="auto"/>
            <w:shd w:val="clear" w:color="auto" w:fill="ECF0F9"/>
            <w:vAlign w:val="center"/>
            <w:hideMark/>
          </w:tcPr>
          <w:p w:rsidR="005607DA" w:rsidRPr="007D6B7E" w:rsidRDefault="005607DA" w:rsidP="005607DA">
            <w:pPr>
              <w:spacing w:before="30" w:after="30"/>
              <w:rPr>
                <w:lang w:eastAsia="es-CO"/>
              </w:rPr>
            </w:pPr>
          </w:p>
        </w:tc>
        <w:tc>
          <w:tcPr>
            <w:tcW w:w="0" w:type="auto"/>
            <w:shd w:val="clear" w:color="auto" w:fill="ECF0F9"/>
            <w:vAlign w:val="center"/>
            <w:hideMark/>
          </w:tcPr>
          <w:p w:rsidR="005607DA" w:rsidRPr="007D6B7E" w:rsidRDefault="005607DA" w:rsidP="005607DA">
            <w:pPr>
              <w:spacing w:before="30" w:after="30"/>
              <w:rPr>
                <w:lang w:eastAsia="es-CO"/>
              </w:rPr>
            </w:pPr>
          </w:p>
        </w:tc>
      </w:tr>
    </w:tbl>
    <w:p w:rsidR="005607DA" w:rsidRPr="00E111CB" w:rsidRDefault="005607DA" w:rsidP="005607DA">
      <w:pPr>
        <w:spacing w:before="100" w:beforeAutospacing="1"/>
        <w:jc w:val="both"/>
        <w:rPr>
          <w:rFonts w:ascii="Arial" w:hAnsi="Arial" w:cs="Arial"/>
          <w:bCs/>
          <w:i/>
          <w:iCs/>
        </w:rPr>
      </w:pPr>
      <w:r w:rsidRPr="00E111CB">
        <w:rPr>
          <w:rFonts w:ascii="Arial" w:hAnsi="Arial" w:cs="Arial"/>
          <w:bCs/>
          <w:i/>
          <w:iCs/>
        </w:rPr>
        <w:t>El artículo 593 del Código General del Proceso, establece:</w:t>
      </w:r>
    </w:p>
    <w:p w:rsidR="005607DA" w:rsidRPr="00E111CB" w:rsidRDefault="005607DA" w:rsidP="005607DA">
      <w:pPr>
        <w:spacing w:before="100" w:beforeAutospacing="1"/>
        <w:ind w:left="708"/>
        <w:jc w:val="both"/>
        <w:rPr>
          <w:rFonts w:ascii="Arial" w:hAnsi="Arial" w:cs="Arial"/>
          <w:bCs/>
          <w:i/>
          <w:iCs/>
        </w:rPr>
      </w:pPr>
      <w:r w:rsidRPr="00E111CB">
        <w:rPr>
          <w:rFonts w:ascii="Arial" w:hAnsi="Arial" w:cs="Arial"/>
          <w:bCs/>
          <w:i/>
          <w:iCs/>
        </w:rPr>
        <w:t xml:space="preserve">Embargos. Para efectuar embargos se procederá así: 1. El de bienes sujetos a registro se comunicará a la autoridad competente de llevar el registro con los datos necesarios para la inscripción; </w:t>
      </w:r>
      <w:r w:rsidRPr="00E111CB">
        <w:rPr>
          <w:rFonts w:ascii="Arial" w:hAnsi="Arial" w:cs="Arial"/>
          <w:bCs/>
          <w:i/>
          <w:iCs/>
          <w:u w:val="single"/>
        </w:rPr>
        <w:t>si aquellos pertenecieren al afectado con la medida, lo inscribirá</w:t>
      </w:r>
      <w:r w:rsidRPr="00E111CB">
        <w:rPr>
          <w:rFonts w:ascii="Arial" w:hAnsi="Arial" w:cs="Arial"/>
          <w:bCs/>
          <w:i/>
          <w:iCs/>
        </w:rPr>
        <w:t xml:space="preserve"> (subrayado fuera de texto) y expedirá a costa del solicitante un certificado sobre su situación jurídica en un período equivalente a diez (10) años, si fuere posible. Una vez inscrito el embargo, el certificado sobre la situación jurídica del bien se remitirá por el registrador directamente al juez. </w:t>
      </w:r>
      <w:r w:rsidRPr="00E111CB">
        <w:rPr>
          <w:rFonts w:ascii="Arial" w:hAnsi="Arial" w:cs="Arial"/>
          <w:bCs/>
          <w:i/>
          <w:iCs/>
          <w:u w:val="single"/>
        </w:rPr>
        <w:t>Si algún bien no pertenece al afectado, el registrador se abstendrá de inscribir el embargo y lo comunicará al juez</w:t>
      </w:r>
      <w:r w:rsidRPr="00E111CB">
        <w:rPr>
          <w:rFonts w:ascii="Arial" w:hAnsi="Arial" w:cs="Arial"/>
          <w:bCs/>
          <w:i/>
          <w:iCs/>
        </w:rPr>
        <w:t>; (subrayado fuera de texto) si lo registra, éste de oficio o a petición de parte ordenará la cancelación del embargo. Cuando el bien esté siendo perseguido para hacer efectiva la garantía real, deberá aplicarse lo dispuesto en el numeral 2 del artículo 468.</w:t>
      </w:r>
    </w:p>
    <w:p w:rsidR="005607DA" w:rsidRPr="00E111CB" w:rsidRDefault="005607DA" w:rsidP="005607DA">
      <w:pPr>
        <w:ind w:left="708"/>
        <w:jc w:val="both"/>
        <w:rPr>
          <w:rFonts w:ascii="Arial" w:hAnsi="Arial" w:cs="Arial"/>
          <w:i/>
          <w:iCs/>
        </w:rPr>
      </w:pPr>
      <w:r w:rsidRPr="00E111CB">
        <w:rPr>
          <w:rFonts w:ascii="Arial" w:hAnsi="Arial" w:cs="Arial"/>
          <w:i/>
          <w:iCs/>
        </w:rPr>
        <w:t>Artículo 468. Disposiciones especiales para la efectividad de la garantía real. Cuando el acreedor persiga el pago de una obligación en dinero, exclusivamente con el producto de los bienes gravados con hipoteca o prenda, se observarán las siguientes reglas:</w:t>
      </w:r>
    </w:p>
    <w:p w:rsidR="005607DA" w:rsidRPr="00E111CB" w:rsidRDefault="005607DA" w:rsidP="005607DA">
      <w:pPr>
        <w:ind w:left="708"/>
        <w:jc w:val="both"/>
        <w:rPr>
          <w:rFonts w:ascii="Arial" w:hAnsi="Arial" w:cs="Arial"/>
          <w:i/>
          <w:iCs/>
        </w:rPr>
      </w:pPr>
      <w:r>
        <w:rPr>
          <w:rFonts w:ascii="Arial" w:hAnsi="Arial" w:cs="Arial"/>
          <w:i/>
          <w:iCs/>
        </w:rPr>
        <w:t>….</w:t>
      </w:r>
      <w:r w:rsidRPr="00E111CB">
        <w:rPr>
          <w:rFonts w:ascii="Arial" w:hAnsi="Arial" w:cs="Arial"/>
          <w:i/>
          <w:iCs/>
        </w:rPr>
        <w:t xml:space="preserve">2. Embargo y secuestro. Simultáneamente con el mandamiento ejecutivo y sin necesidad de caución, el juez decretará el embargo y secuestro del bien hipotecado o dado en prenda, que se persiga en la demanda. </w:t>
      </w:r>
      <w:r w:rsidRPr="00E111CB">
        <w:rPr>
          <w:rFonts w:ascii="Arial" w:hAnsi="Arial" w:cs="Arial"/>
          <w:i/>
          <w:iCs/>
          <w:u w:val="single"/>
        </w:rPr>
        <w:t xml:space="preserve">El registrador deberá inscribir el embargo, aunque el demandado haya dejado de ser propietario del bien </w:t>
      </w:r>
      <w:r w:rsidRPr="00E111CB">
        <w:rPr>
          <w:rFonts w:ascii="Arial" w:hAnsi="Arial" w:cs="Arial"/>
          <w:bCs/>
          <w:i/>
          <w:iCs/>
        </w:rPr>
        <w:t>(subrayado fuera de texto)</w:t>
      </w:r>
      <w:r w:rsidRPr="00E111CB">
        <w:rPr>
          <w:rFonts w:ascii="Arial" w:hAnsi="Arial" w:cs="Arial"/>
          <w:i/>
          <w:iCs/>
        </w:rPr>
        <w:t>. Acreditado el embargo, si el bien ya no pertenece al demandado, el juez de oficio tendrá como sustituto al actual propietario a quien se le notificará el mandamiento de pago. En este proceso no habrá lugar a reducción de embargos ni al beneficio de competencia.</w:t>
      </w:r>
    </w:p>
    <w:p w:rsidR="005607DA" w:rsidRDefault="005607DA" w:rsidP="005607DA">
      <w:pPr>
        <w:jc w:val="both"/>
        <w:rPr>
          <w:rFonts w:ascii="Arial" w:hAnsi="Arial" w:cs="Arial"/>
          <w:i/>
          <w:iCs/>
        </w:rPr>
      </w:pPr>
      <w:bookmarkStart w:id="2" w:name="31"/>
    </w:p>
    <w:p w:rsidR="005607DA" w:rsidRDefault="005607DA" w:rsidP="005607DA">
      <w:pPr>
        <w:jc w:val="both"/>
        <w:rPr>
          <w:rFonts w:ascii="Arial" w:hAnsi="Arial" w:cs="Arial"/>
          <w:i/>
          <w:iCs/>
        </w:rPr>
      </w:pPr>
      <w:r w:rsidRPr="00E111CB">
        <w:rPr>
          <w:rFonts w:ascii="Arial" w:hAnsi="Arial" w:cs="Arial"/>
          <w:i/>
          <w:iCs/>
        </w:rPr>
        <w:t xml:space="preserve">El Estatuto de Registro de Instrumentos Públicos contempla en su </w:t>
      </w:r>
      <w:r w:rsidRPr="00AB045D">
        <w:rPr>
          <w:rFonts w:ascii="Arial" w:hAnsi="Arial" w:cs="Arial"/>
          <w:b/>
          <w:bCs/>
          <w:i/>
          <w:iCs/>
        </w:rPr>
        <w:t>ARTÍCULO 31. REQUISITOS.</w:t>
      </w:r>
      <w:bookmarkEnd w:id="2"/>
      <w:r w:rsidRPr="00AB045D">
        <w:rPr>
          <w:rFonts w:ascii="Arial" w:hAnsi="Arial" w:cs="Arial"/>
          <w:i/>
          <w:iCs/>
        </w:rPr>
        <w:t> </w:t>
      </w:r>
    </w:p>
    <w:p w:rsidR="005607DA" w:rsidRPr="00AB045D" w:rsidRDefault="005607DA" w:rsidP="005607DA">
      <w:pPr>
        <w:ind w:left="708"/>
        <w:jc w:val="both"/>
        <w:rPr>
          <w:rFonts w:ascii="Arial" w:hAnsi="Arial" w:cs="Arial"/>
          <w:i/>
          <w:iCs/>
        </w:rPr>
      </w:pPr>
      <w:r w:rsidRPr="00AB045D">
        <w:rPr>
          <w:rFonts w:ascii="Arial" w:hAnsi="Arial" w:cs="Arial"/>
          <w:i/>
          <w:iCs/>
        </w:rPr>
        <w:t xml:space="preserve">Para la inscripción de autos de embargo, demandas civiles, prohibiciones, decretos de posesión efectiva, oferta de compra y, en general, de actos que versen sobre inmuebles determinados, la medida judicial o administrativa </w:t>
      </w:r>
      <w:r w:rsidRPr="00AB045D">
        <w:rPr>
          <w:rFonts w:ascii="Arial" w:hAnsi="Arial" w:cs="Arial"/>
          <w:i/>
          <w:iCs/>
          <w:u w:val="single"/>
        </w:rPr>
        <w:t>individualizará los bienes y las personas,</w:t>
      </w:r>
      <w:r w:rsidRPr="00E111CB">
        <w:rPr>
          <w:rFonts w:ascii="Arial" w:hAnsi="Arial" w:cs="Arial"/>
          <w:i/>
          <w:iCs/>
        </w:rPr>
        <w:t xml:space="preserve"> </w:t>
      </w:r>
      <w:r w:rsidRPr="00E111CB">
        <w:rPr>
          <w:rFonts w:ascii="Arial" w:hAnsi="Arial" w:cs="Arial"/>
          <w:bCs/>
          <w:i/>
          <w:iCs/>
        </w:rPr>
        <w:t>(subrayado fuera de texto),</w:t>
      </w:r>
      <w:r w:rsidRPr="00AB045D">
        <w:rPr>
          <w:rFonts w:ascii="Arial" w:hAnsi="Arial" w:cs="Arial"/>
          <w:i/>
          <w:iCs/>
        </w:rPr>
        <w:t xml:space="preserve"> citando con claridad y precisión el número de matrícula inmobiliaria o los datos del registro del predio. Al radicar una medida cautelar, el interesado simultáneamente solicitará con destino al juez el certificado sobre la situación jurídica del inmueble.</w:t>
      </w:r>
    </w:p>
    <w:p w:rsidR="005607DA" w:rsidRPr="00E331F3" w:rsidRDefault="005607DA" w:rsidP="005607DA">
      <w:pPr>
        <w:jc w:val="both"/>
        <w:rPr>
          <w:rFonts w:ascii="Arial" w:hAnsi="Arial" w:cs="Arial"/>
          <w:color w:val="000000"/>
        </w:rPr>
      </w:pPr>
      <w:r w:rsidRPr="00E331F3">
        <w:rPr>
          <w:rFonts w:ascii="Arial" w:hAnsi="Arial" w:cs="Arial"/>
          <w:bCs/>
        </w:rPr>
        <w:t xml:space="preserve">Tomando como base </w:t>
      </w:r>
      <w:r>
        <w:rPr>
          <w:rFonts w:ascii="Arial" w:hAnsi="Arial" w:cs="Arial"/>
          <w:bCs/>
        </w:rPr>
        <w:t>los</w:t>
      </w:r>
      <w:r w:rsidRPr="00E331F3">
        <w:rPr>
          <w:rFonts w:ascii="Arial" w:hAnsi="Arial" w:cs="Arial"/>
          <w:bCs/>
        </w:rPr>
        <w:t xml:space="preserve"> escrito</w:t>
      </w:r>
      <w:r>
        <w:rPr>
          <w:rFonts w:ascii="Arial" w:hAnsi="Arial" w:cs="Arial"/>
          <w:bCs/>
        </w:rPr>
        <w:t>s</w:t>
      </w:r>
      <w:r w:rsidRPr="00E331F3">
        <w:rPr>
          <w:rFonts w:ascii="Arial" w:hAnsi="Arial" w:cs="Arial"/>
          <w:bCs/>
        </w:rPr>
        <w:t xml:space="preserve"> de solicitud presentado</w:t>
      </w:r>
      <w:r>
        <w:rPr>
          <w:rFonts w:ascii="Arial" w:hAnsi="Arial" w:cs="Arial"/>
          <w:bCs/>
        </w:rPr>
        <w:t>s</w:t>
      </w:r>
      <w:r w:rsidRPr="00E331F3">
        <w:rPr>
          <w:rFonts w:ascii="Arial" w:hAnsi="Arial" w:cs="Arial"/>
          <w:bCs/>
        </w:rPr>
        <w:t xml:space="preserve"> por </w:t>
      </w:r>
      <w:r>
        <w:rPr>
          <w:rFonts w:ascii="Arial" w:hAnsi="Arial" w:cs="Arial"/>
          <w:bCs/>
        </w:rPr>
        <w:t>la</w:t>
      </w:r>
      <w:r w:rsidRPr="00E331F3">
        <w:rPr>
          <w:rFonts w:ascii="Arial" w:hAnsi="Arial" w:cs="Arial"/>
          <w:bCs/>
        </w:rPr>
        <w:t xml:space="preserve"> señor</w:t>
      </w:r>
      <w:r>
        <w:rPr>
          <w:rFonts w:ascii="Arial" w:hAnsi="Arial" w:cs="Arial"/>
          <w:bCs/>
        </w:rPr>
        <w:t>a MARIA VICTORIA FONSECA LARROTA,</w:t>
      </w:r>
      <w:r w:rsidRPr="00E331F3">
        <w:rPr>
          <w:rFonts w:ascii="Arial" w:hAnsi="Arial" w:cs="Arial"/>
          <w:bCs/>
        </w:rPr>
        <w:t xml:space="preserve"> identificad</w:t>
      </w:r>
      <w:r>
        <w:rPr>
          <w:rFonts w:ascii="Arial" w:hAnsi="Arial" w:cs="Arial"/>
          <w:bCs/>
        </w:rPr>
        <w:t>a</w:t>
      </w:r>
      <w:r w:rsidRPr="00E331F3">
        <w:rPr>
          <w:rFonts w:ascii="Arial" w:hAnsi="Arial" w:cs="Arial"/>
          <w:bCs/>
        </w:rPr>
        <w:t xml:space="preserve"> con C.C. No.</w:t>
      </w:r>
      <w:r>
        <w:rPr>
          <w:rFonts w:ascii="Arial" w:hAnsi="Arial" w:cs="Arial"/>
          <w:bCs/>
        </w:rPr>
        <w:t>41769006</w:t>
      </w:r>
      <w:r w:rsidRPr="00E331F3">
        <w:rPr>
          <w:rFonts w:ascii="Arial" w:hAnsi="Arial" w:cs="Arial"/>
          <w:bCs/>
        </w:rPr>
        <w:t xml:space="preserve">, </w:t>
      </w:r>
      <w:r>
        <w:rPr>
          <w:rFonts w:ascii="Arial" w:hAnsi="Arial" w:cs="Arial"/>
          <w:bCs/>
        </w:rPr>
        <w:t xml:space="preserve">las disposiciones legales señaladas anteriormente y la circunstancia puntual que se encuentra plasmada en la RESOLUCION  2025-004998-6 de fecha 25/04/2025, ACTO ADMINISTRATIVO emanado de esta Oficina de Registro, mediante el cual se resolvió ACEPTAR la solicitud de ocurrencia de CADUCIDAD de la inscripción de medida cautelar de embargo con acción real, inscrita en la anotación 20 de la matrícula 232-467, la cual perdió su vigencia y se encuentra cancelada, </w:t>
      </w:r>
      <w:r w:rsidRPr="00E331F3">
        <w:rPr>
          <w:rFonts w:ascii="Arial" w:hAnsi="Arial" w:cs="Arial"/>
          <w:bCs/>
        </w:rPr>
        <w:t>considera este despacho que</w:t>
      </w:r>
      <w:r>
        <w:rPr>
          <w:rFonts w:ascii="Arial" w:hAnsi="Arial" w:cs="Arial"/>
          <w:bCs/>
        </w:rPr>
        <w:t xml:space="preserve">, </w:t>
      </w:r>
      <w:r w:rsidRPr="00E331F3">
        <w:rPr>
          <w:rFonts w:ascii="Arial" w:hAnsi="Arial" w:cs="Arial"/>
          <w:bCs/>
        </w:rPr>
        <w:t xml:space="preserve">existen </w:t>
      </w:r>
      <w:r>
        <w:rPr>
          <w:rFonts w:ascii="Arial" w:hAnsi="Arial" w:cs="Arial"/>
          <w:bCs/>
        </w:rPr>
        <w:t>argumentos</w:t>
      </w:r>
      <w:r w:rsidRPr="00E331F3">
        <w:rPr>
          <w:rFonts w:ascii="Arial" w:hAnsi="Arial" w:cs="Arial"/>
          <w:bCs/>
        </w:rPr>
        <w:t xml:space="preserve"> </w:t>
      </w:r>
      <w:r>
        <w:rPr>
          <w:rFonts w:ascii="Arial" w:hAnsi="Arial" w:cs="Arial"/>
          <w:bCs/>
        </w:rPr>
        <w:t xml:space="preserve">para solicitar respetuosamente a la autoridad judicial, se aclare o delimite el alcance de la </w:t>
      </w:r>
      <w:r w:rsidRPr="000F0940">
        <w:rPr>
          <w:rFonts w:ascii="Arial" w:hAnsi="Arial" w:cs="Arial"/>
          <w:bCs/>
          <w:u w:val="single"/>
        </w:rPr>
        <w:t>nueva orden de embargo</w:t>
      </w:r>
      <w:r>
        <w:rPr>
          <w:rFonts w:ascii="Arial" w:hAnsi="Arial" w:cs="Arial"/>
          <w:bCs/>
        </w:rPr>
        <w:t xml:space="preserve">, atendiendo que no existe en el oficio objeto de registro una individualización </w:t>
      </w:r>
      <w:r w:rsidRPr="00E331F3">
        <w:rPr>
          <w:rFonts w:ascii="Arial" w:hAnsi="Arial" w:cs="Arial"/>
          <w:bCs/>
        </w:rPr>
        <w:t>de</w:t>
      </w:r>
      <w:r>
        <w:rPr>
          <w:rFonts w:ascii="Arial" w:hAnsi="Arial" w:cs="Arial"/>
          <w:bCs/>
        </w:rPr>
        <w:t xml:space="preserve"> todos los propietarios actuales y señalar de manera precisa, si el embargo nuevamente ordenado recae sobre el 100% de la propiedad o sobre los derechos de cuota del demandado, que actualmente es del 50% de la propiedad, según sentencia de adjudicación de la liquidación de la sociedad patrimonial de hecho.</w:t>
      </w:r>
      <w:r w:rsidRPr="00E331F3">
        <w:rPr>
          <w:rFonts w:ascii="Arial" w:hAnsi="Arial" w:cs="Arial"/>
          <w:color w:val="000000"/>
        </w:rPr>
        <w:t xml:space="preserve"> </w:t>
      </w:r>
    </w:p>
    <w:p w:rsidR="005607DA" w:rsidRDefault="005607DA" w:rsidP="005607DA">
      <w:pPr>
        <w:jc w:val="both"/>
        <w:rPr>
          <w:rFonts w:ascii="Arial" w:hAnsi="Arial" w:cs="Arial"/>
          <w:bCs/>
        </w:rPr>
      </w:pPr>
      <w:r>
        <w:rPr>
          <w:rFonts w:ascii="Arial" w:hAnsi="Arial" w:cs="Arial"/>
          <w:bCs/>
        </w:rPr>
        <w:t>Así las cosas y con fundamento en e</w:t>
      </w:r>
      <w:r w:rsidRPr="00813BCE">
        <w:rPr>
          <w:rFonts w:ascii="Arial" w:hAnsi="Arial" w:cs="Arial"/>
          <w:bCs/>
        </w:rPr>
        <w:t>l artículo 18 de la Ley 1579 del 01 de octubre de 2012</w:t>
      </w:r>
      <w:r>
        <w:rPr>
          <w:rFonts w:ascii="Arial" w:hAnsi="Arial" w:cs="Arial"/>
          <w:bCs/>
        </w:rPr>
        <w:t>, que se reproduce a continuación, se procederá a suspender el trámite de registro del documento a prevención;</w:t>
      </w:r>
    </w:p>
    <w:p w:rsidR="005607DA" w:rsidRPr="00813BCE" w:rsidRDefault="005607DA" w:rsidP="005607DA">
      <w:pPr>
        <w:ind w:left="708"/>
        <w:jc w:val="both"/>
        <w:rPr>
          <w:rFonts w:ascii="Arial" w:hAnsi="Arial" w:cs="Arial"/>
          <w:color w:val="000000"/>
        </w:rPr>
      </w:pPr>
      <w:r w:rsidRPr="00813BCE">
        <w:rPr>
          <w:rFonts w:ascii="Arial" w:hAnsi="Arial" w:cs="Arial"/>
        </w:rPr>
        <w:t xml:space="preserve">Artículo 18. </w:t>
      </w:r>
      <w:r w:rsidRPr="00813BCE">
        <w:rPr>
          <w:rFonts w:ascii="Arial" w:hAnsi="Arial" w:cs="Arial"/>
          <w:i/>
          <w:iCs/>
        </w:rPr>
        <w:t xml:space="preserve">Suspensión del trámite de registro a prevención. </w:t>
      </w:r>
      <w:r w:rsidRPr="00813BCE">
        <w:rPr>
          <w:rFonts w:ascii="Arial" w:hAnsi="Arial" w:cs="Arial"/>
        </w:rPr>
        <w:t xml:space="preserve">En los eventos en que al efectuarse la calificación de un documento proveniente de autoridad judicial o administrativa con funciones judiciales se encuentre que no se ajusta a derecho de acuerdo con la normatividad vigente, se suspenderá el trámite de registro y se informará al funcionario respectivo para que resuelva si acepta lo expresado por la oficina o se ratifica en su decisión. La suspensión del trámite se hará mediante acto administrativo motivado y por el término de treinta (30) días, a partir de la fecha de remisión de la comunicación, vencidos los </w:t>
      </w:r>
      <w:r w:rsidRPr="00813BCE">
        <w:rPr>
          <w:rFonts w:ascii="Arial" w:hAnsi="Arial" w:cs="Arial"/>
          <w:color w:val="000000"/>
        </w:rPr>
        <w:t>cuales</w:t>
      </w:r>
      <w:r w:rsidRPr="00813BCE">
        <w:rPr>
          <w:rFonts w:ascii="Arial" w:hAnsi="Arial" w:cs="Arial"/>
        </w:rPr>
        <w:t xml:space="preserve"> y sin haber tenido respuesta, se procederá a negar la inscripción con las justificaciones legales pertinentes. En el evento de recibir ratificación, se procederá a su registro dejando en la anotación la constancia pertinente.</w:t>
      </w:r>
      <w:r w:rsidRPr="00813BCE">
        <w:rPr>
          <w:rFonts w:ascii="Arial" w:hAnsi="Arial" w:cs="Arial"/>
          <w:color w:val="000000"/>
        </w:rPr>
        <w:t xml:space="preserve"> </w:t>
      </w:r>
    </w:p>
    <w:p w:rsidR="005607DA" w:rsidRPr="00813BCE" w:rsidRDefault="005607DA" w:rsidP="005607DA">
      <w:pPr>
        <w:jc w:val="both"/>
        <w:rPr>
          <w:rFonts w:ascii="Arial" w:hAnsi="Arial" w:cs="Arial"/>
          <w:color w:val="000000"/>
        </w:rPr>
      </w:pPr>
      <w:r w:rsidRPr="00813BCE">
        <w:rPr>
          <w:rFonts w:ascii="Arial" w:hAnsi="Arial" w:cs="Arial"/>
          <w:bCs/>
        </w:rPr>
        <w:t>Por lo anterior, esta Oficina de Registro</w:t>
      </w:r>
    </w:p>
    <w:p w:rsidR="005607DA" w:rsidRPr="00813BCE" w:rsidRDefault="005607DA" w:rsidP="005607DA">
      <w:pPr>
        <w:jc w:val="center"/>
        <w:rPr>
          <w:rFonts w:ascii="Arial" w:hAnsi="Arial" w:cs="Arial"/>
        </w:rPr>
      </w:pPr>
    </w:p>
    <w:p w:rsidR="005607DA" w:rsidRPr="00D92E8A" w:rsidRDefault="005607DA" w:rsidP="005607DA">
      <w:pPr>
        <w:jc w:val="center"/>
        <w:rPr>
          <w:rFonts w:ascii="Arial" w:hAnsi="Arial" w:cs="Arial"/>
          <w:b/>
        </w:rPr>
      </w:pPr>
      <w:r w:rsidRPr="00D92E8A">
        <w:rPr>
          <w:rFonts w:ascii="Arial" w:hAnsi="Arial" w:cs="Arial"/>
          <w:b/>
        </w:rPr>
        <w:t>RESUELVE:</w:t>
      </w:r>
    </w:p>
    <w:p w:rsidR="005607DA" w:rsidRDefault="005607DA" w:rsidP="005607DA">
      <w:pPr>
        <w:spacing w:after="240"/>
        <w:jc w:val="both"/>
        <w:rPr>
          <w:rFonts w:ascii="Arial" w:hAnsi="Arial" w:cs="Arial"/>
          <w:b/>
          <w:bCs/>
        </w:rPr>
      </w:pPr>
    </w:p>
    <w:p w:rsidR="005607DA" w:rsidRPr="006C0105" w:rsidRDefault="005607DA" w:rsidP="005607DA">
      <w:pPr>
        <w:spacing w:after="240"/>
        <w:jc w:val="both"/>
        <w:rPr>
          <w:rFonts w:ascii="Arial" w:hAnsi="Arial" w:cs="Arial"/>
          <w:bCs/>
        </w:rPr>
      </w:pPr>
      <w:r w:rsidRPr="00813BCE">
        <w:rPr>
          <w:rFonts w:ascii="Arial" w:hAnsi="Arial" w:cs="Arial"/>
          <w:b/>
          <w:bCs/>
        </w:rPr>
        <w:t>Artículo 1.</w:t>
      </w:r>
      <w:r w:rsidRPr="00813BCE">
        <w:rPr>
          <w:rFonts w:ascii="Arial" w:hAnsi="Arial" w:cs="Arial"/>
          <w:bCs/>
        </w:rPr>
        <w:t xml:space="preserve"> Suspender a prevención por el término de treinta (30) días el trámite de Registro de</w:t>
      </w:r>
      <w:r>
        <w:rPr>
          <w:rFonts w:ascii="Arial" w:hAnsi="Arial" w:cs="Arial"/>
          <w:bCs/>
        </w:rPr>
        <w:t xml:space="preserve">l </w:t>
      </w:r>
      <w:r w:rsidRPr="00CC3BD0">
        <w:rPr>
          <w:rFonts w:ascii="Arial" w:hAnsi="Arial" w:cs="Arial"/>
        </w:rPr>
        <w:t>Oficio No. 0250 de fecha 21/05/2025 emanado del JUZGADO CIVIL DEL CIRCUITO de ACACIAS</w:t>
      </w:r>
      <w:r w:rsidRPr="00CC3BD0">
        <w:rPr>
          <w:rFonts w:ascii="Arial" w:hAnsi="Arial" w:cs="Arial"/>
          <w:bCs/>
        </w:rPr>
        <w:t xml:space="preserve">, mediante </w:t>
      </w:r>
      <w:r>
        <w:rPr>
          <w:rFonts w:ascii="Arial" w:hAnsi="Arial" w:cs="Arial"/>
          <w:bCs/>
        </w:rPr>
        <w:t>el</w:t>
      </w:r>
      <w:r w:rsidRPr="00CC3BD0">
        <w:rPr>
          <w:rFonts w:ascii="Arial" w:hAnsi="Arial" w:cs="Arial"/>
          <w:bCs/>
        </w:rPr>
        <w:t xml:space="preserve"> cual se </w:t>
      </w:r>
      <w:r>
        <w:rPr>
          <w:rFonts w:ascii="Arial" w:hAnsi="Arial" w:cs="Arial"/>
          <w:bCs/>
        </w:rPr>
        <w:t xml:space="preserve">comunica el embargo ordenado mediante AUTO del 19 de mayo de 2025, proferido en el proceso Ejecutivo Hipotecario 500063153001 2012 00297 </w:t>
      </w:r>
      <w:r w:rsidRPr="006C0105">
        <w:rPr>
          <w:rFonts w:ascii="Arial" w:hAnsi="Arial" w:cs="Arial"/>
          <w:bCs/>
        </w:rPr>
        <w:t xml:space="preserve">00 cuyo demandante es el Banco Agrario de Colombia y el demandado FRANCISCO DE JESUS UMBARILLA LOPEZ, el cual afecta el folio de matrícula inmobiliaria 232-467, documento ingresado a esta Oficina con el turno de radicación </w:t>
      </w:r>
      <w:r w:rsidRPr="006C0105">
        <w:rPr>
          <w:rFonts w:ascii="Arial" w:hAnsi="Arial" w:cs="Arial"/>
        </w:rPr>
        <w:t xml:space="preserve">2025-232-6-4051 </w:t>
      </w:r>
      <w:r w:rsidRPr="006C0105">
        <w:rPr>
          <w:rFonts w:ascii="Arial" w:hAnsi="Arial" w:cs="Arial"/>
          <w:bCs/>
        </w:rPr>
        <w:t xml:space="preserve">del 21 de mayo de 2025. </w:t>
      </w:r>
    </w:p>
    <w:p w:rsidR="005607DA" w:rsidRPr="006C0105" w:rsidRDefault="005607DA" w:rsidP="005607DA">
      <w:pPr>
        <w:pStyle w:val="NormalWeb"/>
        <w:spacing w:after="240" w:afterAutospacing="0"/>
        <w:jc w:val="both"/>
        <w:rPr>
          <w:rFonts w:ascii="Arial" w:hAnsi="Arial" w:cs="Arial"/>
          <w:bCs/>
          <w:sz w:val="22"/>
          <w:szCs w:val="22"/>
        </w:rPr>
      </w:pPr>
      <w:r w:rsidRPr="006C0105">
        <w:rPr>
          <w:rFonts w:ascii="Arial" w:hAnsi="Arial" w:cs="Arial"/>
          <w:b/>
          <w:bCs/>
          <w:sz w:val="22"/>
          <w:szCs w:val="22"/>
        </w:rPr>
        <w:t>Artículo 2.</w:t>
      </w:r>
      <w:r w:rsidRPr="006C0105">
        <w:rPr>
          <w:rFonts w:ascii="Arial" w:hAnsi="Arial" w:cs="Arial"/>
          <w:sz w:val="22"/>
          <w:szCs w:val="22"/>
        </w:rPr>
        <w:t xml:space="preserve"> </w:t>
      </w:r>
      <w:r w:rsidRPr="006C0105">
        <w:rPr>
          <w:rFonts w:ascii="Arial" w:hAnsi="Arial" w:cs="Arial"/>
          <w:bCs/>
          <w:sz w:val="22"/>
          <w:szCs w:val="22"/>
        </w:rPr>
        <w:t xml:space="preserve">Comunicar de dicha suspensión al </w:t>
      </w:r>
      <w:r w:rsidRPr="006C0105">
        <w:rPr>
          <w:rFonts w:ascii="Arial" w:hAnsi="Arial" w:cs="Arial"/>
          <w:sz w:val="22"/>
          <w:szCs w:val="22"/>
        </w:rPr>
        <w:t>JUZGADO CIVIL DEL CIRCUITO de ACACIAS</w:t>
      </w:r>
      <w:r w:rsidRPr="006C0105">
        <w:rPr>
          <w:rFonts w:ascii="Arial" w:hAnsi="Arial" w:cs="Arial"/>
          <w:bCs/>
          <w:sz w:val="22"/>
          <w:szCs w:val="22"/>
        </w:rPr>
        <w:t xml:space="preserve">, con el fin que ajuste su decisión o se ratifique en ella. </w:t>
      </w:r>
    </w:p>
    <w:p w:rsidR="005607DA" w:rsidRPr="006C0105" w:rsidRDefault="005607DA" w:rsidP="005607DA">
      <w:pPr>
        <w:adjustRightInd w:val="0"/>
        <w:jc w:val="both"/>
        <w:rPr>
          <w:rFonts w:ascii="Arial" w:hAnsi="Arial" w:cs="Arial"/>
        </w:rPr>
      </w:pPr>
      <w:r w:rsidRPr="006C0105">
        <w:rPr>
          <w:rFonts w:ascii="Arial" w:hAnsi="Arial" w:cs="Arial"/>
          <w:b/>
          <w:bCs/>
        </w:rPr>
        <w:t>Artículo 3.</w:t>
      </w:r>
      <w:r w:rsidRPr="006C0105">
        <w:rPr>
          <w:rFonts w:ascii="Arial" w:hAnsi="Arial" w:cs="Arial"/>
          <w:bCs/>
        </w:rPr>
        <w:t xml:space="preserve"> El término de suspensión a prevención de treinta (30) días del trámite de registro de la orden judicial aludida, corre a partir de la fecha de la remisión de la comunicación a la mencionada autoridad judicial, de conformidad con lo establecido en el artículo 18 de la Ley 1579 de 2012.  </w:t>
      </w:r>
    </w:p>
    <w:p w:rsidR="005607DA" w:rsidRPr="006C0105" w:rsidRDefault="005607DA" w:rsidP="005607DA">
      <w:pPr>
        <w:adjustRightInd w:val="0"/>
        <w:jc w:val="both"/>
        <w:rPr>
          <w:rFonts w:ascii="Arial" w:hAnsi="Arial" w:cs="Arial"/>
        </w:rPr>
      </w:pPr>
    </w:p>
    <w:p w:rsidR="005607DA" w:rsidRPr="006C0105" w:rsidRDefault="005607DA" w:rsidP="005607DA">
      <w:pPr>
        <w:pStyle w:val="Textopredeterminado"/>
        <w:jc w:val="center"/>
        <w:rPr>
          <w:rFonts w:ascii="Arial" w:hAnsi="Arial" w:cs="Arial"/>
          <w:sz w:val="22"/>
          <w:szCs w:val="22"/>
        </w:rPr>
      </w:pPr>
      <w:r w:rsidRPr="006C0105">
        <w:rPr>
          <w:rFonts w:ascii="Arial" w:hAnsi="Arial" w:cs="Arial"/>
          <w:sz w:val="22"/>
          <w:szCs w:val="22"/>
        </w:rPr>
        <w:t>COMUNÍQUESE Y CÚMPLASE</w:t>
      </w:r>
    </w:p>
    <w:p w:rsidR="005607DA" w:rsidRPr="006C0105" w:rsidRDefault="005607DA" w:rsidP="005607DA">
      <w:pPr>
        <w:pStyle w:val="Textopredeterminado"/>
        <w:jc w:val="center"/>
        <w:rPr>
          <w:rFonts w:ascii="Arial" w:hAnsi="Arial" w:cs="Arial"/>
          <w:sz w:val="22"/>
          <w:szCs w:val="22"/>
          <w:lang w:val="es-CO"/>
        </w:rPr>
      </w:pPr>
      <w:r w:rsidRPr="006C0105">
        <w:rPr>
          <w:rFonts w:ascii="Arial" w:hAnsi="Arial" w:cs="Arial"/>
          <w:sz w:val="22"/>
          <w:szCs w:val="22"/>
        </w:rPr>
        <w:t xml:space="preserve">Dada en Acacias, a los          días del mes de    </w:t>
      </w:r>
      <w:proofErr w:type="spellStart"/>
      <w:r w:rsidRPr="006C0105">
        <w:rPr>
          <w:rFonts w:ascii="Arial" w:hAnsi="Arial" w:cs="Arial"/>
          <w:sz w:val="22"/>
          <w:szCs w:val="22"/>
        </w:rPr>
        <w:t>de</w:t>
      </w:r>
      <w:proofErr w:type="spellEnd"/>
      <w:r w:rsidRPr="006C0105">
        <w:rPr>
          <w:rFonts w:ascii="Arial" w:hAnsi="Arial" w:cs="Arial"/>
          <w:sz w:val="22"/>
          <w:szCs w:val="22"/>
        </w:rPr>
        <w:t xml:space="preserve"> 2025</w:t>
      </w:r>
    </w:p>
    <w:p w:rsidR="005607DA" w:rsidRPr="006C0105" w:rsidRDefault="005607DA" w:rsidP="005607DA">
      <w:pPr>
        <w:jc w:val="both"/>
        <w:rPr>
          <w:rFonts w:ascii="Arial" w:hAnsi="Arial" w:cs="Arial"/>
        </w:rPr>
      </w:pPr>
    </w:p>
    <w:p w:rsidR="005607DA" w:rsidRPr="006C0105" w:rsidRDefault="005607DA" w:rsidP="005607DA">
      <w:pPr>
        <w:jc w:val="both"/>
        <w:rPr>
          <w:rFonts w:ascii="Arial" w:hAnsi="Arial" w:cs="Arial"/>
        </w:rPr>
      </w:pPr>
    </w:p>
    <w:p w:rsidR="005607DA" w:rsidRPr="006C0105" w:rsidRDefault="005607DA" w:rsidP="005607DA">
      <w:pPr>
        <w:jc w:val="both"/>
        <w:rPr>
          <w:rFonts w:ascii="Arial" w:hAnsi="Arial" w:cs="Arial"/>
        </w:rPr>
      </w:pPr>
    </w:p>
    <w:p w:rsidR="005607DA" w:rsidRPr="006C0105" w:rsidRDefault="005607DA" w:rsidP="005607DA">
      <w:pPr>
        <w:jc w:val="both"/>
        <w:rPr>
          <w:rFonts w:ascii="Arial" w:hAnsi="Arial" w:cs="Arial"/>
        </w:rPr>
      </w:pPr>
    </w:p>
    <w:p w:rsidR="005607DA" w:rsidRPr="006C0105" w:rsidRDefault="005607DA" w:rsidP="005607DA">
      <w:pPr>
        <w:jc w:val="center"/>
        <w:rPr>
          <w:rFonts w:ascii="Arial" w:hAnsi="Arial" w:cs="Arial"/>
          <w:b/>
          <w:bCs/>
        </w:rPr>
      </w:pPr>
      <w:r w:rsidRPr="006C0105">
        <w:rPr>
          <w:rFonts w:ascii="Arial" w:hAnsi="Arial" w:cs="Arial"/>
          <w:b/>
          <w:bCs/>
        </w:rPr>
        <w:t>ANTONIO TORREGROZA FERNANDEZ</w:t>
      </w:r>
    </w:p>
    <w:p w:rsidR="005607DA" w:rsidRPr="006C0105" w:rsidRDefault="005607DA" w:rsidP="005607DA">
      <w:pPr>
        <w:jc w:val="center"/>
        <w:rPr>
          <w:rFonts w:ascii="Arial" w:hAnsi="Arial" w:cs="Arial"/>
          <w:b/>
          <w:bCs/>
        </w:rPr>
      </w:pPr>
      <w:r w:rsidRPr="006C0105">
        <w:rPr>
          <w:rFonts w:ascii="Arial" w:hAnsi="Arial" w:cs="Arial"/>
          <w:b/>
          <w:bCs/>
        </w:rPr>
        <w:t>Registrador Seccional de Instrumento Públicos del Círculo de Acacias</w:t>
      </w:r>
    </w:p>
    <w:p w:rsidR="005607DA" w:rsidRDefault="005607DA" w:rsidP="005607DA"/>
    <w:p w:rsidR="005607DA" w:rsidRDefault="005607DA" w:rsidP="005607DA">
      <w:pPr>
        <w:spacing w:before="100" w:beforeAutospacing="1"/>
        <w:jc w:val="both"/>
        <w:rPr>
          <w:rFonts w:ascii="Arial" w:hAnsi="Arial" w:cs="Arial"/>
          <w:bCs/>
        </w:rPr>
      </w:pPr>
    </w:p>
    <w:p w:rsidR="005607DA" w:rsidRDefault="005607DA"/>
    <w:p w:rsidR="005607DA" w:rsidRDefault="005607DA"/>
    <w:p w:rsidR="005607DA" w:rsidRDefault="005607DA"/>
    <w:p w:rsidR="005607DA" w:rsidRDefault="005607DA"/>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Default="00FA513C"/>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SUPERINTENDENCIA DE NOTARIADO Y REGISTRO</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OFICINA DE REGISTRO DE INSTRUMENTOS PÚBLICOS DE</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ACACIAS – META</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AUTO</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 </w:t>
      </w:r>
      <w:proofErr w:type="gramStart"/>
      <w:r w:rsidRPr="00E057C4">
        <w:rPr>
          <w:rFonts w:ascii="Arial" w:hAnsi="Arial" w:cs="Arial"/>
          <w:color w:val="000000"/>
          <w:lang w:eastAsia="es-CO"/>
        </w:rPr>
        <w:t>de</w:t>
      </w:r>
      <w:proofErr w:type="gramEnd"/>
      <w:r w:rsidRPr="00E057C4">
        <w:rPr>
          <w:rFonts w:ascii="Arial" w:hAnsi="Arial" w:cs="Arial"/>
          <w:color w:val="000000"/>
          <w:lang w:eastAsia="es-CO"/>
        </w:rPr>
        <w:t xml:space="preserve"> Mayo del 202</w:t>
      </w:r>
      <w:r>
        <w:rPr>
          <w:rFonts w:ascii="Arial" w:hAnsi="Arial" w:cs="Arial"/>
          <w:color w:val="000000"/>
          <w:lang w:eastAsia="es-CO"/>
        </w:rPr>
        <w:t>5</w:t>
      </w:r>
      <w:r w:rsidRPr="00E057C4">
        <w:rPr>
          <w:rFonts w:ascii="Arial" w:hAnsi="Arial" w:cs="Arial"/>
          <w:color w:val="000000"/>
          <w:lang w:eastAsia="es-CO"/>
        </w:rPr>
        <w:t>)</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Por medio del cual se inicia Actuación Administrativa tendiente a establecer la real situación jurídica de</w:t>
      </w:r>
      <w:r>
        <w:rPr>
          <w:rFonts w:ascii="Arial" w:hAnsi="Arial" w:cs="Arial"/>
          <w:color w:val="000000"/>
          <w:lang w:eastAsia="es-CO"/>
        </w:rPr>
        <w:t xml:space="preserve">l </w:t>
      </w:r>
      <w:r w:rsidRPr="00E057C4">
        <w:rPr>
          <w:rFonts w:ascii="Arial" w:hAnsi="Arial" w:cs="Arial"/>
          <w:color w:val="000000"/>
          <w:lang w:eastAsia="es-CO"/>
        </w:rPr>
        <w:t>folio de matrícula inmobiliaria</w:t>
      </w:r>
      <w:r>
        <w:rPr>
          <w:rFonts w:ascii="Arial" w:hAnsi="Arial" w:cs="Arial"/>
          <w:color w:val="000000"/>
          <w:lang w:eastAsia="es-CO"/>
        </w:rPr>
        <w:t xml:space="preserve"> 232-55719</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EXPEDIENTE No.</w:t>
      </w:r>
      <w:r>
        <w:rPr>
          <w:rFonts w:ascii="Arial" w:hAnsi="Arial" w:cs="Arial"/>
          <w:b/>
          <w:color w:val="000000"/>
          <w:lang w:eastAsia="es-CO"/>
        </w:rPr>
        <w:t xml:space="preserve"> 232-AA-2025-12</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EL REGISTRADOR DE INSTRUMENTOS PUBLICOS SECCIONAL ACACIAS DEPARTAMENTO DEL META, en uso de sus facultades legales y en especial las conferidas por la Ley 1579 de 2012 y 1437 de 2011.</w:t>
      </w:r>
    </w:p>
    <w:p w:rsidR="00FA513C" w:rsidRDefault="00FA513C" w:rsidP="00FA513C">
      <w:pPr>
        <w:spacing w:before="100" w:beforeAutospacing="1" w:after="100" w:afterAutospacing="1"/>
        <w:jc w:val="center"/>
        <w:rPr>
          <w:rFonts w:ascii="Arial" w:hAnsi="Arial" w:cs="Arial"/>
          <w:b/>
          <w:color w:val="000000"/>
          <w:lang w:eastAsia="es-CO"/>
        </w:rPr>
      </w:pP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b/>
          <w:color w:val="000000"/>
          <w:lang w:eastAsia="es-CO"/>
        </w:rPr>
        <w:t>CONSIDERANDO</w:t>
      </w:r>
      <w:r w:rsidRPr="00E057C4">
        <w:rPr>
          <w:rFonts w:ascii="Arial" w:hAnsi="Arial" w:cs="Arial"/>
          <w:color w:val="000000"/>
          <w:lang w:eastAsia="es-CO"/>
        </w:rPr>
        <w:t xml:space="preserve"> </w:t>
      </w: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Que el señor BENEDICTO GAITAN DAZA, identificado con la C.C. 17421324, radico bajo turno de corrección número 2025-232-3-186, solicitud donde requiere a la Oficina de Registro de Instrumentos Públicos de Acacias, en su calidad de propietario inscrito del inmueble LOTE 4 DE LA MANZANA C de la Urbanización “LA PRIMAVERA” ubicado en el municipio de Castilla La Nueva, con matrícula inmobiliaria 232-55719, la anulación de la anotación 03 efectuada por la oficina de registro, en la cual figura el acto de COMPRAVENTA realizado por escritura pública 0906 de fecha 04/04/2018 de la Notaria de Acacias, donde la señora OLINDA CARVAJAL MOSQUERA transfiere el dominio de dicho predio a la señora EDNA MABEL AVILA BAQUERO, lo anterior por cuanto el mismo predio fue adquirido por BENEDICTO GAITAN DAZA  a la misma vendedora OLINDA CARVAJAL MOSQUERA por escritura pública 0488 del 28/02/2018 de la Notaria de Acacias, acto que figura debidamente registrado en la anotación 02 de la misma matricula inmobiliaria. Se resalta el hecho de afirmar que no ha realizado venta del predio ni autorizado a nadie para transferir el dominio.</w:t>
      </w:r>
    </w:p>
    <w:p w:rsidR="00FA513C"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verificada la información publicitada en el Folio de Matricula inmobiliaria</w:t>
      </w:r>
      <w:r>
        <w:rPr>
          <w:rFonts w:ascii="Arial" w:hAnsi="Arial" w:cs="Arial"/>
          <w:color w:val="000000"/>
          <w:lang w:eastAsia="es-CO"/>
        </w:rPr>
        <w:t xml:space="preserve"> 232-55719</w:t>
      </w:r>
      <w:r w:rsidRPr="00E057C4">
        <w:rPr>
          <w:rFonts w:ascii="Arial" w:hAnsi="Arial" w:cs="Arial"/>
          <w:color w:val="000000"/>
          <w:lang w:eastAsia="es-CO"/>
        </w:rPr>
        <w:t xml:space="preserve">, se encontró que </w:t>
      </w:r>
      <w:r>
        <w:rPr>
          <w:rFonts w:ascii="Arial" w:hAnsi="Arial" w:cs="Arial"/>
          <w:color w:val="000000"/>
          <w:lang w:eastAsia="es-CO"/>
        </w:rPr>
        <w:t>efectivamente obra en la anotación 03 el registro de la COMPRAVENTA mediante</w:t>
      </w:r>
      <w:r w:rsidRPr="00E057C4">
        <w:rPr>
          <w:rFonts w:ascii="Arial" w:hAnsi="Arial" w:cs="Arial"/>
          <w:color w:val="000000"/>
          <w:lang w:eastAsia="es-CO"/>
        </w:rPr>
        <w:t xml:space="preserve"> </w:t>
      </w:r>
      <w:r>
        <w:rPr>
          <w:rFonts w:ascii="Arial" w:hAnsi="Arial" w:cs="Arial"/>
          <w:color w:val="000000"/>
          <w:lang w:eastAsia="es-CO"/>
        </w:rPr>
        <w:t>escritura pública 0906 del 04/04/2018 de la Notaria de Acacias, de OLINDA CARVAJAL MOSQUERA a favor de EDNA MABEL AVILA BAQUERO.</w:t>
      </w:r>
    </w:p>
    <w:p w:rsidR="00FA513C" w:rsidRDefault="00FA513C" w:rsidP="00FA513C">
      <w:pPr>
        <w:spacing w:before="100" w:beforeAutospacing="1" w:after="100" w:afterAutospacing="1"/>
        <w:jc w:val="both"/>
        <w:rPr>
          <w:rFonts w:ascii="Arial" w:hAnsi="Arial" w:cs="Arial"/>
          <w:color w:val="000000"/>
          <w:lang w:eastAsia="es-CO"/>
        </w:rPr>
      </w:pPr>
    </w:p>
    <w:p w:rsidR="00FA513C" w:rsidRDefault="00FA513C" w:rsidP="00FA513C">
      <w:pPr>
        <w:spacing w:before="100" w:beforeAutospacing="1" w:after="100" w:afterAutospacing="1"/>
        <w:jc w:val="both"/>
        <w:rPr>
          <w:rFonts w:ascii="Arial" w:hAnsi="Arial" w:cs="Arial"/>
          <w:color w:val="000000"/>
          <w:lang w:eastAsia="es-CO"/>
        </w:rPr>
      </w:pP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Igualmente se constata el registro del acto de COMPRAVENTA efectuado por la titular del derecho de dominio OLINDA CARVAJAL MOSQUERA a favor de BENEDICTO GAITAN DAZA según escritura pública 0488 del 28/02/2018 de la Notaria de Acacias, inscrito en la anotación 02 del respectivo folio de matrícula inmobiliaria.</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en virtud de</w:t>
      </w:r>
      <w:r>
        <w:rPr>
          <w:rFonts w:ascii="Arial" w:hAnsi="Arial" w:cs="Arial"/>
          <w:color w:val="000000"/>
          <w:lang w:eastAsia="es-CO"/>
        </w:rPr>
        <w:t>l requerimiento efectuado por el solicitante se hace necesario adelantar el correspondiente estudio de la tradición inscrita en la matricula inmobiliaria mencionada y de ser necesario subsanar cualquier error en el proceso de registro de los documentos.</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debido a la anterior motivación se prof</w:t>
      </w:r>
      <w:r>
        <w:rPr>
          <w:rFonts w:ascii="Arial" w:hAnsi="Arial" w:cs="Arial"/>
          <w:color w:val="000000"/>
          <w:lang w:eastAsia="es-CO"/>
        </w:rPr>
        <w:t>iere</w:t>
      </w:r>
      <w:r w:rsidRPr="00E057C4">
        <w:rPr>
          <w:rFonts w:ascii="Arial" w:hAnsi="Arial" w:cs="Arial"/>
          <w:color w:val="000000"/>
          <w:lang w:eastAsia="es-CO"/>
        </w:rPr>
        <w:t xml:space="preserve"> auto de inicio de actuación administrativa, con la finalidad de establecer la real situación jurídica de la matricula inmobiliaria.</w:t>
      </w:r>
    </w:p>
    <w:p w:rsidR="00FA513C"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En mérit</w:t>
      </w:r>
      <w:r>
        <w:rPr>
          <w:rFonts w:ascii="Arial" w:hAnsi="Arial" w:cs="Arial"/>
          <w:color w:val="000000"/>
          <w:lang w:eastAsia="es-CO"/>
        </w:rPr>
        <w:t>o de lo expuesto, este despacho</w:t>
      </w:r>
    </w:p>
    <w:p w:rsidR="00FA513C" w:rsidRPr="00E057C4" w:rsidRDefault="00FA513C" w:rsidP="00FA513C">
      <w:pPr>
        <w:spacing w:before="100" w:beforeAutospacing="1" w:after="100" w:afterAutospacing="1"/>
        <w:jc w:val="both"/>
        <w:rPr>
          <w:rFonts w:ascii="Arial" w:hAnsi="Arial" w:cs="Arial"/>
          <w:color w:val="000000"/>
          <w:lang w:eastAsia="es-CO"/>
        </w:rPr>
      </w:pP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RESUELVE:</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PRIMERO</w:t>
      </w:r>
      <w:r w:rsidRPr="00E057C4">
        <w:rPr>
          <w:rFonts w:ascii="Arial" w:hAnsi="Arial" w:cs="Arial"/>
          <w:color w:val="000000"/>
          <w:lang w:eastAsia="es-CO"/>
        </w:rPr>
        <w:t>: Iniciar actuación administrativa tendiente a establecer la real situación jurídica de</w:t>
      </w:r>
      <w:r>
        <w:rPr>
          <w:rFonts w:ascii="Arial" w:hAnsi="Arial" w:cs="Arial"/>
          <w:color w:val="000000"/>
          <w:lang w:eastAsia="es-CO"/>
        </w:rPr>
        <w:t xml:space="preserve">l </w:t>
      </w:r>
      <w:r w:rsidRPr="00E057C4">
        <w:rPr>
          <w:rFonts w:ascii="Arial" w:hAnsi="Arial" w:cs="Arial"/>
          <w:color w:val="000000"/>
          <w:lang w:eastAsia="es-CO"/>
        </w:rPr>
        <w:t>folio de matrícula inmobiliaria</w:t>
      </w:r>
      <w:r>
        <w:rPr>
          <w:rFonts w:ascii="Arial" w:hAnsi="Arial" w:cs="Arial"/>
          <w:color w:val="000000"/>
          <w:lang w:eastAsia="es-CO"/>
        </w:rPr>
        <w:t xml:space="preserve"> 232-55719, </w:t>
      </w:r>
      <w:r w:rsidRPr="00E057C4">
        <w:rPr>
          <w:rFonts w:ascii="Arial" w:hAnsi="Arial" w:cs="Arial"/>
          <w:color w:val="000000"/>
          <w:lang w:eastAsia="es-CO"/>
        </w:rPr>
        <w:t>de conformidad con la parte considerativa de esta providencia.</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SEGUNDO</w:t>
      </w:r>
      <w:r w:rsidRPr="00E057C4">
        <w:rPr>
          <w:rFonts w:ascii="Arial" w:hAnsi="Arial" w:cs="Arial"/>
          <w:color w:val="000000"/>
          <w:lang w:eastAsia="es-CO"/>
        </w:rPr>
        <w:t>: Conformar el expediente, como lo dispone el artículo 36 de la Ley 1437 de 2011.</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TERCERO</w:t>
      </w:r>
      <w:r w:rsidRPr="00E057C4">
        <w:rPr>
          <w:rFonts w:ascii="Arial" w:hAnsi="Arial" w:cs="Arial"/>
          <w:color w:val="000000"/>
          <w:lang w:eastAsia="es-CO"/>
        </w:rPr>
        <w:t>: Ordenar la práctica de pruebas y allegar la información que sean necesarias para el perfeccionamiento de la presente actuación administrativa, de acuerdo con lo establecido en el artículo 40 ibídem.</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CUARTO</w:t>
      </w:r>
      <w:r w:rsidRPr="00E057C4">
        <w:rPr>
          <w:rFonts w:ascii="Arial" w:hAnsi="Arial" w:cs="Arial"/>
          <w:color w:val="000000"/>
          <w:lang w:eastAsia="es-CO"/>
        </w:rPr>
        <w:t xml:space="preserve">: </w:t>
      </w:r>
      <w:r>
        <w:rPr>
          <w:rFonts w:ascii="Arial" w:hAnsi="Arial" w:cs="Arial"/>
          <w:color w:val="000000"/>
          <w:lang w:eastAsia="es-CO"/>
        </w:rPr>
        <w:t>Comunicar</w:t>
      </w:r>
      <w:r w:rsidRPr="00E057C4">
        <w:rPr>
          <w:rFonts w:ascii="Arial" w:hAnsi="Arial" w:cs="Arial"/>
          <w:color w:val="000000"/>
          <w:lang w:eastAsia="es-CO"/>
        </w:rPr>
        <w:t xml:space="preserve"> el contenido de este acto administrativo a</w:t>
      </w:r>
      <w:r>
        <w:rPr>
          <w:rFonts w:ascii="Arial" w:hAnsi="Arial" w:cs="Arial"/>
          <w:color w:val="000000"/>
          <w:lang w:eastAsia="es-CO"/>
        </w:rPr>
        <w:t>l interesado BENEDICTO GAITAN DAZA y a los terceros determinados señoras OLINDA CARVAJAL MOSQUERA y</w:t>
      </w:r>
      <w:r w:rsidRPr="009D7674">
        <w:rPr>
          <w:rFonts w:ascii="Arial" w:hAnsi="Arial" w:cs="Arial"/>
          <w:color w:val="000000"/>
          <w:lang w:eastAsia="es-CO"/>
        </w:rPr>
        <w:t xml:space="preserve"> </w:t>
      </w:r>
      <w:r>
        <w:rPr>
          <w:rFonts w:ascii="Arial" w:hAnsi="Arial" w:cs="Arial"/>
          <w:color w:val="000000"/>
          <w:lang w:eastAsia="es-CO"/>
        </w:rPr>
        <w:t>EDNA MABEL AVILA BAQUERO.</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QUINTO</w:t>
      </w:r>
      <w:r w:rsidRPr="00E057C4">
        <w:rPr>
          <w:rFonts w:ascii="Arial" w:hAnsi="Arial" w:cs="Arial"/>
          <w:color w:val="000000"/>
          <w:lang w:eastAsia="es-CO"/>
        </w:rPr>
        <w:t>: Ordenar el bloqueo del folio de matrícula inmobiliaria</w:t>
      </w:r>
      <w:r>
        <w:rPr>
          <w:rFonts w:ascii="Arial" w:hAnsi="Arial" w:cs="Arial"/>
          <w:color w:val="000000"/>
          <w:lang w:eastAsia="es-CO"/>
        </w:rPr>
        <w:t xml:space="preserve"> mencionada</w:t>
      </w:r>
      <w:r w:rsidRPr="00E057C4">
        <w:rPr>
          <w:rFonts w:ascii="Arial" w:hAnsi="Arial" w:cs="Arial"/>
          <w:color w:val="000000"/>
          <w:lang w:eastAsia="es-CO"/>
        </w:rPr>
        <w:t>, objeto de la presente actuación</w:t>
      </w:r>
      <w:r>
        <w:rPr>
          <w:rFonts w:ascii="Arial" w:hAnsi="Arial" w:cs="Arial"/>
          <w:color w:val="000000"/>
          <w:lang w:eastAsia="es-CO"/>
        </w:rPr>
        <w:t xml:space="preserve"> y suspender cualquier trámite de registro.</w:t>
      </w:r>
      <w:r w:rsidRPr="00E057C4">
        <w:rPr>
          <w:rFonts w:ascii="Arial" w:hAnsi="Arial" w:cs="Arial"/>
          <w:color w:val="000000"/>
          <w:lang w:eastAsia="es-CO"/>
        </w:rPr>
        <w:t xml:space="preserve"> (Circular 139 del 09 de Julio de 2010, de la Superintendencia de Notariado y Registro).</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SEXTO</w:t>
      </w:r>
      <w:r w:rsidRPr="00E057C4">
        <w:rPr>
          <w:rFonts w:ascii="Arial" w:hAnsi="Arial" w:cs="Arial"/>
          <w:color w:val="000000"/>
          <w:lang w:eastAsia="es-CO"/>
        </w:rPr>
        <w:t>: Contra la presente providencia no procede recurso alguno y rige a partir de la fecha de su expedición (artículo 75. Ley 1437 de 2011).</w:t>
      </w:r>
    </w:p>
    <w:p w:rsidR="00FA513C" w:rsidRDefault="00FA513C" w:rsidP="00FA513C">
      <w:pPr>
        <w:spacing w:before="100" w:beforeAutospacing="1" w:after="100" w:afterAutospacing="1"/>
        <w:jc w:val="center"/>
        <w:rPr>
          <w:rFonts w:ascii="Arial" w:hAnsi="Arial" w:cs="Arial"/>
          <w:b/>
          <w:color w:val="000000"/>
          <w:lang w:eastAsia="es-CO"/>
        </w:rPr>
      </w:pPr>
    </w:p>
    <w:p w:rsidR="00FA513C" w:rsidRPr="00E057C4" w:rsidRDefault="00FA513C" w:rsidP="00FA513C">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 xml:space="preserve">COMUNIQUESE </w:t>
      </w:r>
      <w:r w:rsidRPr="00E057C4">
        <w:rPr>
          <w:rFonts w:ascii="Arial" w:hAnsi="Arial" w:cs="Arial"/>
          <w:b/>
          <w:color w:val="000000"/>
          <w:lang w:eastAsia="es-CO"/>
        </w:rPr>
        <w:t>Y CUMPLASE</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Dado en acacias, Meta, a los </w:t>
      </w:r>
      <w:r>
        <w:rPr>
          <w:rFonts w:ascii="Arial" w:hAnsi="Arial" w:cs="Arial"/>
          <w:color w:val="000000"/>
          <w:lang w:eastAsia="es-CO"/>
        </w:rPr>
        <w:t xml:space="preserve">   </w:t>
      </w:r>
      <w:r w:rsidRPr="00E057C4">
        <w:rPr>
          <w:rFonts w:ascii="Arial" w:hAnsi="Arial" w:cs="Arial"/>
          <w:color w:val="000000"/>
          <w:lang w:eastAsia="es-CO"/>
        </w:rPr>
        <w:t xml:space="preserve"> días del mes de </w:t>
      </w:r>
      <w:r>
        <w:rPr>
          <w:rFonts w:ascii="Arial" w:hAnsi="Arial" w:cs="Arial"/>
          <w:color w:val="000000"/>
          <w:lang w:eastAsia="es-CO"/>
        </w:rPr>
        <w:t xml:space="preserve">     </w:t>
      </w:r>
      <w:r w:rsidRPr="00E057C4">
        <w:rPr>
          <w:rFonts w:ascii="Arial" w:hAnsi="Arial" w:cs="Arial"/>
          <w:color w:val="000000"/>
          <w:lang w:eastAsia="es-CO"/>
        </w:rPr>
        <w:t xml:space="preserve"> del 202</w:t>
      </w:r>
      <w:r>
        <w:rPr>
          <w:rFonts w:ascii="Arial" w:hAnsi="Arial" w:cs="Arial"/>
          <w:color w:val="000000"/>
          <w:lang w:eastAsia="es-CO"/>
        </w:rPr>
        <w:t>5</w:t>
      </w:r>
      <w:r w:rsidRPr="00E057C4">
        <w:rPr>
          <w:rFonts w:ascii="Arial" w:hAnsi="Arial" w:cs="Arial"/>
          <w:color w:val="000000"/>
          <w:lang w:eastAsia="es-CO"/>
        </w:rPr>
        <w:t>.</w:t>
      </w:r>
    </w:p>
    <w:p w:rsidR="00FA513C" w:rsidRDefault="00FA513C" w:rsidP="00FA513C">
      <w:pPr>
        <w:pStyle w:val="Sinespaciado"/>
        <w:rPr>
          <w:rFonts w:ascii="Arial" w:hAnsi="Arial" w:cs="Arial"/>
          <w:b/>
          <w:lang w:eastAsia="es-CO"/>
        </w:rPr>
      </w:pPr>
    </w:p>
    <w:p w:rsidR="00FA513C" w:rsidRPr="005B7D71" w:rsidRDefault="00FA513C" w:rsidP="00FA513C">
      <w:pPr>
        <w:jc w:val="center"/>
        <w:rPr>
          <w:rFonts w:ascii="Arial" w:hAnsi="Arial" w:cs="Arial"/>
          <w:b/>
        </w:rPr>
      </w:pPr>
      <w:r w:rsidRPr="005B7D71">
        <w:rPr>
          <w:rFonts w:ascii="Arial" w:hAnsi="Arial" w:cs="Arial"/>
          <w:b/>
        </w:rPr>
        <w:t>ANTONIO TORREGROZA FERNANDEZ</w:t>
      </w:r>
    </w:p>
    <w:p w:rsidR="00FA513C" w:rsidRPr="005B7D71" w:rsidRDefault="00FA513C" w:rsidP="00FA513C">
      <w:pPr>
        <w:jc w:val="center"/>
        <w:rPr>
          <w:rFonts w:ascii="Arial" w:hAnsi="Arial" w:cs="Arial"/>
          <w:b/>
        </w:rPr>
      </w:pPr>
      <w:r w:rsidRPr="005B7D71">
        <w:rPr>
          <w:rFonts w:ascii="Arial" w:hAnsi="Arial" w:cs="Arial"/>
          <w:b/>
        </w:rPr>
        <w:t>REGISTRADOR SECCIONAL</w:t>
      </w:r>
    </w:p>
    <w:p w:rsidR="00FA513C" w:rsidRDefault="00FA513C" w:rsidP="00FA513C">
      <w:pPr>
        <w:pStyle w:val="Sinespaciado"/>
        <w:rPr>
          <w:rFonts w:ascii="Arial" w:hAnsi="Arial" w:cs="Arial"/>
          <w:b/>
          <w:lang w:eastAsia="es-CO"/>
        </w:rPr>
      </w:pPr>
    </w:p>
    <w:p w:rsidR="00FA513C" w:rsidRDefault="00FA513C" w:rsidP="00FA513C">
      <w:pPr>
        <w:pStyle w:val="Sinespaciado"/>
        <w:rPr>
          <w:rFonts w:ascii="Arial" w:hAnsi="Arial" w:cs="Arial"/>
          <w:b/>
          <w:lang w:eastAsia="es-CO"/>
        </w:rPr>
      </w:pPr>
    </w:p>
    <w:p w:rsidR="00FA513C" w:rsidRDefault="00FA513C"/>
    <w:p w:rsidR="005607DA" w:rsidRDefault="005607DA"/>
    <w:p w:rsidR="005607DA" w:rsidRDefault="005607DA"/>
    <w:p w:rsidR="005607DA" w:rsidRDefault="005607DA"/>
    <w:p w:rsidR="005607DA" w:rsidRDefault="005607DA"/>
    <w:p w:rsidR="005607DA" w:rsidRDefault="005607DA"/>
    <w:p w:rsidR="005607DA" w:rsidRDefault="005607DA"/>
    <w:p w:rsidR="005607DA" w:rsidRDefault="005607DA"/>
    <w:p w:rsidR="00FA513C" w:rsidRDefault="00FA513C"/>
    <w:p w:rsidR="00FA513C" w:rsidRDefault="00FA513C"/>
    <w:p w:rsidR="00FA513C" w:rsidRDefault="00FA513C"/>
    <w:p w:rsidR="00FA513C" w:rsidRDefault="00FA513C"/>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SUPERINTENDENCIA DE NOTARIADO Y REGISTRO</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OFICINA DE REGISTRO DE INSTRUMENTOS PÚBLICOS DE</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ACACIAS – META</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AUTO</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 </w:t>
      </w:r>
      <w:proofErr w:type="gramStart"/>
      <w:r w:rsidRPr="00E057C4">
        <w:rPr>
          <w:rFonts w:ascii="Arial" w:hAnsi="Arial" w:cs="Arial"/>
          <w:color w:val="000000"/>
          <w:lang w:eastAsia="es-CO"/>
        </w:rPr>
        <w:t>de</w:t>
      </w:r>
      <w:proofErr w:type="gramEnd"/>
      <w:r w:rsidRPr="00E057C4">
        <w:rPr>
          <w:rFonts w:ascii="Arial" w:hAnsi="Arial" w:cs="Arial"/>
          <w:color w:val="000000"/>
          <w:lang w:eastAsia="es-CO"/>
        </w:rPr>
        <w:t xml:space="preserve"> Mayo del 202</w:t>
      </w:r>
      <w:r>
        <w:rPr>
          <w:rFonts w:ascii="Arial" w:hAnsi="Arial" w:cs="Arial"/>
          <w:color w:val="000000"/>
          <w:lang w:eastAsia="es-CO"/>
        </w:rPr>
        <w:t>5</w:t>
      </w:r>
      <w:r w:rsidRPr="00E057C4">
        <w:rPr>
          <w:rFonts w:ascii="Arial" w:hAnsi="Arial" w:cs="Arial"/>
          <w:color w:val="000000"/>
          <w:lang w:eastAsia="es-CO"/>
        </w:rPr>
        <w:t>)</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Por medio del cual se inicia Actuación Administrativa tendiente a establecer la real situación jurídica de</w:t>
      </w:r>
      <w:r>
        <w:rPr>
          <w:rFonts w:ascii="Arial" w:hAnsi="Arial" w:cs="Arial"/>
          <w:color w:val="000000"/>
          <w:lang w:eastAsia="es-CO"/>
        </w:rPr>
        <w:t xml:space="preserve"> los </w:t>
      </w:r>
      <w:r w:rsidRPr="00E057C4">
        <w:rPr>
          <w:rFonts w:ascii="Arial" w:hAnsi="Arial" w:cs="Arial"/>
          <w:color w:val="000000"/>
          <w:lang w:eastAsia="es-CO"/>
        </w:rPr>
        <w:t>folio</w:t>
      </w:r>
      <w:r>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232-12090 y 12091</w:t>
      </w: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EXPEDIENTE No.</w:t>
      </w:r>
      <w:r>
        <w:rPr>
          <w:rFonts w:ascii="Arial" w:hAnsi="Arial" w:cs="Arial"/>
          <w:b/>
          <w:color w:val="000000"/>
          <w:lang w:eastAsia="es-CO"/>
        </w:rPr>
        <w:t xml:space="preserve"> 232-AA-2025-15</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EL REGISTRADOR DE INSTRUMENTOS PUBLICOS SECCIONAL ACACIAS DEPARTAMENTO DEL META, en uso de sus facultades legales y en especial las conferidas por la Ley 1579 de 2012 y 1437 de 2011.</w:t>
      </w:r>
    </w:p>
    <w:p w:rsidR="00FA513C" w:rsidRDefault="00FA513C" w:rsidP="00FA513C">
      <w:pPr>
        <w:spacing w:before="100" w:beforeAutospacing="1" w:after="100" w:afterAutospacing="1"/>
        <w:jc w:val="center"/>
        <w:rPr>
          <w:rFonts w:ascii="Arial" w:hAnsi="Arial" w:cs="Arial"/>
          <w:b/>
          <w:color w:val="000000"/>
          <w:lang w:eastAsia="es-CO"/>
        </w:rPr>
      </w:pP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b/>
          <w:color w:val="000000"/>
          <w:lang w:eastAsia="es-CO"/>
        </w:rPr>
        <w:t>CONSIDERANDO</w:t>
      </w:r>
      <w:r w:rsidRPr="00E057C4">
        <w:rPr>
          <w:rFonts w:ascii="Arial" w:hAnsi="Arial" w:cs="Arial"/>
          <w:color w:val="000000"/>
          <w:lang w:eastAsia="es-CO"/>
        </w:rPr>
        <w:t xml:space="preserve"> </w:t>
      </w: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 xml:space="preserve">Que la doctora ENYTH ELVIRA BARRERA ESTRADA, identificada con la C.C. 47441261 y Tarjeta Profesional de Abogado 140607 del C.S.J, obrando en su condición de apoderada judicial designada por la firma BARRERA ESTRADA CONSULTORES S.A.S., sociedad identificada con el </w:t>
      </w:r>
      <w:proofErr w:type="spellStart"/>
      <w:r>
        <w:rPr>
          <w:rFonts w:ascii="Arial" w:hAnsi="Arial" w:cs="Arial"/>
          <w:color w:val="000000"/>
          <w:lang w:eastAsia="es-CO"/>
        </w:rPr>
        <w:t>Nit</w:t>
      </w:r>
      <w:proofErr w:type="spellEnd"/>
      <w:r>
        <w:rPr>
          <w:rFonts w:ascii="Arial" w:hAnsi="Arial" w:cs="Arial"/>
          <w:color w:val="000000"/>
          <w:lang w:eastAsia="es-CO"/>
        </w:rPr>
        <w:t>. 9000944483, quien funge como apoderada de PALMERAS DEL LLANO S.A.S BIC representada legalmente por el señor NELSON MARTINEZ PAREDES, requiere de la Oficina de Registro de Instrumentos Públicos de Acacias, según los hechos plasmados en su escrito radicado a través de correo electrónico de fecha 02/07/2025, se ordene la inscripción del acto jurídico de ENGLOBE contenido en la Escritura Publica No. 422 de fecha 16/02/1995 otorgada en la Notaria de Acacias, acto que no fue registrado en su momento, pese a haber sido presentado conjuntamente con el acto de compraventa de los predios identificados en las matrículas inmobiliarias 232-12090 y 12091.</w:t>
      </w: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Igualmente solicita el cierre de las matrículas mencionadas y como consecuencia del acto de ENGLOBE se ordene la apertura de un nuevo folio de matrícula, en el cual se refleje la descripción del área y linderos del nuevo, el cual ya figura como unidad englobada ante el IGAC.</w:t>
      </w:r>
    </w:p>
    <w:p w:rsidR="00FA513C"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verificada la información publicitada en l</w:t>
      </w:r>
      <w:r>
        <w:rPr>
          <w:rFonts w:ascii="Arial" w:hAnsi="Arial" w:cs="Arial"/>
          <w:color w:val="000000"/>
          <w:lang w:eastAsia="es-CO"/>
        </w:rPr>
        <w:t>os</w:t>
      </w:r>
      <w:r w:rsidRPr="00E057C4">
        <w:rPr>
          <w:rFonts w:ascii="Arial" w:hAnsi="Arial" w:cs="Arial"/>
          <w:color w:val="000000"/>
          <w:lang w:eastAsia="es-CO"/>
        </w:rPr>
        <w:t xml:space="preserve"> Folio</w:t>
      </w:r>
      <w:r>
        <w:rPr>
          <w:rFonts w:ascii="Arial" w:hAnsi="Arial" w:cs="Arial"/>
          <w:color w:val="000000"/>
          <w:lang w:eastAsia="es-CO"/>
        </w:rPr>
        <w:t>s</w:t>
      </w:r>
      <w:r w:rsidRPr="00E057C4">
        <w:rPr>
          <w:rFonts w:ascii="Arial" w:hAnsi="Arial" w:cs="Arial"/>
          <w:color w:val="000000"/>
          <w:lang w:eastAsia="es-CO"/>
        </w:rPr>
        <w:t xml:space="preserve"> de Matricula inmobiliaria</w:t>
      </w:r>
      <w:r>
        <w:rPr>
          <w:rFonts w:ascii="Arial" w:hAnsi="Arial" w:cs="Arial"/>
          <w:color w:val="000000"/>
          <w:lang w:eastAsia="es-CO"/>
        </w:rPr>
        <w:t xml:space="preserve"> 232-12090 y 12091</w:t>
      </w:r>
      <w:r w:rsidRPr="00E057C4">
        <w:rPr>
          <w:rFonts w:ascii="Arial" w:hAnsi="Arial" w:cs="Arial"/>
          <w:color w:val="000000"/>
          <w:lang w:eastAsia="es-CO"/>
        </w:rPr>
        <w:t xml:space="preserve">, se encontró que </w:t>
      </w:r>
      <w:r>
        <w:rPr>
          <w:rFonts w:ascii="Arial" w:hAnsi="Arial" w:cs="Arial"/>
          <w:color w:val="000000"/>
          <w:lang w:eastAsia="es-CO"/>
        </w:rPr>
        <w:t>efectivamente estos figuran ACTIVOS en los archivos de esta oficina, figurando como propietario actual de los mismos la sociedad PALMERAS DEL LLANO LIMITADA y PALMERAS DEL LLANO S.A.</w:t>
      </w:r>
    </w:p>
    <w:p w:rsidR="00FA513C" w:rsidRDefault="00FA513C" w:rsidP="00FA513C">
      <w:pPr>
        <w:spacing w:before="100" w:beforeAutospacing="1" w:after="100" w:afterAutospacing="1"/>
        <w:jc w:val="both"/>
        <w:rPr>
          <w:rFonts w:ascii="Arial" w:hAnsi="Arial" w:cs="Arial"/>
          <w:color w:val="000000"/>
          <w:lang w:eastAsia="es-CO"/>
        </w:rPr>
      </w:pPr>
    </w:p>
    <w:p w:rsidR="00FA513C" w:rsidRDefault="00FA513C" w:rsidP="00FA513C">
      <w:pPr>
        <w:spacing w:before="100" w:beforeAutospacing="1" w:after="100" w:afterAutospacing="1"/>
        <w:jc w:val="both"/>
        <w:rPr>
          <w:rFonts w:ascii="Arial" w:hAnsi="Arial" w:cs="Arial"/>
          <w:color w:val="000000"/>
          <w:lang w:eastAsia="es-CO"/>
        </w:rPr>
      </w:pPr>
      <w:r>
        <w:rPr>
          <w:rFonts w:ascii="Arial" w:hAnsi="Arial" w:cs="Arial"/>
          <w:color w:val="000000"/>
          <w:lang w:eastAsia="es-CO"/>
        </w:rPr>
        <w:t>Igualmente se constata el registro del acto de COMPRAVENTA efectuado por la titular del derecho de dominio OFELIA DIAZ DE BARON a favor de la sociedad mencionada según escritura pública 422 del 16/02/1995 de la Notaria de Acacias.</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en virtud de</w:t>
      </w:r>
      <w:r>
        <w:rPr>
          <w:rFonts w:ascii="Arial" w:hAnsi="Arial" w:cs="Arial"/>
          <w:color w:val="000000"/>
          <w:lang w:eastAsia="es-CO"/>
        </w:rPr>
        <w:t>l requerimiento efectuado por la solicitante se hace necesario adelantar el correspondiente estudio de la tradición inscrita en las matrículas inmobiliarias mencionada y de ser necesario subsanar cualquier error en el proceso de registro de los documentos.</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Que debido a la anterior motivación se prof</w:t>
      </w:r>
      <w:r>
        <w:rPr>
          <w:rFonts w:ascii="Arial" w:hAnsi="Arial" w:cs="Arial"/>
          <w:color w:val="000000"/>
          <w:lang w:eastAsia="es-CO"/>
        </w:rPr>
        <w:t>iere</w:t>
      </w:r>
      <w:r w:rsidRPr="00E057C4">
        <w:rPr>
          <w:rFonts w:ascii="Arial" w:hAnsi="Arial" w:cs="Arial"/>
          <w:color w:val="000000"/>
          <w:lang w:eastAsia="es-CO"/>
        </w:rPr>
        <w:t xml:space="preserve"> auto de inicio de actuación administrativa, con la finalidad de establecer la real situación jurídica de la</w:t>
      </w:r>
      <w:r>
        <w:rPr>
          <w:rFonts w:ascii="Arial" w:hAnsi="Arial" w:cs="Arial"/>
          <w:color w:val="000000"/>
          <w:lang w:eastAsia="es-CO"/>
        </w:rPr>
        <w:t>s</w:t>
      </w:r>
      <w:r w:rsidRPr="00E057C4">
        <w:rPr>
          <w:rFonts w:ascii="Arial" w:hAnsi="Arial" w:cs="Arial"/>
          <w:color w:val="000000"/>
          <w:lang w:eastAsia="es-CO"/>
        </w:rPr>
        <w:t xml:space="preserve"> matrícula</w:t>
      </w:r>
      <w:r>
        <w:rPr>
          <w:rFonts w:ascii="Arial" w:hAnsi="Arial" w:cs="Arial"/>
          <w:color w:val="000000"/>
          <w:lang w:eastAsia="es-CO"/>
        </w:rPr>
        <w:t>s</w:t>
      </w:r>
      <w:r w:rsidRPr="00E057C4">
        <w:rPr>
          <w:rFonts w:ascii="Arial" w:hAnsi="Arial" w:cs="Arial"/>
          <w:color w:val="000000"/>
          <w:lang w:eastAsia="es-CO"/>
        </w:rPr>
        <w:t>.</w:t>
      </w:r>
    </w:p>
    <w:p w:rsidR="00FA513C"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color w:val="000000"/>
          <w:lang w:eastAsia="es-CO"/>
        </w:rPr>
        <w:t>En mérit</w:t>
      </w:r>
      <w:r>
        <w:rPr>
          <w:rFonts w:ascii="Arial" w:hAnsi="Arial" w:cs="Arial"/>
          <w:color w:val="000000"/>
          <w:lang w:eastAsia="es-CO"/>
        </w:rPr>
        <w:t>o de lo expuesto, este despacho</w:t>
      </w:r>
    </w:p>
    <w:p w:rsidR="00FA513C" w:rsidRPr="00E057C4" w:rsidRDefault="00FA513C" w:rsidP="00FA513C">
      <w:pPr>
        <w:spacing w:before="100" w:beforeAutospacing="1" w:after="100" w:afterAutospacing="1"/>
        <w:jc w:val="both"/>
        <w:rPr>
          <w:rFonts w:ascii="Arial" w:hAnsi="Arial" w:cs="Arial"/>
          <w:color w:val="000000"/>
          <w:lang w:eastAsia="es-CO"/>
        </w:rPr>
      </w:pPr>
    </w:p>
    <w:p w:rsidR="00FA513C" w:rsidRPr="00E057C4" w:rsidRDefault="00FA513C" w:rsidP="00FA513C">
      <w:pPr>
        <w:spacing w:before="100" w:beforeAutospacing="1" w:after="100" w:afterAutospacing="1"/>
        <w:jc w:val="center"/>
        <w:rPr>
          <w:rFonts w:ascii="Arial" w:hAnsi="Arial" w:cs="Arial"/>
          <w:b/>
          <w:color w:val="000000"/>
          <w:lang w:eastAsia="es-CO"/>
        </w:rPr>
      </w:pPr>
      <w:r w:rsidRPr="00E057C4">
        <w:rPr>
          <w:rFonts w:ascii="Arial" w:hAnsi="Arial" w:cs="Arial"/>
          <w:b/>
          <w:color w:val="000000"/>
          <w:lang w:eastAsia="es-CO"/>
        </w:rPr>
        <w:t>RESUELVE:</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PRIMERO</w:t>
      </w:r>
      <w:r w:rsidRPr="00E057C4">
        <w:rPr>
          <w:rFonts w:ascii="Arial" w:hAnsi="Arial" w:cs="Arial"/>
          <w:color w:val="000000"/>
          <w:lang w:eastAsia="es-CO"/>
        </w:rPr>
        <w:t>: Iniciar actuación administrativa tendiente a establecer la real situación jurídica de</w:t>
      </w:r>
      <w:r>
        <w:rPr>
          <w:rFonts w:ascii="Arial" w:hAnsi="Arial" w:cs="Arial"/>
          <w:color w:val="000000"/>
          <w:lang w:eastAsia="es-CO"/>
        </w:rPr>
        <w:t xml:space="preserve"> los </w:t>
      </w:r>
      <w:r w:rsidRPr="00E057C4">
        <w:rPr>
          <w:rFonts w:ascii="Arial" w:hAnsi="Arial" w:cs="Arial"/>
          <w:color w:val="000000"/>
          <w:lang w:eastAsia="es-CO"/>
        </w:rPr>
        <w:t>folio</w:t>
      </w:r>
      <w:r>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232-12090 y 232-12091, </w:t>
      </w:r>
      <w:r w:rsidRPr="00E057C4">
        <w:rPr>
          <w:rFonts w:ascii="Arial" w:hAnsi="Arial" w:cs="Arial"/>
          <w:color w:val="000000"/>
          <w:lang w:eastAsia="es-CO"/>
        </w:rPr>
        <w:t>de conformidad con la parte considerativa de esta providencia.</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SEGUNDO</w:t>
      </w:r>
      <w:r w:rsidRPr="00E057C4">
        <w:rPr>
          <w:rFonts w:ascii="Arial" w:hAnsi="Arial" w:cs="Arial"/>
          <w:color w:val="000000"/>
          <w:lang w:eastAsia="es-CO"/>
        </w:rPr>
        <w:t>: Conformar el expediente, como lo dispone el artículo 36 de la Ley 1437 de 2011.</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TERCERO</w:t>
      </w:r>
      <w:r w:rsidRPr="00E057C4">
        <w:rPr>
          <w:rFonts w:ascii="Arial" w:hAnsi="Arial" w:cs="Arial"/>
          <w:color w:val="000000"/>
          <w:lang w:eastAsia="es-CO"/>
        </w:rPr>
        <w:t>: Ordenar la práctica de pruebas y allegar la información que sean necesarias para el perfeccionamiento de la presente actuación administrativa, de acuerdo con lo establecido en el artículo 40 ibídem.</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ARTÍCULO CUARTO</w:t>
      </w:r>
      <w:r w:rsidRPr="00E057C4">
        <w:rPr>
          <w:rFonts w:ascii="Arial" w:hAnsi="Arial" w:cs="Arial"/>
          <w:color w:val="000000"/>
          <w:lang w:eastAsia="es-CO"/>
        </w:rPr>
        <w:t xml:space="preserve">: </w:t>
      </w:r>
      <w:r>
        <w:rPr>
          <w:rFonts w:ascii="Arial" w:hAnsi="Arial" w:cs="Arial"/>
          <w:color w:val="000000"/>
          <w:lang w:eastAsia="es-CO"/>
        </w:rPr>
        <w:t>Comunicar</w:t>
      </w:r>
      <w:r w:rsidRPr="00E057C4">
        <w:rPr>
          <w:rFonts w:ascii="Arial" w:hAnsi="Arial" w:cs="Arial"/>
          <w:color w:val="000000"/>
          <w:lang w:eastAsia="es-CO"/>
        </w:rPr>
        <w:t xml:space="preserve"> el contenido de este acto administrativo </w:t>
      </w:r>
      <w:r>
        <w:rPr>
          <w:rFonts w:ascii="Arial" w:hAnsi="Arial" w:cs="Arial"/>
          <w:color w:val="000000"/>
          <w:lang w:eastAsia="es-CO"/>
        </w:rPr>
        <w:t>a la interesada doctora ENYTH ELVIRA BARRERA ESTRADA y a la sociedad PALMERAS DEL LLANO S.A.S BIC.</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QUINTO</w:t>
      </w:r>
      <w:r w:rsidRPr="00E057C4">
        <w:rPr>
          <w:rFonts w:ascii="Arial" w:hAnsi="Arial" w:cs="Arial"/>
          <w:color w:val="000000"/>
          <w:lang w:eastAsia="es-CO"/>
        </w:rPr>
        <w:t>: Ordenar el bloqueo de</w:t>
      </w:r>
      <w:r>
        <w:rPr>
          <w:rFonts w:ascii="Arial" w:hAnsi="Arial" w:cs="Arial"/>
          <w:color w:val="000000"/>
          <w:lang w:eastAsia="es-CO"/>
        </w:rPr>
        <w:t xml:space="preserve"> </w:t>
      </w:r>
      <w:r w:rsidRPr="00E057C4">
        <w:rPr>
          <w:rFonts w:ascii="Arial" w:hAnsi="Arial" w:cs="Arial"/>
          <w:color w:val="000000"/>
          <w:lang w:eastAsia="es-CO"/>
        </w:rPr>
        <w:t>l</w:t>
      </w:r>
      <w:r>
        <w:rPr>
          <w:rFonts w:ascii="Arial" w:hAnsi="Arial" w:cs="Arial"/>
          <w:color w:val="000000"/>
          <w:lang w:eastAsia="es-CO"/>
        </w:rPr>
        <w:t xml:space="preserve">os </w:t>
      </w:r>
      <w:r w:rsidRPr="00E057C4">
        <w:rPr>
          <w:rFonts w:ascii="Arial" w:hAnsi="Arial" w:cs="Arial"/>
          <w:color w:val="000000"/>
          <w:lang w:eastAsia="es-CO"/>
        </w:rPr>
        <w:t>folio</w:t>
      </w:r>
      <w:r>
        <w:rPr>
          <w:rFonts w:ascii="Arial" w:hAnsi="Arial" w:cs="Arial"/>
          <w:color w:val="000000"/>
          <w:lang w:eastAsia="es-CO"/>
        </w:rPr>
        <w:t>s</w:t>
      </w:r>
      <w:r w:rsidRPr="00E057C4">
        <w:rPr>
          <w:rFonts w:ascii="Arial" w:hAnsi="Arial" w:cs="Arial"/>
          <w:color w:val="000000"/>
          <w:lang w:eastAsia="es-CO"/>
        </w:rPr>
        <w:t xml:space="preserve"> de matrícula inmobiliaria</w:t>
      </w:r>
      <w:r>
        <w:rPr>
          <w:rFonts w:ascii="Arial" w:hAnsi="Arial" w:cs="Arial"/>
          <w:color w:val="000000"/>
          <w:lang w:eastAsia="es-CO"/>
        </w:rPr>
        <w:t xml:space="preserve"> mencionados</w:t>
      </w:r>
      <w:r w:rsidRPr="00E057C4">
        <w:rPr>
          <w:rFonts w:ascii="Arial" w:hAnsi="Arial" w:cs="Arial"/>
          <w:color w:val="000000"/>
          <w:lang w:eastAsia="es-CO"/>
        </w:rPr>
        <w:t xml:space="preserve">, objeto de la presente actuación </w:t>
      </w:r>
      <w:r>
        <w:rPr>
          <w:rFonts w:ascii="Arial" w:hAnsi="Arial" w:cs="Arial"/>
          <w:color w:val="000000"/>
          <w:lang w:eastAsia="es-CO"/>
        </w:rPr>
        <w:t xml:space="preserve">y suspender cualquier trámite de registro. </w:t>
      </w:r>
      <w:r w:rsidRPr="00E057C4">
        <w:rPr>
          <w:rFonts w:ascii="Arial" w:hAnsi="Arial" w:cs="Arial"/>
          <w:color w:val="000000"/>
          <w:lang w:eastAsia="es-CO"/>
        </w:rPr>
        <w:t>(Circular 139 del 09 de Julio de 2010, de la Superintendencia de Notariado y Registro).</w:t>
      </w:r>
    </w:p>
    <w:p w:rsidR="00FA513C" w:rsidRPr="00E057C4" w:rsidRDefault="00FA513C" w:rsidP="00FA513C">
      <w:pPr>
        <w:spacing w:before="100" w:beforeAutospacing="1" w:after="100" w:afterAutospacing="1"/>
        <w:jc w:val="both"/>
        <w:rPr>
          <w:rFonts w:ascii="Arial" w:hAnsi="Arial" w:cs="Arial"/>
          <w:color w:val="000000"/>
          <w:lang w:eastAsia="es-CO"/>
        </w:rPr>
      </w:pPr>
      <w:r w:rsidRPr="00E057C4">
        <w:rPr>
          <w:rFonts w:ascii="Arial" w:hAnsi="Arial" w:cs="Arial"/>
          <w:b/>
          <w:color w:val="000000"/>
          <w:lang w:eastAsia="es-CO"/>
        </w:rPr>
        <w:t>ARTICULO SEXTO</w:t>
      </w:r>
      <w:r w:rsidRPr="00E057C4">
        <w:rPr>
          <w:rFonts w:ascii="Arial" w:hAnsi="Arial" w:cs="Arial"/>
          <w:color w:val="000000"/>
          <w:lang w:eastAsia="es-CO"/>
        </w:rPr>
        <w:t>: Contra la presente providencia no procede recurso alguno y rige a partir de la fecha de su expedición (artículo 75. Ley 1437 de 2011).</w:t>
      </w:r>
    </w:p>
    <w:p w:rsidR="00FA513C" w:rsidRDefault="00FA513C" w:rsidP="00FA513C">
      <w:pPr>
        <w:spacing w:before="100" w:beforeAutospacing="1" w:after="100" w:afterAutospacing="1"/>
        <w:jc w:val="center"/>
        <w:rPr>
          <w:rFonts w:ascii="Arial" w:hAnsi="Arial" w:cs="Arial"/>
          <w:b/>
          <w:color w:val="000000"/>
          <w:lang w:eastAsia="es-CO"/>
        </w:rPr>
      </w:pPr>
    </w:p>
    <w:p w:rsidR="00FA513C" w:rsidRPr="00E057C4" w:rsidRDefault="00FA513C" w:rsidP="00FA513C">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 xml:space="preserve">COMUNIQUESE </w:t>
      </w:r>
      <w:r w:rsidRPr="00E057C4">
        <w:rPr>
          <w:rFonts w:ascii="Arial" w:hAnsi="Arial" w:cs="Arial"/>
          <w:b/>
          <w:color w:val="000000"/>
          <w:lang w:eastAsia="es-CO"/>
        </w:rPr>
        <w:t>Y CUMPLASE</w:t>
      </w:r>
    </w:p>
    <w:p w:rsidR="00FA513C" w:rsidRPr="00E057C4" w:rsidRDefault="00FA513C" w:rsidP="00FA513C">
      <w:pPr>
        <w:spacing w:before="100" w:beforeAutospacing="1" w:after="100" w:afterAutospacing="1"/>
        <w:jc w:val="center"/>
        <w:rPr>
          <w:rFonts w:ascii="Arial" w:hAnsi="Arial" w:cs="Arial"/>
          <w:color w:val="000000"/>
          <w:lang w:eastAsia="es-CO"/>
        </w:rPr>
      </w:pPr>
      <w:r w:rsidRPr="00E057C4">
        <w:rPr>
          <w:rFonts w:ascii="Arial" w:hAnsi="Arial" w:cs="Arial"/>
          <w:color w:val="000000"/>
          <w:lang w:eastAsia="es-CO"/>
        </w:rPr>
        <w:t xml:space="preserve">Dado en acacias, Meta, a los </w:t>
      </w:r>
      <w:r>
        <w:rPr>
          <w:rFonts w:ascii="Arial" w:hAnsi="Arial" w:cs="Arial"/>
          <w:color w:val="000000"/>
          <w:lang w:eastAsia="es-CO"/>
        </w:rPr>
        <w:t>31</w:t>
      </w:r>
      <w:r w:rsidRPr="00E057C4">
        <w:rPr>
          <w:rFonts w:ascii="Arial" w:hAnsi="Arial" w:cs="Arial"/>
          <w:color w:val="000000"/>
          <w:lang w:eastAsia="es-CO"/>
        </w:rPr>
        <w:t xml:space="preserve"> días del mes de Mayo del 202</w:t>
      </w:r>
      <w:r>
        <w:rPr>
          <w:rFonts w:ascii="Arial" w:hAnsi="Arial" w:cs="Arial"/>
          <w:color w:val="000000"/>
          <w:lang w:eastAsia="es-CO"/>
        </w:rPr>
        <w:t>5</w:t>
      </w:r>
      <w:r w:rsidRPr="00E057C4">
        <w:rPr>
          <w:rFonts w:ascii="Arial" w:hAnsi="Arial" w:cs="Arial"/>
          <w:color w:val="000000"/>
          <w:lang w:eastAsia="es-CO"/>
        </w:rPr>
        <w:t>.</w:t>
      </w:r>
    </w:p>
    <w:p w:rsidR="00FA513C" w:rsidRDefault="00FA513C" w:rsidP="00FA513C">
      <w:pPr>
        <w:pStyle w:val="Sinespaciado"/>
        <w:jc w:val="both"/>
        <w:rPr>
          <w:rFonts w:ascii="Arial" w:hAnsi="Arial" w:cs="Arial"/>
          <w:sz w:val="24"/>
          <w:szCs w:val="24"/>
        </w:rPr>
      </w:pPr>
    </w:p>
    <w:p w:rsidR="00FA513C" w:rsidRDefault="00FA513C" w:rsidP="00FA513C">
      <w:pPr>
        <w:pStyle w:val="Sinespaciado"/>
        <w:jc w:val="both"/>
        <w:rPr>
          <w:rFonts w:ascii="Arial" w:hAnsi="Arial" w:cs="Arial"/>
          <w:sz w:val="24"/>
          <w:szCs w:val="24"/>
        </w:rPr>
      </w:pPr>
    </w:p>
    <w:p w:rsidR="00FA513C" w:rsidRPr="005B7D71" w:rsidRDefault="00FA513C" w:rsidP="00FA513C">
      <w:pPr>
        <w:jc w:val="center"/>
        <w:rPr>
          <w:rFonts w:ascii="Arial" w:hAnsi="Arial" w:cs="Arial"/>
          <w:b/>
        </w:rPr>
      </w:pPr>
      <w:r w:rsidRPr="005B7D71">
        <w:rPr>
          <w:rFonts w:ascii="Arial" w:hAnsi="Arial" w:cs="Arial"/>
          <w:b/>
        </w:rPr>
        <w:t>ANTONIO TORREGROZA FERNANDEZ</w:t>
      </w:r>
    </w:p>
    <w:p w:rsidR="00FA513C" w:rsidRPr="005B7D71" w:rsidRDefault="00FA513C" w:rsidP="00FA513C">
      <w:pPr>
        <w:jc w:val="center"/>
        <w:rPr>
          <w:rFonts w:ascii="Arial" w:hAnsi="Arial" w:cs="Arial"/>
          <w:b/>
        </w:rPr>
      </w:pPr>
      <w:r w:rsidRPr="005B7D71">
        <w:rPr>
          <w:rFonts w:ascii="Arial" w:hAnsi="Arial" w:cs="Arial"/>
          <w:b/>
        </w:rPr>
        <w:t>REGISTRADOR SECCIONAL</w:t>
      </w:r>
    </w:p>
    <w:p w:rsidR="00FA513C" w:rsidRDefault="00FA513C" w:rsidP="00FA513C">
      <w:pPr>
        <w:pStyle w:val="Sinespaciado"/>
        <w:jc w:val="both"/>
        <w:rPr>
          <w:rFonts w:ascii="Arial" w:hAnsi="Arial" w:cs="Arial"/>
          <w:sz w:val="24"/>
          <w:szCs w:val="24"/>
        </w:rPr>
      </w:pPr>
    </w:p>
    <w:p w:rsidR="00FA513C" w:rsidRDefault="00FA513C" w:rsidP="00FA513C">
      <w:pPr>
        <w:pStyle w:val="Sinespaciado"/>
        <w:jc w:val="both"/>
        <w:rPr>
          <w:rFonts w:ascii="Arial" w:hAnsi="Arial" w:cs="Arial"/>
          <w:sz w:val="24"/>
          <w:szCs w:val="24"/>
        </w:rPr>
      </w:pPr>
    </w:p>
    <w:p w:rsidR="00FA513C" w:rsidRDefault="00FA513C" w:rsidP="00FA513C">
      <w:pPr>
        <w:pStyle w:val="Sinespaciado"/>
        <w:jc w:val="both"/>
        <w:rPr>
          <w:rFonts w:ascii="Arial" w:hAnsi="Arial" w:cs="Arial"/>
          <w:sz w:val="24"/>
          <w:szCs w:val="24"/>
        </w:rPr>
      </w:pPr>
    </w:p>
    <w:p w:rsidR="00FA513C" w:rsidRDefault="00FA513C" w:rsidP="00FA513C">
      <w:pPr>
        <w:pStyle w:val="Sinespaciado"/>
        <w:jc w:val="both"/>
        <w:rPr>
          <w:rFonts w:ascii="Arial" w:hAnsi="Arial" w:cs="Arial"/>
          <w:sz w:val="24"/>
          <w:szCs w:val="24"/>
        </w:rPr>
      </w:pPr>
    </w:p>
    <w:p w:rsidR="00FA513C" w:rsidRDefault="00FA513C"/>
    <w:p w:rsidR="00FA513C" w:rsidRDefault="00FA513C"/>
    <w:p w:rsidR="00FA513C" w:rsidRDefault="00FA513C"/>
    <w:p w:rsidR="00FA513C" w:rsidRDefault="00FA513C"/>
    <w:p w:rsidR="005607DA" w:rsidRDefault="005607DA"/>
    <w:p w:rsidR="00046F54" w:rsidRDefault="00046F54"/>
    <w:p w:rsidR="000620FD" w:rsidRPr="006B7A89" w:rsidRDefault="000620FD" w:rsidP="000620FD">
      <w:pPr>
        <w:tabs>
          <w:tab w:val="left" w:pos="3675"/>
        </w:tabs>
        <w:jc w:val="center"/>
        <w:rPr>
          <w:rFonts w:ascii="Arial" w:hAnsi="Arial" w:cs="Arial"/>
          <w:b/>
        </w:rPr>
      </w:pPr>
      <w:r w:rsidRPr="006B7A89">
        <w:rPr>
          <w:rFonts w:ascii="Arial" w:hAnsi="Arial" w:cs="Arial"/>
          <w:b/>
        </w:rPr>
        <w:t xml:space="preserve">RESOLUCION No. </w:t>
      </w:r>
    </w:p>
    <w:p w:rsidR="000620FD" w:rsidRPr="006B7A89" w:rsidRDefault="000620FD" w:rsidP="000620FD">
      <w:pPr>
        <w:tabs>
          <w:tab w:val="left" w:pos="3675"/>
        </w:tabs>
        <w:jc w:val="center"/>
        <w:rPr>
          <w:rFonts w:ascii="Arial" w:hAnsi="Arial" w:cs="Arial"/>
        </w:rPr>
      </w:pPr>
      <w:r>
        <w:rPr>
          <w:rFonts w:ascii="Arial" w:hAnsi="Arial" w:cs="Arial"/>
        </w:rPr>
        <w:t>(19 de MAYO</w:t>
      </w:r>
      <w:r w:rsidRPr="006B7A89">
        <w:rPr>
          <w:rFonts w:ascii="Arial" w:hAnsi="Arial" w:cs="Arial"/>
        </w:rPr>
        <w:t xml:space="preserve"> de 20</w:t>
      </w:r>
      <w:r>
        <w:rPr>
          <w:rFonts w:ascii="Arial" w:hAnsi="Arial" w:cs="Arial"/>
        </w:rPr>
        <w:t>25</w:t>
      </w:r>
      <w:r w:rsidRPr="006B7A89">
        <w:rPr>
          <w:rFonts w:ascii="Arial" w:hAnsi="Arial" w:cs="Arial"/>
        </w:rPr>
        <w:t>)</w:t>
      </w:r>
    </w:p>
    <w:p w:rsidR="000620FD" w:rsidRDefault="000620FD" w:rsidP="000620FD">
      <w:pPr>
        <w:spacing w:before="100" w:beforeAutospacing="1" w:after="100" w:afterAutospacing="1"/>
        <w:jc w:val="center"/>
        <w:rPr>
          <w:rFonts w:ascii="Arial" w:hAnsi="Arial" w:cs="Arial"/>
          <w:b/>
          <w:color w:val="000000"/>
          <w:lang w:eastAsia="es-CO"/>
        </w:rPr>
      </w:pPr>
      <w:r w:rsidRPr="006B7A89">
        <w:rPr>
          <w:rFonts w:ascii="Arial" w:hAnsi="Arial" w:cs="Arial"/>
          <w:b/>
          <w:color w:val="000000"/>
          <w:lang w:eastAsia="es-CO"/>
        </w:rPr>
        <w:t xml:space="preserve">Por la cual se </w:t>
      </w:r>
      <w:r>
        <w:rPr>
          <w:rFonts w:ascii="Arial" w:hAnsi="Arial" w:cs="Arial"/>
          <w:b/>
          <w:color w:val="000000"/>
          <w:lang w:eastAsia="es-CO"/>
        </w:rPr>
        <w:t>resuelva una actuación administrativa vinculada con la matricula inmobiliaria 232-16135</w:t>
      </w:r>
    </w:p>
    <w:p w:rsidR="000620FD" w:rsidRPr="006B7A89" w:rsidRDefault="000620FD" w:rsidP="000620FD">
      <w:pPr>
        <w:spacing w:before="100" w:beforeAutospacing="1" w:after="100" w:afterAutospacing="1"/>
        <w:jc w:val="center"/>
        <w:rPr>
          <w:rFonts w:ascii="Arial" w:hAnsi="Arial" w:cs="Arial"/>
          <w:b/>
          <w:color w:val="000000"/>
          <w:lang w:eastAsia="es-CO"/>
        </w:rPr>
      </w:pPr>
      <w:r>
        <w:rPr>
          <w:rFonts w:ascii="Arial" w:hAnsi="Arial" w:cs="Arial"/>
          <w:b/>
          <w:color w:val="000000"/>
          <w:lang w:eastAsia="es-CO"/>
        </w:rPr>
        <w:t>EXP. 232-AA-2024-26</w:t>
      </w:r>
    </w:p>
    <w:p w:rsidR="000620FD" w:rsidRPr="006B7A89" w:rsidRDefault="000620FD" w:rsidP="000620FD">
      <w:pPr>
        <w:spacing w:before="100" w:beforeAutospacing="1" w:after="100" w:afterAutospacing="1"/>
        <w:jc w:val="center"/>
        <w:rPr>
          <w:rFonts w:ascii="Arial" w:hAnsi="Arial" w:cs="Arial"/>
          <w:color w:val="000000"/>
          <w:lang w:eastAsia="es-CO"/>
        </w:rPr>
      </w:pPr>
      <w:r w:rsidRPr="006B7A89">
        <w:rPr>
          <w:rFonts w:ascii="Arial" w:hAnsi="Arial" w:cs="Arial"/>
          <w:color w:val="000000"/>
          <w:lang w:eastAsia="es-CO"/>
        </w:rPr>
        <w:t>El REGISTRADOR DE INSTRUMENTOS PUBLICOS SECCIONAL DE ACACIAS, DEPARTAMENTO DEL META</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En ejercicio de sus facultades legales y en especial las que le confiere la Ley 1579 de 2012, y la Ley 1437 de 2011 Código de Procedimiento Administrativo y de lo Contencioso Administrativo, y</w:t>
      </w:r>
    </w:p>
    <w:p w:rsidR="000620FD" w:rsidRPr="006B7A89" w:rsidRDefault="000620FD" w:rsidP="000620FD">
      <w:pPr>
        <w:spacing w:before="100" w:beforeAutospacing="1" w:after="100" w:afterAutospacing="1"/>
        <w:jc w:val="center"/>
        <w:rPr>
          <w:rFonts w:ascii="Arial" w:hAnsi="Arial" w:cs="Arial"/>
          <w:b/>
          <w:color w:val="000000"/>
          <w:lang w:eastAsia="es-CO"/>
        </w:rPr>
      </w:pPr>
      <w:r w:rsidRPr="006B7A89">
        <w:rPr>
          <w:rFonts w:ascii="Arial" w:hAnsi="Arial" w:cs="Arial"/>
          <w:b/>
          <w:color w:val="000000"/>
          <w:lang w:eastAsia="es-CO"/>
        </w:rPr>
        <w:t>CONSIDERANDO</w:t>
      </w:r>
    </w:p>
    <w:p w:rsidR="000620FD" w:rsidRPr="006B7A89" w:rsidRDefault="000620FD" w:rsidP="000620FD">
      <w:pPr>
        <w:spacing w:before="100" w:beforeAutospacing="1" w:after="100" w:afterAutospacing="1"/>
        <w:rPr>
          <w:rFonts w:ascii="Arial" w:hAnsi="Arial" w:cs="Arial"/>
          <w:b/>
          <w:color w:val="000000"/>
          <w:lang w:eastAsia="es-CO"/>
        </w:rPr>
      </w:pPr>
      <w:r w:rsidRPr="006B7A89">
        <w:rPr>
          <w:rFonts w:ascii="Arial" w:hAnsi="Arial" w:cs="Arial"/>
          <w:b/>
          <w:color w:val="000000"/>
          <w:lang w:eastAsia="es-CO"/>
        </w:rPr>
        <w:t>I. ANTECEDENTES</w:t>
      </w:r>
    </w:p>
    <w:p w:rsidR="000620FD" w:rsidRDefault="000620FD" w:rsidP="000620FD">
      <w:pPr>
        <w:jc w:val="both"/>
        <w:rPr>
          <w:rFonts w:ascii="Arial" w:eastAsia="SymbolMT" w:hAnsi="Arial" w:cs="Arial"/>
          <w:lang w:eastAsia="es-CO"/>
        </w:rPr>
      </w:pPr>
      <w:r w:rsidRPr="00C22E31">
        <w:rPr>
          <w:rFonts w:ascii="Arial" w:eastAsia="SymbolMT" w:hAnsi="Arial" w:cs="Arial"/>
          <w:lang w:eastAsia="es-CO"/>
        </w:rPr>
        <w:t xml:space="preserve">Mediante escrito radicado en esta oficina de registro el </w:t>
      </w:r>
      <w:r>
        <w:rPr>
          <w:rFonts w:ascii="Arial" w:eastAsia="SymbolMT" w:hAnsi="Arial" w:cs="Arial"/>
          <w:lang w:eastAsia="es-CO"/>
        </w:rPr>
        <w:t>07</w:t>
      </w:r>
      <w:r w:rsidRPr="00C22E31">
        <w:rPr>
          <w:rFonts w:ascii="Arial" w:eastAsia="SymbolMT" w:hAnsi="Arial" w:cs="Arial"/>
          <w:lang w:eastAsia="es-CO"/>
        </w:rPr>
        <w:t>/</w:t>
      </w:r>
      <w:r>
        <w:rPr>
          <w:rFonts w:ascii="Arial" w:eastAsia="SymbolMT" w:hAnsi="Arial" w:cs="Arial"/>
          <w:lang w:eastAsia="es-CO"/>
        </w:rPr>
        <w:t>11</w:t>
      </w:r>
      <w:r w:rsidRPr="00C22E31">
        <w:rPr>
          <w:rFonts w:ascii="Arial" w:eastAsia="SymbolMT" w:hAnsi="Arial" w:cs="Arial"/>
          <w:lang w:eastAsia="es-CO"/>
        </w:rPr>
        <w:t xml:space="preserve">/2024, </w:t>
      </w:r>
      <w:r>
        <w:rPr>
          <w:rFonts w:ascii="Arial" w:eastAsia="SymbolMT" w:hAnsi="Arial" w:cs="Arial"/>
          <w:lang w:eastAsia="es-CO"/>
        </w:rPr>
        <w:t>la</w:t>
      </w:r>
      <w:r w:rsidRPr="00C22E31">
        <w:rPr>
          <w:rFonts w:ascii="Arial" w:eastAsia="SymbolMT" w:hAnsi="Arial" w:cs="Arial"/>
          <w:lang w:eastAsia="es-CO"/>
        </w:rPr>
        <w:t xml:space="preserve"> doctor</w:t>
      </w:r>
      <w:r>
        <w:rPr>
          <w:rFonts w:ascii="Arial" w:eastAsia="SymbolMT" w:hAnsi="Arial" w:cs="Arial"/>
          <w:lang w:eastAsia="es-CO"/>
        </w:rPr>
        <w:t>a LUZ MILA VASQUEZ CASA, de la Unidad de Gestión Territorial Oriente de la AGENCIA NACIONAL DE TIERRAS, solicita a esta oficina, se proceda a corregir el yerro cometido al cancelar la anotación 10 de la matricula inmobiliaria 232-16135 considerando el tema neurálgico por implicar dejar sin efectos el proceso sancionatorio que se declaró sobre las adjudicatarias de las parcelas 5 y 6 señoras CLAUDIA ALEXANDRA MOLINA CONDE y LUZ VIRGINIA MOLINA CONDE, proceso iniciado por AUTO 20217800032489 el 31/05/2021, que dio apertura al trámite de condición resolutoria sobre la RESOLUCION 906 del 16/04/2010, por la cual se materializo la compraventa del predio denominado “BUENOS AIRES”, por escritura pública 2135 del 21/05/2010, debidamente registrada sobre la matricula inmobiliaria en mención.</w:t>
      </w:r>
    </w:p>
    <w:p w:rsidR="000620FD" w:rsidRDefault="000620FD" w:rsidP="000620FD">
      <w:pPr>
        <w:jc w:val="both"/>
        <w:rPr>
          <w:rFonts w:ascii="Arial" w:eastAsia="SymbolMT" w:hAnsi="Arial" w:cs="Arial"/>
          <w:lang w:eastAsia="es-CO"/>
        </w:rPr>
      </w:pPr>
    </w:p>
    <w:p w:rsidR="000620FD" w:rsidRDefault="000620FD" w:rsidP="000620FD">
      <w:pPr>
        <w:jc w:val="both"/>
        <w:rPr>
          <w:rFonts w:ascii="Arial" w:hAnsi="Arial" w:cs="Arial"/>
          <w:lang w:eastAsia="es-CO"/>
        </w:rPr>
      </w:pPr>
      <w:r>
        <w:rPr>
          <w:rFonts w:ascii="Arial" w:hAnsi="Arial" w:cs="Arial"/>
          <w:lang w:eastAsia="es-CO"/>
        </w:rPr>
        <w:t>Mediante AUTO de fecha 05/12/2024, se decide iniciar la correspondiente actuación administrativa tendiente a establecer la real situación jurídica del folio de matrícula inmobiliaria 232-16135, se ordena el bloqueo del mismo y se dispone la práctica de las pruebas necesarias para el perfeccionamiento de la presente actuación.</w:t>
      </w:r>
    </w:p>
    <w:p w:rsidR="000620FD" w:rsidRPr="006B7A89" w:rsidRDefault="000620FD" w:rsidP="000620FD">
      <w:pPr>
        <w:jc w:val="both"/>
        <w:rPr>
          <w:rFonts w:ascii="Arial" w:hAnsi="Arial" w:cs="Arial"/>
          <w:lang w:eastAsia="es-CO"/>
        </w:rPr>
      </w:pPr>
      <w:r>
        <w:rPr>
          <w:rFonts w:ascii="Arial" w:hAnsi="Arial" w:cs="Arial"/>
          <w:lang w:eastAsia="es-CO"/>
        </w:rPr>
        <w:t>Efectuadas las comunicaciones del caso y valorada las inscripciones de los títulos inscritos en la respectiva matricula, ha llegado el momento para que esta oficina profiera su decisión.</w:t>
      </w:r>
    </w:p>
    <w:p w:rsidR="000620FD" w:rsidRPr="006B7A89" w:rsidRDefault="000620FD" w:rsidP="000620FD">
      <w:pPr>
        <w:spacing w:before="100" w:beforeAutospacing="1" w:after="100" w:afterAutospacing="1"/>
        <w:rPr>
          <w:rFonts w:ascii="Arial" w:hAnsi="Arial" w:cs="Arial"/>
          <w:b/>
          <w:color w:val="000000"/>
          <w:lang w:eastAsia="es-CO"/>
        </w:rPr>
      </w:pPr>
      <w:r w:rsidRPr="006B7A89">
        <w:rPr>
          <w:rFonts w:ascii="Arial" w:hAnsi="Arial" w:cs="Arial"/>
          <w:b/>
          <w:color w:val="000000"/>
          <w:lang w:eastAsia="es-CO"/>
        </w:rPr>
        <w:t>ll. CONSIDERACIONES</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El Registro de la propiedad Inmueble, como servicio público que es, además de cumplir con los objetivos básicos de servir como medio de tradición de los bienes raíces y de los otros derechos reales constituidos sobre ellos, </w:t>
      </w:r>
      <w:r>
        <w:rPr>
          <w:rFonts w:ascii="Arial" w:hAnsi="Arial" w:cs="Arial"/>
          <w:color w:val="000000"/>
          <w:lang w:eastAsia="es-CO"/>
        </w:rPr>
        <w:t>y</w:t>
      </w:r>
      <w:r w:rsidRPr="006B7A89">
        <w:rPr>
          <w:rFonts w:ascii="Arial" w:hAnsi="Arial" w:cs="Arial"/>
          <w:color w:val="000000"/>
          <w:lang w:eastAsia="es-CO"/>
        </w:rPr>
        <w:t xml:space="preserv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así como a la imposición de gravámenes o limitaciones al dominio de éstos, poniendo al alcance de todos el estado o situación de la propiedad inmueble y, 3) Revestir de mérito probatorio a los instrumentos sujetos o registro.</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0620FD" w:rsidRPr="006B7A89" w:rsidRDefault="000620FD" w:rsidP="000620FD">
      <w:pPr>
        <w:spacing w:before="100" w:beforeAutospacing="1" w:after="100" w:afterAutospacing="1"/>
        <w:jc w:val="both"/>
        <w:rPr>
          <w:rFonts w:ascii="Arial" w:hAnsi="Arial" w:cs="Arial"/>
          <w:color w:val="000000"/>
          <w:lang w:eastAsia="es-CO"/>
        </w:rPr>
      </w:pPr>
      <w:r w:rsidRPr="006B7A89">
        <w:rPr>
          <w:rFonts w:ascii="Arial" w:hAnsi="Arial" w:cs="Arial"/>
          <w:color w:val="000000"/>
          <w:lang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w:t>
      </w:r>
      <w:r>
        <w:rPr>
          <w:rFonts w:ascii="Arial" w:hAnsi="Arial" w:cs="Arial"/>
          <w:color w:val="000000"/>
          <w:lang w:eastAsia="es-CO"/>
        </w:rPr>
        <w:t>ina debe actuar en derecho, esto</w:t>
      </w:r>
      <w:r w:rsidRPr="006B7A89">
        <w:rPr>
          <w:rFonts w:ascii="Arial" w:hAnsi="Arial" w:cs="Arial"/>
          <w:color w:val="000000"/>
          <w:lang w:eastAsia="es-CO"/>
        </w:rPr>
        <w:t xml:space="preserve"> es, bajo las formalidades expuestos por la normatividad vigente para evitar actuaciones caprichosas y de hecho, por tanto, su deber es el de agotar por las vías legales, todos los mecanismos tendientes a alcanzar la solidez en la información que tiene a cargo.</w:t>
      </w:r>
    </w:p>
    <w:p w:rsidR="000620FD" w:rsidRDefault="000620FD" w:rsidP="000620FD">
      <w:pPr>
        <w:spacing w:before="100" w:beforeAutospacing="1" w:after="100" w:afterAutospacing="1"/>
        <w:jc w:val="both"/>
        <w:rPr>
          <w:rFonts w:ascii="Arial" w:hAnsi="Arial" w:cs="Arial"/>
          <w:b/>
          <w:color w:val="000000"/>
          <w:lang w:eastAsia="es-CO"/>
        </w:rPr>
      </w:pPr>
      <w:r w:rsidRPr="006B7A89">
        <w:rPr>
          <w:rFonts w:ascii="Arial" w:hAnsi="Arial" w:cs="Arial"/>
          <w:color w:val="000000"/>
          <w:lang w:eastAsia="es-CO"/>
        </w:rPr>
        <w:t xml:space="preserve">En atención a que el punto central de la controversia radica en </w:t>
      </w:r>
      <w:r>
        <w:rPr>
          <w:rFonts w:ascii="Arial" w:hAnsi="Arial" w:cs="Arial"/>
          <w:color w:val="000000"/>
          <w:lang w:eastAsia="es-CO"/>
        </w:rPr>
        <w:t xml:space="preserve">establecer si efectivamente se cometió un error en la calificación del acto inscrito en la anotación 10, </w:t>
      </w:r>
      <w:r w:rsidRPr="006B7A89">
        <w:rPr>
          <w:rFonts w:ascii="Arial" w:hAnsi="Arial" w:cs="Arial"/>
          <w:color w:val="000000"/>
          <w:lang w:eastAsia="es-CO"/>
        </w:rPr>
        <w:t>se abordará lo relacionado con</w:t>
      </w:r>
      <w:r>
        <w:rPr>
          <w:rFonts w:ascii="Arial" w:hAnsi="Arial" w:cs="Arial"/>
          <w:color w:val="000000"/>
          <w:lang w:eastAsia="es-CO"/>
        </w:rPr>
        <w:t xml:space="preserve"> </w:t>
      </w:r>
      <w:r w:rsidRPr="006B7A89">
        <w:rPr>
          <w:rFonts w:ascii="Arial" w:hAnsi="Arial" w:cs="Arial"/>
          <w:color w:val="000000"/>
          <w:lang w:eastAsia="es-CO"/>
        </w:rPr>
        <w:t>est</w:t>
      </w:r>
      <w:r>
        <w:rPr>
          <w:rFonts w:ascii="Arial" w:hAnsi="Arial" w:cs="Arial"/>
          <w:color w:val="000000"/>
          <w:lang w:eastAsia="es-CO"/>
        </w:rPr>
        <w:t>e</w:t>
      </w:r>
      <w:r w:rsidRPr="006B7A89">
        <w:rPr>
          <w:rFonts w:ascii="Arial" w:hAnsi="Arial" w:cs="Arial"/>
          <w:color w:val="000000"/>
          <w:lang w:eastAsia="es-CO"/>
        </w:rPr>
        <w:t xml:space="preserve"> tema</w:t>
      </w:r>
      <w:r>
        <w:rPr>
          <w:rFonts w:ascii="Arial" w:hAnsi="Arial" w:cs="Arial"/>
          <w:color w:val="000000"/>
          <w:lang w:eastAsia="es-CO"/>
        </w:rPr>
        <w:t xml:space="preserve"> legal frente al caso concreto y su incidencia en materia registral.</w:t>
      </w:r>
    </w:p>
    <w:p w:rsidR="000620FD" w:rsidRPr="001D4102" w:rsidRDefault="000620FD" w:rsidP="000620FD">
      <w:pPr>
        <w:spacing w:before="100" w:beforeAutospacing="1" w:after="100" w:afterAutospacing="1"/>
        <w:jc w:val="center"/>
        <w:rPr>
          <w:rFonts w:ascii="Arial" w:hAnsi="Arial" w:cs="Arial"/>
          <w:b/>
          <w:color w:val="000000"/>
          <w:lang w:eastAsia="es-CO"/>
        </w:rPr>
      </w:pPr>
      <w:r w:rsidRPr="001D4102">
        <w:rPr>
          <w:rFonts w:ascii="Arial" w:hAnsi="Arial" w:cs="Arial"/>
          <w:b/>
          <w:color w:val="000000"/>
          <w:lang w:eastAsia="es-CO"/>
        </w:rPr>
        <w:t>CONSIDERACIONES DEL DESPACHO</w:t>
      </w:r>
    </w:p>
    <w:p w:rsidR="000620FD" w:rsidRPr="001D4102" w:rsidRDefault="000620FD" w:rsidP="000620FD">
      <w:pPr>
        <w:jc w:val="both"/>
        <w:rPr>
          <w:rFonts w:ascii="Arial" w:hAnsi="Arial" w:cs="Arial"/>
          <w:lang w:eastAsia="es-CO"/>
        </w:rPr>
      </w:pPr>
      <w:r w:rsidRPr="001D4102">
        <w:rPr>
          <w:rFonts w:ascii="Arial" w:hAnsi="Arial" w:cs="Arial"/>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servir de medio para publicitar la situación jurídica de los inmuebles inscritos, finalidad que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0620FD" w:rsidRPr="001D4102" w:rsidRDefault="000620FD" w:rsidP="000620FD">
      <w:pPr>
        <w:jc w:val="both"/>
        <w:rPr>
          <w:rFonts w:ascii="Arial" w:hAnsi="Arial" w:cs="Arial"/>
        </w:rPr>
      </w:pPr>
      <w:r w:rsidRPr="001D4102">
        <w:rPr>
          <w:rFonts w:ascii="Arial" w:hAnsi="Arial" w:cs="Arial"/>
        </w:rPr>
        <w:t xml:space="preserve">Es importante recordar que el Registrador de Instrumentos Públicos es el responsable del manejo técnico, administrativo y jurídico de la oficina a su cargo, en los términos del Estatuto de Registro de Instrumentos Públicos. Por lo tanto, el Registrador cumple una invaluable labor de control de legalidad de los títulos que se presentan para su registro que, de no ser así, convertiría el registro en una entidad caótica e inútil. 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0620FD" w:rsidRDefault="000620FD" w:rsidP="000620FD">
      <w:pPr>
        <w:jc w:val="both"/>
        <w:rPr>
          <w:rFonts w:ascii="Arial" w:hAnsi="Arial" w:cs="Arial"/>
        </w:rPr>
      </w:pPr>
      <w:r w:rsidRPr="001D4102">
        <w:rPr>
          <w:rFonts w:ascii="Arial" w:hAnsi="Arial" w:cs="Arial"/>
        </w:rPr>
        <w:t xml:space="preserve">Ahora bien, dentro de los principios que rigen la función registral encontramos, como ya se anotó, el de legalidad, el cual comporta que solo son inscribibles los títulos que reúnan los requisitos exigidos por las leyes, esto implica que todas las anotaciones existentes en el Folio de Matrícula son el resultado de un riguroso examen del instrumento y de los antecedentes jurídicos que se encuentren en el Folio. </w:t>
      </w:r>
    </w:p>
    <w:p w:rsidR="000620FD" w:rsidRPr="00E1528F" w:rsidRDefault="000620FD" w:rsidP="000620FD">
      <w:pPr>
        <w:autoSpaceDE w:val="0"/>
        <w:autoSpaceDN w:val="0"/>
        <w:adjustRightInd w:val="0"/>
        <w:jc w:val="both"/>
        <w:rPr>
          <w:rFonts w:ascii="Arial" w:hAnsi="Arial" w:cs="Arial"/>
          <w:bCs/>
        </w:rPr>
      </w:pPr>
      <w:r w:rsidRPr="00E1528F">
        <w:rPr>
          <w:rFonts w:ascii="Arial" w:hAnsi="Arial" w:cs="Arial"/>
          <w:bCs/>
        </w:rPr>
        <w:t>En este mismo sentido, el artículo 49 del Estatuto de Registro de instrumentos Públicos (Ley 1579 de 2012), determina como finalidad del folio de matrícula la de EXIBIR EN TODO MOMENTO EL ESTADO JURIDICO DEL RESPECTIVO BIEN; así mismo en los artículos 50 ibídem, disponen de manera expresa que cada folio de matrícula corresponderá a una unidad catastral ya ella se referirán las inscripciones a que haya lugar.</w:t>
      </w:r>
    </w:p>
    <w:p w:rsidR="000620FD" w:rsidRPr="00E1528F" w:rsidRDefault="000620FD" w:rsidP="000620FD">
      <w:pPr>
        <w:autoSpaceDE w:val="0"/>
        <w:autoSpaceDN w:val="0"/>
        <w:adjustRightInd w:val="0"/>
        <w:jc w:val="both"/>
        <w:rPr>
          <w:rFonts w:ascii="Arial" w:hAnsi="Arial" w:cs="Arial"/>
          <w:bCs/>
        </w:rPr>
      </w:pPr>
    </w:p>
    <w:p w:rsidR="000620FD" w:rsidRDefault="000620FD" w:rsidP="000620FD">
      <w:pPr>
        <w:autoSpaceDE w:val="0"/>
        <w:autoSpaceDN w:val="0"/>
        <w:adjustRightInd w:val="0"/>
        <w:jc w:val="both"/>
        <w:rPr>
          <w:rFonts w:ascii="Arial" w:eastAsia="SymbolMT" w:hAnsi="Arial" w:cs="Arial"/>
          <w:lang w:eastAsia="es-CO"/>
        </w:rPr>
      </w:pPr>
      <w:r w:rsidRPr="00E1528F">
        <w:rPr>
          <w:rFonts w:ascii="Arial" w:hAnsi="Arial" w:cs="Arial"/>
          <w:bCs/>
        </w:rPr>
        <w:t xml:space="preserve">Frente al caso en concreto, tenemos que </w:t>
      </w:r>
      <w:r>
        <w:rPr>
          <w:rFonts w:ascii="Arial" w:hAnsi="Arial" w:cs="Arial"/>
          <w:bCs/>
        </w:rPr>
        <w:t xml:space="preserve">inicialmente debemos pronunciarnos frente al acto de COMPRAVENTA en el cual las señoras </w:t>
      </w:r>
      <w:r>
        <w:rPr>
          <w:rFonts w:ascii="Arial" w:eastAsia="SymbolMT" w:hAnsi="Arial" w:cs="Arial"/>
          <w:lang w:eastAsia="es-CO"/>
        </w:rPr>
        <w:t>CLAUDIA ALEXANDRA MOLINA CONDE y LUZ VIRGINIA MOLINA CONDE, junto con otras personas, adquieren el dominio del bien inmueble que identifica la matrícula 232-16135, nos referimos a la escritura pública 2135 del 21/05/2010 de la Notaria Tercera del Circulo de Villavicencio, acto debidamente inscrito según se evidencia en anotación 07 y su correspondiente aclaración efectuada por escritura pública 2622 del 22/06/2010 de la Notaria Tercera del Círculo de Villavicencio, inscrita en anotación 08.</w:t>
      </w: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r>
        <w:rPr>
          <w:rFonts w:ascii="Arial" w:eastAsia="SymbolMT" w:hAnsi="Arial" w:cs="Arial"/>
          <w:lang w:eastAsia="es-CO"/>
        </w:rPr>
        <w:t>Del contenido de estos actos se deduce que el predio rural denominado “BUENOS AIRES” ubicado en la vereda Loma de San Juan, inspección de policía del municipio de Acacias, fue adquirido por los compradores con recursos que entrego el INCODER a seis familias sujetas de reforma agraria y para desarrollar proyecto productivo, según Subsidio Integral para compra de Tierras.</w:t>
      </w: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r>
        <w:rPr>
          <w:rFonts w:ascii="Arial" w:eastAsia="SymbolMT" w:hAnsi="Arial" w:cs="Arial"/>
          <w:lang w:eastAsia="es-CO"/>
        </w:rPr>
        <w:t>De acuerdo con lo dispuesto en el artículo 25 de la Ley 160 de 1994, el subsidio otorgado para la compra de tierras quedará sujeto a una condición resolutoria dentro de los doce (12) años siguientes a la fecha del otorgamiento del subsidio. La condición resolutoria se entenderá cumplida si dentro de los doce años siguientes a la fecha de adjudicación del Subsidio Integral, se verifica la ocurrencia de cualquiera de los siguientes hechos:</w:t>
      </w:r>
    </w:p>
    <w:p w:rsidR="000620FD" w:rsidRDefault="000620FD" w:rsidP="000620FD">
      <w:pPr>
        <w:autoSpaceDE w:val="0"/>
        <w:autoSpaceDN w:val="0"/>
        <w:adjustRightInd w:val="0"/>
        <w:jc w:val="both"/>
        <w:rPr>
          <w:rFonts w:ascii="Arial" w:eastAsia="SymbolMT" w:hAnsi="Arial" w:cs="Arial"/>
          <w:lang w:eastAsia="es-CO"/>
        </w:rPr>
      </w:pPr>
    </w:p>
    <w:p w:rsidR="000620FD" w:rsidRPr="00194588" w:rsidRDefault="000620FD" w:rsidP="000620FD">
      <w:pPr>
        <w:pStyle w:val="Prrafodelista"/>
        <w:numPr>
          <w:ilvl w:val="0"/>
          <w:numId w:val="1"/>
        </w:numPr>
        <w:autoSpaceDE w:val="0"/>
        <w:autoSpaceDN w:val="0"/>
        <w:adjustRightInd w:val="0"/>
        <w:spacing w:after="0" w:line="240" w:lineRule="auto"/>
        <w:jc w:val="both"/>
        <w:rPr>
          <w:rFonts w:ascii="Arial" w:eastAsia="SymbolMT" w:hAnsi="Arial" w:cs="Arial"/>
          <w:lang w:eastAsia="es-CO"/>
        </w:rPr>
      </w:pPr>
      <w:r w:rsidRPr="00194588">
        <w:rPr>
          <w:rFonts w:ascii="Arial" w:eastAsia="SymbolMT" w:hAnsi="Arial" w:cs="Arial"/>
          <w:lang w:eastAsia="es-CO"/>
        </w:rPr>
        <w:t>La enajenación o transferencia de la tenencia del inmueble respectivo por parte del beneficiario del subsidio sin autorización expresa e indelegable del Consejo Directivo.</w:t>
      </w:r>
    </w:p>
    <w:p w:rsidR="000620FD" w:rsidRDefault="000620FD" w:rsidP="000620FD">
      <w:pPr>
        <w:pStyle w:val="Prrafodelista"/>
        <w:numPr>
          <w:ilvl w:val="0"/>
          <w:numId w:val="1"/>
        </w:numPr>
        <w:autoSpaceDE w:val="0"/>
        <w:autoSpaceDN w:val="0"/>
        <w:adjustRightInd w:val="0"/>
        <w:spacing w:after="0" w:line="240" w:lineRule="auto"/>
        <w:jc w:val="both"/>
        <w:rPr>
          <w:rFonts w:ascii="Arial" w:hAnsi="Arial" w:cs="Arial"/>
          <w:bCs/>
          <w:kern w:val="0"/>
          <w:lang w:eastAsia="es-ES"/>
        </w:rPr>
      </w:pPr>
      <w:r>
        <w:rPr>
          <w:rFonts w:ascii="Arial" w:hAnsi="Arial" w:cs="Arial"/>
          <w:bCs/>
          <w:kern w:val="0"/>
          <w:lang w:eastAsia="es-ES"/>
        </w:rPr>
        <w:t>Si se estableciere que el predio no está siendo explotado adecuadamente.</w:t>
      </w:r>
    </w:p>
    <w:p w:rsidR="000620FD" w:rsidRDefault="000620FD" w:rsidP="000620FD">
      <w:pPr>
        <w:pStyle w:val="Prrafodelista"/>
        <w:numPr>
          <w:ilvl w:val="0"/>
          <w:numId w:val="1"/>
        </w:numPr>
        <w:autoSpaceDE w:val="0"/>
        <w:autoSpaceDN w:val="0"/>
        <w:adjustRightInd w:val="0"/>
        <w:spacing w:after="0" w:line="240" w:lineRule="auto"/>
        <w:jc w:val="both"/>
        <w:rPr>
          <w:rFonts w:ascii="Arial" w:hAnsi="Arial" w:cs="Arial"/>
          <w:bCs/>
          <w:kern w:val="0"/>
          <w:lang w:eastAsia="es-ES"/>
        </w:rPr>
      </w:pPr>
      <w:r>
        <w:rPr>
          <w:rFonts w:ascii="Arial" w:hAnsi="Arial" w:cs="Arial"/>
          <w:bCs/>
          <w:kern w:val="0"/>
          <w:lang w:eastAsia="es-ES"/>
        </w:rPr>
        <w:t>Si se comprobare que el producto incurrió en falsedades para acreditar los requisitos de los beneficiarios del subsidio.</w:t>
      </w:r>
    </w:p>
    <w:p w:rsidR="000620FD" w:rsidRDefault="000620FD" w:rsidP="000620FD">
      <w:pPr>
        <w:pStyle w:val="Prrafodelista"/>
        <w:numPr>
          <w:ilvl w:val="0"/>
          <w:numId w:val="1"/>
        </w:numPr>
        <w:autoSpaceDE w:val="0"/>
        <w:autoSpaceDN w:val="0"/>
        <w:adjustRightInd w:val="0"/>
        <w:spacing w:after="0" w:line="240" w:lineRule="auto"/>
        <w:jc w:val="both"/>
        <w:rPr>
          <w:rFonts w:ascii="Arial" w:hAnsi="Arial" w:cs="Arial"/>
          <w:bCs/>
          <w:kern w:val="0"/>
          <w:lang w:eastAsia="es-ES"/>
        </w:rPr>
      </w:pPr>
      <w:r>
        <w:rPr>
          <w:rFonts w:ascii="Arial" w:hAnsi="Arial" w:cs="Arial"/>
          <w:bCs/>
          <w:kern w:val="0"/>
          <w:lang w:eastAsia="es-ES"/>
        </w:rPr>
        <w:t>Si se produjere la fragmentación del inmueble por parte del beneficiario del subsidio.</w:t>
      </w:r>
    </w:p>
    <w:p w:rsidR="000620FD" w:rsidRDefault="000620FD" w:rsidP="000620FD">
      <w:pPr>
        <w:pStyle w:val="Prrafodelista"/>
        <w:numPr>
          <w:ilvl w:val="0"/>
          <w:numId w:val="1"/>
        </w:numPr>
        <w:autoSpaceDE w:val="0"/>
        <w:autoSpaceDN w:val="0"/>
        <w:adjustRightInd w:val="0"/>
        <w:spacing w:after="0" w:line="240" w:lineRule="auto"/>
        <w:jc w:val="both"/>
        <w:rPr>
          <w:rFonts w:ascii="Arial" w:hAnsi="Arial" w:cs="Arial"/>
          <w:bCs/>
          <w:kern w:val="0"/>
          <w:lang w:eastAsia="es-ES"/>
        </w:rPr>
      </w:pPr>
      <w:r>
        <w:rPr>
          <w:rFonts w:ascii="Arial" w:hAnsi="Arial" w:cs="Arial"/>
          <w:bCs/>
          <w:kern w:val="0"/>
          <w:lang w:eastAsia="es-ES"/>
        </w:rPr>
        <w:t>Si se implantaren cultivos ilícitos en el predio subsidiado.</w:t>
      </w:r>
    </w:p>
    <w:p w:rsidR="000620FD" w:rsidRDefault="000620FD" w:rsidP="000620FD">
      <w:pPr>
        <w:autoSpaceDE w:val="0"/>
        <w:autoSpaceDN w:val="0"/>
        <w:adjustRightInd w:val="0"/>
        <w:jc w:val="both"/>
        <w:rPr>
          <w:rFonts w:ascii="Arial" w:hAnsi="Arial" w:cs="Arial"/>
          <w:bCs/>
        </w:rPr>
      </w:pPr>
    </w:p>
    <w:p w:rsidR="000620FD" w:rsidRPr="00194588" w:rsidRDefault="000620FD" w:rsidP="000620FD">
      <w:pPr>
        <w:autoSpaceDE w:val="0"/>
        <w:autoSpaceDN w:val="0"/>
        <w:adjustRightInd w:val="0"/>
        <w:jc w:val="both"/>
        <w:rPr>
          <w:rFonts w:ascii="Arial" w:hAnsi="Arial" w:cs="Arial"/>
          <w:bCs/>
        </w:rPr>
      </w:pPr>
      <w:r>
        <w:rPr>
          <w:rFonts w:ascii="Arial" w:hAnsi="Arial" w:cs="Arial"/>
          <w:bCs/>
        </w:rPr>
        <w:t>Así las cosas, y conforme se estipulo en el titulo inscrito, de cumplirse la condición resolutoria, el beneficiario de la adjudicación del subsidio tendrá la obligación de restituir hasta la totalidad de los recursos recibidos bajo tal condición, de conformidad con lo dispuesto en la Ley 160 de 1994.</w:t>
      </w:r>
    </w:p>
    <w:p w:rsidR="000620FD" w:rsidRDefault="000620FD" w:rsidP="000620FD">
      <w:pPr>
        <w:autoSpaceDE w:val="0"/>
        <w:autoSpaceDN w:val="0"/>
        <w:adjustRightInd w:val="0"/>
        <w:jc w:val="both"/>
        <w:rPr>
          <w:rFonts w:ascii="Arial" w:hAnsi="Arial" w:cs="Arial"/>
          <w:bCs/>
        </w:rPr>
      </w:pPr>
    </w:p>
    <w:p w:rsidR="000620FD" w:rsidRDefault="000620FD" w:rsidP="000620FD">
      <w:pPr>
        <w:autoSpaceDE w:val="0"/>
        <w:autoSpaceDN w:val="0"/>
        <w:adjustRightInd w:val="0"/>
        <w:jc w:val="both"/>
        <w:rPr>
          <w:rFonts w:ascii="Arial" w:hAnsi="Arial" w:cs="Arial"/>
          <w:bCs/>
        </w:rPr>
      </w:pPr>
      <w:r>
        <w:rPr>
          <w:rFonts w:ascii="Arial" w:hAnsi="Arial" w:cs="Arial"/>
          <w:bCs/>
        </w:rPr>
        <w:t>Igualmente, y atendiendo lo ordenado por la ley, los notarios y registradores de instrumentos públicos, deben comunicar oportunamente al INCODER sobre la presentación en sus despachos de actos o contratos que contengan transferencia del dominio, la tenencia o cualquier otro derecho relativo al mencionado inmueble, dentro de los doce (12) años siguientes a la fecha del registro.</w:t>
      </w:r>
    </w:p>
    <w:p w:rsidR="000620FD" w:rsidRDefault="000620FD" w:rsidP="000620FD">
      <w:pPr>
        <w:autoSpaceDE w:val="0"/>
        <w:autoSpaceDN w:val="0"/>
        <w:adjustRightInd w:val="0"/>
        <w:jc w:val="both"/>
        <w:rPr>
          <w:rFonts w:ascii="Arial" w:hAnsi="Arial" w:cs="Arial"/>
          <w:bCs/>
        </w:rPr>
      </w:pPr>
    </w:p>
    <w:p w:rsidR="000620FD" w:rsidRPr="007209DA" w:rsidRDefault="000620FD" w:rsidP="000620FD">
      <w:pPr>
        <w:autoSpaceDE w:val="0"/>
        <w:autoSpaceDN w:val="0"/>
        <w:adjustRightInd w:val="0"/>
        <w:jc w:val="both"/>
        <w:rPr>
          <w:rFonts w:ascii="Arial" w:eastAsia="SymbolMT" w:hAnsi="Arial" w:cs="Arial"/>
          <w:b/>
          <w:bCs/>
          <w:lang w:eastAsia="es-CO"/>
        </w:rPr>
      </w:pPr>
      <w:r>
        <w:rPr>
          <w:rFonts w:ascii="Arial" w:hAnsi="Arial" w:cs="Arial"/>
          <w:bCs/>
        </w:rPr>
        <w:t xml:space="preserve">Continuando con el estudio de las diferentes inscripciones, tenemos que en la anotación 10  se registró la Limitación al Dominio ordenada por AUTO 20217800032489 DE FECHA 31/05/2021, proferido por la Agencia Nacional de Tierras, en el cual se resuelve DAR APERTURA al trámite de condición resolutoria sobre la Resolución 906 del 16/04/2010, por la cual se materializa la compraventa del predio “Buenos Aires” por escritura 2135 del 21/05/2010, solo respecto de los derechos de los beneficiarios </w:t>
      </w:r>
      <w:r w:rsidRPr="007209DA">
        <w:rPr>
          <w:rFonts w:ascii="Arial" w:eastAsia="SymbolMT" w:hAnsi="Arial" w:cs="Arial"/>
          <w:b/>
          <w:bCs/>
          <w:lang w:eastAsia="es-CO"/>
        </w:rPr>
        <w:t>CLAUDIA ALEXANDRA MOLINA CONDE y LUZ VIRGINIA MOLINA CONDE.</w:t>
      </w: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eastAsia="SymbolMT" w:hAnsi="Arial" w:cs="Arial"/>
          <w:lang w:eastAsia="es-CO"/>
        </w:rPr>
      </w:pPr>
    </w:p>
    <w:p w:rsidR="000620FD" w:rsidRDefault="000620FD" w:rsidP="000620FD">
      <w:pPr>
        <w:autoSpaceDE w:val="0"/>
        <w:autoSpaceDN w:val="0"/>
        <w:adjustRightInd w:val="0"/>
        <w:jc w:val="both"/>
        <w:rPr>
          <w:rFonts w:ascii="Arial" w:hAnsi="Arial" w:cs="Arial"/>
          <w:bCs/>
        </w:rPr>
      </w:pPr>
      <w:r>
        <w:rPr>
          <w:rFonts w:ascii="Arial" w:eastAsia="SymbolMT" w:hAnsi="Arial" w:cs="Arial"/>
          <w:lang w:eastAsia="es-CO"/>
        </w:rPr>
        <w:t xml:space="preserve">Prosiguiendo con la secuencia de las anotaciones registradas, tenemos el acto objeto de reclamación por parte de la ANT, por medio del cual esta oficina de registro inscribe acto de CANCELACION de la condición resolutoria, que prohíbe transferencia, teniendo en cuenta que ya se encuentra superado el termino de los doce </w:t>
      </w:r>
      <w:r>
        <w:rPr>
          <w:rFonts w:ascii="Arial" w:hAnsi="Arial" w:cs="Arial"/>
          <w:bCs/>
        </w:rPr>
        <w:t xml:space="preserve">(12) años, nos referimos a la </w:t>
      </w:r>
      <w:r>
        <w:rPr>
          <w:rFonts w:ascii="Arial" w:eastAsia="SymbolMT" w:hAnsi="Arial" w:cs="Arial"/>
          <w:lang w:eastAsia="es-CO"/>
        </w:rPr>
        <w:t>escritura pública 5045 del 16/11/2023 de la Notaria Primera del Círculo de Villavicencio, acto otorgado por WILLIAM MOLINA CONDE, uno de los propietarios del inmueble, en el cual declara legalmente cancelado dicha prohibición teniendo en cuenta que se cumplieron los doce años establecidos en la escritura de adquisición del predio|, y dispone como acto seguido en dicha escritura, la compraventa de sus derechos de cuota a favor de CRISTIAN SNEYDER BAQUERO REY.</w:t>
      </w:r>
    </w:p>
    <w:p w:rsidR="000620FD" w:rsidRDefault="000620FD" w:rsidP="000620FD">
      <w:pPr>
        <w:autoSpaceDE w:val="0"/>
        <w:autoSpaceDN w:val="0"/>
        <w:adjustRightInd w:val="0"/>
        <w:jc w:val="both"/>
        <w:rPr>
          <w:rFonts w:ascii="Arial" w:hAnsi="Arial" w:cs="Arial"/>
          <w:bCs/>
        </w:rPr>
      </w:pP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r>
        <w:rPr>
          <w:rFonts w:ascii="Arial" w:hAnsi="Arial" w:cs="Arial"/>
          <w:lang w:eastAsia="es-CO"/>
        </w:rPr>
        <w:t xml:space="preserve">Ateniéndonos a la petición efectuada por la solicitante, </w:t>
      </w:r>
      <w:r w:rsidRPr="00C22E31">
        <w:rPr>
          <w:rFonts w:ascii="Arial" w:eastAsia="SymbolMT" w:hAnsi="Arial" w:cs="Arial"/>
          <w:lang w:eastAsia="es-CO"/>
        </w:rPr>
        <w:t>doctor</w:t>
      </w:r>
      <w:r>
        <w:rPr>
          <w:rFonts w:ascii="Arial" w:eastAsia="SymbolMT" w:hAnsi="Arial" w:cs="Arial"/>
          <w:lang w:eastAsia="es-CO"/>
        </w:rPr>
        <w:t>a LUZ MILA VASQUEZ CASA, de la Unidad de Gestión Territorial Oriente de la AGENCIA NACIONAL DE TIERRAS, este despacho concluye que lo que efectivamente pretendía el otorgante WILLIAM MOLINA CONDE en la escritura pública 5045 del 16/11/2023 de la Notaria Primera del Círculo de Villavicencio, era en su calidad de propietario sobre derechos de cuota, sanear la prohibición que recaía sobre el predio declarando que está ya había expirado, toda vez que se encontraba cumplidos los doce años, temporalidad definida por la ley para la disposición de sus derechos.</w:t>
      </w:r>
    </w:p>
    <w:p w:rsidR="000620FD" w:rsidRDefault="000620FD" w:rsidP="000620FD">
      <w:pPr>
        <w:jc w:val="both"/>
        <w:textAlignment w:val="baseline"/>
        <w:rPr>
          <w:rFonts w:ascii="Arial" w:hAnsi="Arial" w:cs="Arial"/>
          <w:lang w:eastAsia="es-CO"/>
        </w:rPr>
      </w:pPr>
    </w:p>
    <w:p w:rsidR="000620FD" w:rsidRDefault="000620FD" w:rsidP="000620FD">
      <w:pPr>
        <w:jc w:val="both"/>
        <w:textAlignment w:val="baseline"/>
        <w:rPr>
          <w:rFonts w:ascii="Arial" w:hAnsi="Arial" w:cs="Arial"/>
          <w:lang w:eastAsia="es-CO"/>
        </w:rPr>
      </w:pPr>
      <w:r>
        <w:rPr>
          <w:rFonts w:ascii="Arial" w:hAnsi="Arial" w:cs="Arial"/>
          <w:lang w:eastAsia="es-CO"/>
        </w:rPr>
        <w:t>Le asiste razón al reclamante, al señalar que la cancelación de un asiento registral, acto por el cual se deja sin efecto un registro o inscripción, solo procede cuando se presenta prueba de la cancelación del respectivo título o acto, o la orden judicial o administrativa en tal sentido, (Art. 61 y 62 Ley 1579 de 2012); pero igualmente, no se pude vulnerar los actos de disposición que se tiene como titular del derecho, al pretender extrapolar en forma indefinida los términos que se encuentran definidos claramente por la ley.</w:t>
      </w:r>
    </w:p>
    <w:p w:rsidR="000620FD" w:rsidRDefault="000620FD" w:rsidP="000620FD">
      <w:pPr>
        <w:jc w:val="both"/>
        <w:textAlignment w:val="baseline"/>
        <w:rPr>
          <w:rFonts w:ascii="Arial" w:hAnsi="Arial" w:cs="Arial"/>
          <w:lang w:eastAsia="es-CO"/>
        </w:rPr>
      </w:pPr>
    </w:p>
    <w:p w:rsidR="000620FD" w:rsidRPr="002A4BAC" w:rsidRDefault="000620FD" w:rsidP="000620FD">
      <w:pPr>
        <w:jc w:val="both"/>
        <w:textAlignment w:val="baseline"/>
        <w:rPr>
          <w:rFonts w:ascii="Arial" w:eastAsia="SymbolMT" w:hAnsi="Arial" w:cs="Arial"/>
          <w:lang w:eastAsia="es-CO"/>
        </w:rPr>
      </w:pPr>
      <w:r>
        <w:rPr>
          <w:rFonts w:ascii="Arial" w:hAnsi="Arial" w:cs="Arial"/>
          <w:lang w:eastAsia="es-CO"/>
        </w:rPr>
        <w:t xml:space="preserve">En tal sentido esta oficina de registro procede a efectuar la corrección del acto de cancelación inscrito en la anotación 11 de la matrícula 232-16135, atendiendo que la apertura del trámite de CONDICION RESOLUTORIA según anotación 10 de la misma matricula, solo cobijaba los derechos de </w:t>
      </w:r>
      <w:r w:rsidRPr="007209DA">
        <w:rPr>
          <w:rFonts w:ascii="Arial" w:eastAsia="SymbolMT" w:hAnsi="Arial" w:cs="Arial"/>
          <w:b/>
          <w:bCs/>
          <w:lang w:eastAsia="es-CO"/>
        </w:rPr>
        <w:t>CLAUDIA ALEXANDRA MOLINA CONDE y LUZ VIRGINIA MOLINA CONDE</w:t>
      </w:r>
      <w:r>
        <w:rPr>
          <w:rFonts w:ascii="Arial" w:eastAsia="SymbolMT" w:hAnsi="Arial" w:cs="Arial"/>
          <w:b/>
          <w:bCs/>
          <w:lang w:eastAsia="es-CO"/>
        </w:rPr>
        <w:t xml:space="preserve"> </w:t>
      </w:r>
      <w:r>
        <w:rPr>
          <w:rFonts w:ascii="Arial" w:eastAsia="SymbolMT" w:hAnsi="Arial" w:cs="Arial"/>
          <w:lang w:eastAsia="es-CO"/>
        </w:rPr>
        <w:t xml:space="preserve">y por ende la cancelación de la condición resolutoria que prohibía la transferencia, solo afectaba los derechos del otorgante WILLIAM MOLINA CONDE, quien a la postre por la misma escritura 5045 del 16/11/2023 de la Notaria Primera de Villavicencio, realizo la compraventa de su derecho de cuota a favor de CRISTIAN SNEYDER BAQUERO REY, así las cosas se debe tener como vigente la anotación numero 10 respecto de las personas vinculadas al acto de apertura de condición resolutoria, según lo ordenado por la AGENCIA NACIONAL DE TIERRAS, por AUTO 2021780032489 de fecha 31/05/2021, el cual expresamente contempla que, la inscripción es respecto de los beneficiarios que se describen y se identifican a continuación, </w:t>
      </w:r>
      <w:r w:rsidRPr="007209DA">
        <w:rPr>
          <w:rFonts w:ascii="Arial" w:eastAsia="SymbolMT" w:hAnsi="Arial" w:cs="Arial"/>
          <w:b/>
          <w:bCs/>
          <w:lang w:eastAsia="es-CO"/>
        </w:rPr>
        <w:t xml:space="preserve">CLAUDIA ALEXANDRA MOLINA CONDE </w:t>
      </w:r>
      <w:r>
        <w:rPr>
          <w:rFonts w:ascii="Arial" w:eastAsia="SymbolMT" w:hAnsi="Arial" w:cs="Arial"/>
          <w:b/>
          <w:bCs/>
          <w:lang w:eastAsia="es-CO"/>
        </w:rPr>
        <w:t xml:space="preserve"> </w:t>
      </w:r>
      <w:r>
        <w:rPr>
          <w:rFonts w:ascii="Arial" w:eastAsia="SymbolMT" w:hAnsi="Arial" w:cs="Arial"/>
          <w:lang w:eastAsia="es-CO"/>
        </w:rPr>
        <w:t xml:space="preserve">con C.C. 40356173 </w:t>
      </w:r>
      <w:r w:rsidRPr="007209DA">
        <w:rPr>
          <w:rFonts w:ascii="Arial" w:eastAsia="SymbolMT" w:hAnsi="Arial" w:cs="Arial"/>
          <w:b/>
          <w:bCs/>
          <w:lang w:eastAsia="es-CO"/>
        </w:rPr>
        <w:t>y LUZ VIRGINIA MOLINA CONDE</w:t>
      </w:r>
      <w:r>
        <w:rPr>
          <w:rFonts w:ascii="Arial" w:eastAsia="SymbolMT" w:hAnsi="Arial" w:cs="Arial"/>
          <w:b/>
          <w:bCs/>
          <w:lang w:eastAsia="es-CO"/>
        </w:rPr>
        <w:t xml:space="preserve"> </w:t>
      </w:r>
      <w:r>
        <w:rPr>
          <w:rFonts w:ascii="Arial" w:eastAsia="SymbolMT" w:hAnsi="Arial" w:cs="Arial"/>
          <w:lang w:eastAsia="es-CO"/>
        </w:rPr>
        <w:t>con C.C. 40325281.</w:t>
      </w:r>
    </w:p>
    <w:p w:rsidR="000620FD" w:rsidRPr="00F777EC" w:rsidRDefault="000620FD" w:rsidP="000620FD">
      <w:pPr>
        <w:jc w:val="both"/>
        <w:textAlignment w:val="baseline"/>
        <w:rPr>
          <w:rFonts w:ascii="Arial" w:hAnsi="Arial" w:cs="Arial"/>
          <w:lang w:eastAsia="es-CO"/>
        </w:rPr>
      </w:pPr>
    </w:p>
    <w:p w:rsidR="000620FD" w:rsidRDefault="000620FD" w:rsidP="000620FD">
      <w:pPr>
        <w:shd w:val="clear" w:color="auto" w:fill="FFFFFF"/>
        <w:jc w:val="both"/>
        <w:textAlignment w:val="baseline"/>
        <w:rPr>
          <w:rFonts w:ascii="Arial" w:hAnsi="Arial" w:cs="Arial"/>
          <w:color w:val="242424"/>
        </w:rPr>
      </w:pPr>
    </w:p>
    <w:p w:rsidR="000620FD" w:rsidRDefault="000620FD" w:rsidP="000620FD">
      <w:pPr>
        <w:shd w:val="clear" w:color="auto" w:fill="FFFFFF"/>
        <w:jc w:val="both"/>
        <w:textAlignment w:val="baseline"/>
        <w:rPr>
          <w:rFonts w:ascii="Arial" w:hAnsi="Arial" w:cs="Arial"/>
          <w:color w:val="242424"/>
        </w:rPr>
      </w:pPr>
      <w:r w:rsidRPr="00F659AC">
        <w:rPr>
          <w:rFonts w:ascii="Arial" w:hAnsi="Arial" w:cs="Arial"/>
          <w:color w:val="242424"/>
        </w:rPr>
        <w:t>En mérito de lo expuesto, este Despacho,</w:t>
      </w:r>
    </w:p>
    <w:p w:rsidR="000620FD" w:rsidRDefault="000620FD" w:rsidP="000620FD">
      <w:pPr>
        <w:shd w:val="clear" w:color="auto" w:fill="FFFFFF"/>
        <w:jc w:val="center"/>
        <w:textAlignment w:val="baseline"/>
        <w:rPr>
          <w:rFonts w:ascii="Arial" w:hAnsi="Arial" w:cs="Arial"/>
          <w:b/>
          <w:color w:val="242424"/>
        </w:rPr>
      </w:pPr>
    </w:p>
    <w:p w:rsidR="000620FD" w:rsidRPr="00962A58" w:rsidRDefault="000620FD" w:rsidP="000620FD">
      <w:pPr>
        <w:shd w:val="clear" w:color="auto" w:fill="FFFFFF"/>
        <w:jc w:val="center"/>
        <w:textAlignment w:val="baseline"/>
        <w:rPr>
          <w:rFonts w:ascii="Arial" w:hAnsi="Arial" w:cs="Arial"/>
          <w:b/>
          <w:color w:val="242424"/>
        </w:rPr>
      </w:pPr>
      <w:r w:rsidRPr="00962A58">
        <w:rPr>
          <w:rFonts w:ascii="Arial" w:hAnsi="Arial" w:cs="Arial"/>
          <w:b/>
          <w:color w:val="242424"/>
        </w:rPr>
        <w:t>RESUELVE</w:t>
      </w:r>
    </w:p>
    <w:p w:rsidR="000620FD" w:rsidRDefault="000620FD" w:rsidP="000620FD">
      <w:pPr>
        <w:shd w:val="clear" w:color="auto" w:fill="FFFFFF"/>
        <w:jc w:val="both"/>
        <w:textAlignment w:val="baseline"/>
        <w:rPr>
          <w:rFonts w:ascii="Arial" w:hAnsi="Arial" w:cs="Arial"/>
          <w:b/>
          <w:color w:val="242424"/>
        </w:rPr>
      </w:pPr>
    </w:p>
    <w:p w:rsidR="000620FD" w:rsidRDefault="000620FD" w:rsidP="000620FD">
      <w:pPr>
        <w:shd w:val="clear" w:color="auto" w:fill="FFFFFF"/>
        <w:jc w:val="both"/>
        <w:textAlignment w:val="baseline"/>
        <w:rPr>
          <w:rFonts w:ascii="Arial" w:hAnsi="Arial" w:cs="Arial"/>
          <w:color w:val="242424"/>
        </w:rPr>
      </w:pPr>
      <w:r w:rsidRPr="00962A58">
        <w:rPr>
          <w:rFonts w:ascii="Arial" w:hAnsi="Arial" w:cs="Arial"/>
          <w:b/>
          <w:color w:val="242424"/>
        </w:rPr>
        <w:t>ARTICULO PRIMERO</w:t>
      </w:r>
      <w:r w:rsidRPr="00F659AC">
        <w:rPr>
          <w:rFonts w:ascii="Arial" w:hAnsi="Arial" w:cs="Arial"/>
          <w:color w:val="242424"/>
        </w:rPr>
        <w:t xml:space="preserve">: </w:t>
      </w:r>
      <w:r>
        <w:rPr>
          <w:rFonts w:ascii="Arial" w:hAnsi="Arial" w:cs="Arial"/>
          <w:color w:val="242424"/>
        </w:rPr>
        <w:t>Ordena la corrección de la anotación 11</w:t>
      </w:r>
      <w:r w:rsidRPr="00F659AC">
        <w:rPr>
          <w:rFonts w:ascii="Arial" w:hAnsi="Arial" w:cs="Arial"/>
          <w:color w:val="242424"/>
        </w:rPr>
        <w:t xml:space="preserve"> del folio de matrícula inmobiliaria </w:t>
      </w:r>
      <w:r>
        <w:rPr>
          <w:rFonts w:ascii="Arial" w:hAnsi="Arial" w:cs="Arial"/>
          <w:color w:val="242424"/>
        </w:rPr>
        <w:t>232-16135</w:t>
      </w:r>
      <w:r w:rsidRPr="00F659AC">
        <w:rPr>
          <w:rFonts w:ascii="Arial" w:hAnsi="Arial" w:cs="Arial"/>
          <w:color w:val="242424"/>
        </w:rPr>
        <w:t xml:space="preserve">, </w:t>
      </w:r>
      <w:r>
        <w:rPr>
          <w:rFonts w:ascii="Arial" w:hAnsi="Arial" w:cs="Arial"/>
          <w:color w:val="242424"/>
        </w:rPr>
        <w:t>correspondiente al acto de cancelación de la condición resolutoria, inscripción que se debe contemplar solo respecto del otorgante del título señor WILLIAM MOLINA CONDE, manteniéndose activa la anotación numero 10</w:t>
      </w:r>
      <w:r w:rsidRPr="00F659AC">
        <w:rPr>
          <w:rFonts w:ascii="Arial" w:hAnsi="Arial" w:cs="Arial"/>
          <w:color w:val="242424"/>
        </w:rPr>
        <w:t xml:space="preserve"> </w:t>
      </w:r>
      <w:r>
        <w:rPr>
          <w:rFonts w:ascii="Arial" w:hAnsi="Arial" w:cs="Arial"/>
          <w:color w:val="242424"/>
        </w:rPr>
        <w:t>referente al acto de CONDICION RESOLUTORIA, respecto de los beneficiarios inscritos.</w:t>
      </w:r>
    </w:p>
    <w:p w:rsidR="000620FD" w:rsidRDefault="000620FD" w:rsidP="000620FD">
      <w:pPr>
        <w:shd w:val="clear" w:color="auto" w:fill="FFFFFF"/>
        <w:jc w:val="both"/>
        <w:textAlignment w:val="baseline"/>
        <w:rPr>
          <w:rFonts w:ascii="Arial" w:hAnsi="Arial" w:cs="Arial"/>
          <w:color w:val="242424"/>
        </w:rPr>
      </w:pPr>
      <w:r w:rsidRPr="00931D3A">
        <w:rPr>
          <w:rFonts w:ascii="Arial" w:hAnsi="Arial" w:cs="Arial"/>
          <w:b/>
          <w:color w:val="242424"/>
        </w:rPr>
        <w:t>ARTÍCULO SEGUNDO</w:t>
      </w:r>
      <w:r w:rsidRPr="00F659AC">
        <w:rPr>
          <w:rFonts w:ascii="Arial" w:hAnsi="Arial" w:cs="Arial"/>
          <w:color w:val="242424"/>
        </w:rPr>
        <w:t xml:space="preserve">: NOTIFICAR el presente acto administrativo </w:t>
      </w:r>
      <w:r>
        <w:rPr>
          <w:rFonts w:ascii="Arial" w:hAnsi="Arial" w:cs="Arial"/>
          <w:color w:val="242424"/>
        </w:rPr>
        <w:t xml:space="preserve">a </w:t>
      </w:r>
      <w:r>
        <w:rPr>
          <w:rFonts w:ascii="Arial" w:eastAsia="SymbolMT" w:hAnsi="Arial" w:cs="Arial"/>
          <w:lang w:eastAsia="es-CO"/>
        </w:rPr>
        <w:t>la</w:t>
      </w:r>
      <w:r w:rsidRPr="00C22E31">
        <w:rPr>
          <w:rFonts w:ascii="Arial" w:eastAsia="SymbolMT" w:hAnsi="Arial" w:cs="Arial"/>
          <w:lang w:eastAsia="es-CO"/>
        </w:rPr>
        <w:t xml:space="preserve"> doctor</w:t>
      </w:r>
      <w:r>
        <w:rPr>
          <w:rFonts w:ascii="Arial" w:eastAsia="SymbolMT" w:hAnsi="Arial" w:cs="Arial"/>
          <w:lang w:eastAsia="es-CO"/>
        </w:rPr>
        <w:t>a LUZ MILA VASQUEZ CASA, de la Unidad de Gestión Territorial Oriente de la AGENCIA NACIONAL DE TIERRAS.</w:t>
      </w:r>
    </w:p>
    <w:p w:rsidR="000620FD" w:rsidRDefault="000620FD" w:rsidP="000620FD">
      <w:pPr>
        <w:shd w:val="clear" w:color="auto" w:fill="FFFFFF"/>
        <w:jc w:val="both"/>
        <w:textAlignment w:val="baseline"/>
        <w:rPr>
          <w:rFonts w:ascii="Arial" w:hAnsi="Arial" w:cs="Arial"/>
          <w:color w:val="242424"/>
        </w:rPr>
      </w:pPr>
      <w:r w:rsidRPr="00F659AC">
        <w:rPr>
          <w:rFonts w:ascii="Arial" w:hAnsi="Arial" w:cs="Arial"/>
          <w:color w:val="242424"/>
        </w:rPr>
        <w:t>De no ser posible la notificación personal esta se surtirá por aviso en la forma prevista en los artículos 67 y 69 de la Ley 1437 de 2011 (Código de Procedimiento Administrativo de Contencioso Administrativo</w:t>
      </w:r>
      <w:r>
        <w:rPr>
          <w:rFonts w:ascii="Arial" w:hAnsi="Arial" w:cs="Arial"/>
          <w:color w:val="242424"/>
        </w:rPr>
        <w:t>.</w:t>
      </w:r>
      <w:r w:rsidRPr="00F659AC">
        <w:rPr>
          <w:rFonts w:ascii="Arial" w:hAnsi="Arial" w:cs="Arial"/>
          <w:color w:val="242424"/>
        </w:rPr>
        <w:t xml:space="preserve"> </w:t>
      </w:r>
    </w:p>
    <w:p w:rsidR="000620FD" w:rsidRDefault="000620FD" w:rsidP="000620FD">
      <w:pPr>
        <w:shd w:val="clear" w:color="auto" w:fill="FFFFFF"/>
        <w:jc w:val="both"/>
        <w:textAlignment w:val="baseline"/>
        <w:rPr>
          <w:rFonts w:ascii="Arial" w:hAnsi="Arial" w:cs="Arial"/>
          <w:color w:val="242424"/>
        </w:rPr>
      </w:pPr>
      <w:r w:rsidRPr="00931D3A">
        <w:rPr>
          <w:rFonts w:ascii="Arial" w:hAnsi="Arial" w:cs="Arial"/>
          <w:b/>
          <w:color w:val="242424"/>
        </w:rPr>
        <w:t>ARTÍCULO TERCERO</w:t>
      </w:r>
      <w:r w:rsidRPr="00F659AC">
        <w:rPr>
          <w:rFonts w:ascii="Arial" w:hAnsi="Arial" w:cs="Arial"/>
          <w:color w:val="242424"/>
        </w:rPr>
        <w:t xml:space="preserve">: Contra el presente proveído procede el Recurso de Reposición ante </w:t>
      </w:r>
      <w:r>
        <w:rPr>
          <w:rFonts w:ascii="Arial" w:hAnsi="Arial" w:cs="Arial"/>
          <w:color w:val="242424"/>
        </w:rPr>
        <w:t>el</w:t>
      </w:r>
      <w:r w:rsidRPr="00F659AC">
        <w:rPr>
          <w:rFonts w:ascii="Arial" w:hAnsi="Arial" w:cs="Arial"/>
          <w:color w:val="242424"/>
        </w:rPr>
        <w:t xml:space="preserve"> Registrador de Instrumentos Públicos de </w:t>
      </w:r>
      <w:r>
        <w:rPr>
          <w:rFonts w:ascii="Arial" w:hAnsi="Arial" w:cs="Arial"/>
          <w:color w:val="242424"/>
        </w:rPr>
        <w:t>Acacias</w:t>
      </w:r>
      <w:r w:rsidRPr="00F659AC">
        <w:rPr>
          <w:rFonts w:ascii="Arial" w:hAnsi="Arial" w:cs="Arial"/>
          <w:color w:val="242424"/>
        </w:rPr>
        <w:t xml:space="preserve"> y/o el de Apelación</w:t>
      </w:r>
      <w:r>
        <w:rPr>
          <w:rFonts w:ascii="Arial" w:hAnsi="Arial" w:cs="Arial"/>
          <w:color w:val="242424"/>
        </w:rPr>
        <w:t xml:space="preserve"> para</w:t>
      </w:r>
      <w:r w:rsidRPr="00F659AC">
        <w:rPr>
          <w:rFonts w:ascii="Arial" w:hAnsi="Arial" w:cs="Arial"/>
          <w:color w:val="242424"/>
        </w:rPr>
        <w:t xml:space="preserve"> ante la Subdirección de Apoyo Jurídico Registral de la Superintendencia de Notariado y Registro, que deberán interponerse por escrito en la diligencia de notificación personal, o dentro de los 10 días siguientes a ella, o a la notificación por aviso, o al vencimiento del término de publicación, </w:t>
      </w:r>
      <w:r>
        <w:rPr>
          <w:rFonts w:ascii="Arial" w:hAnsi="Arial" w:cs="Arial"/>
          <w:color w:val="242424"/>
        </w:rPr>
        <w:t xml:space="preserve">según el caso. (Art. 76 </w:t>
      </w:r>
      <w:proofErr w:type="spellStart"/>
      <w:r>
        <w:rPr>
          <w:rFonts w:ascii="Arial" w:hAnsi="Arial" w:cs="Arial"/>
          <w:color w:val="242424"/>
        </w:rPr>
        <w:t>Ibidem</w:t>
      </w:r>
      <w:proofErr w:type="spellEnd"/>
      <w:r>
        <w:rPr>
          <w:rFonts w:ascii="Arial" w:hAnsi="Arial" w:cs="Arial"/>
          <w:color w:val="242424"/>
        </w:rPr>
        <w:t>).</w:t>
      </w:r>
    </w:p>
    <w:p w:rsidR="000620FD" w:rsidRPr="006B7A89" w:rsidRDefault="000620FD" w:rsidP="000620FD">
      <w:pPr>
        <w:shd w:val="clear" w:color="auto" w:fill="FFFFFF"/>
        <w:jc w:val="both"/>
        <w:textAlignment w:val="baseline"/>
        <w:rPr>
          <w:rFonts w:ascii="Arial" w:hAnsi="Arial" w:cs="Arial"/>
        </w:rPr>
      </w:pPr>
      <w:r w:rsidRPr="00096173">
        <w:rPr>
          <w:rFonts w:ascii="Arial" w:hAnsi="Arial" w:cs="Arial"/>
          <w:b/>
          <w:color w:val="242424"/>
        </w:rPr>
        <w:t xml:space="preserve">ARTÍCULO </w:t>
      </w:r>
      <w:r>
        <w:rPr>
          <w:rFonts w:ascii="Arial" w:hAnsi="Arial" w:cs="Arial"/>
          <w:b/>
          <w:color w:val="242424"/>
        </w:rPr>
        <w:t>CUARTO</w:t>
      </w:r>
      <w:r w:rsidRPr="00F659AC">
        <w:rPr>
          <w:rFonts w:ascii="Arial" w:hAnsi="Arial" w:cs="Arial"/>
          <w:color w:val="242424"/>
        </w:rPr>
        <w:t xml:space="preserve">: </w:t>
      </w:r>
      <w:r>
        <w:rPr>
          <w:rFonts w:ascii="Arial" w:hAnsi="Arial" w:cs="Arial"/>
          <w:color w:val="242424"/>
        </w:rPr>
        <w:t>E</w:t>
      </w:r>
      <w:r w:rsidRPr="00F659AC">
        <w:rPr>
          <w:rFonts w:ascii="Arial" w:hAnsi="Arial" w:cs="Arial"/>
          <w:color w:val="242424"/>
        </w:rPr>
        <w:t>l presente acto administrativo rige a part</w:t>
      </w:r>
      <w:r>
        <w:rPr>
          <w:rFonts w:ascii="Arial" w:hAnsi="Arial" w:cs="Arial"/>
          <w:color w:val="242424"/>
        </w:rPr>
        <w:t xml:space="preserve">ir de la fecha de su expedición </w:t>
      </w:r>
      <w:r w:rsidRPr="006B7A89">
        <w:rPr>
          <w:rFonts w:ascii="Arial" w:hAnsi="Arial" w:cs="Arial"/>
        </w:rPr>
        <w:t>y surte efectos una vez se encuentre ejecutoriada.</w:t>
      </w:r>
    </w:p>
    <w:p w:rsidR="000620FD" w:rsidRDefault="000620FD" w:rsidP="000620FD">
      <w:pPr>
        <w:jc w:val="center"/>
        <w:rPr>
          <w:rFonts w:ascii="Arial" w:hAnsi="Arial" w:cs="Arial"/>
          <w:b/>
        </w:rPr>
      </w:pPr>
    </w:p>
    <w:p w:rsidR="000620FD" w:rsidRDefault="000620FD" w:rsidP="000620FD">
      <w:pPr>
        <w:jc w:val="center"/>
        <w:rPr>
          <w:rFonts w:ascii="Arial" w:hAnsi="Arial" w:cs="Arial"/>
        </w:rPr>
      </w:pPr>
      <w:r>
        <w:rPr>
          <w:rFonts w:ascii="Arial" w:hAnsi="Arial" w:cs="Arial"/>
          <w:b/>
        </w:rPr>
        <w:t>NOTIFIQUESE Y CÚMPLASE</w:t>
      </w:r>
      <w:r>
        <w:rPr>
          <w:rFonts w:ascii="Arial" w:hAnsi="Arial" w:cs="Arial"/>
        </w:rPr>
        <w:t>.</w:t>
      </w:r>
    </w:p>
    <w:p w:rsidR="000620FD" w:rsidRDefault="000620FD" w:rsidP="000620FD">
      <w:pPr>
        <w:jc w:val="both"/>
        <w:rPr>
          <w:rFonts w:ascii="Arial" w:hAnsi="Arial" w:cs="Arial"/>
        </w:rPr>
      </w:pPr>
      <w:r>
        <w:rPr>
          <w:rFonts w:ascii="Arial" w:hAnsi="Arial" w:cs="Arial"/>
        </w:rPr>
        <w:t>Dada en Acacias, a los diez y nueve (19) días del mes de mayo del año Dos Mil Veinticinco (2025).</w:t>
      </w:r>
    </w:p>
    <w:p w:rsidR="000620FD" w:rsidRDefault="000620FD" w:rsidP="000620FD">
      <w:pPr>
        <w:jc w:val="both"/>
      </w:pPr>
    </w:p>
    <w:p w:rsidR="000620FD" w:rsidRDefault="000620FD" w:rsidP="000620FD">
      <w:pPr>
        <w:jc w:val="both"/>
      </w:pPr>
    </w:p>
    <w:p w:rsidR="000620FD" w:rsidRDefault="000620FD" w:rsidP="000620FD">
      <w:pPr>
        <w:jc w:val="both"/>
      </w:pPr>
    </w:p>
    <w:p w:rsidR="000620FD" w:rsidRDefault="000620FD" w:rsidP="000620FD">
      <w:pPr>
        <w:jc w:val="both"/>
      </w:pPr>
    </w:p>
    <w:p w:rsidR="000620FD" w:rsidRDefault="000620FD" w:rsidP="000620FD">
      <w:pPr>
        <w:jc w:val="both"/>
      </w:pPr>
    </w:p>
    <w:p w:rsidR="000620FD" w:rsidRDefault="000620FD" w:rsidP="000620FD">
      <w:pPr>
        <w:jc w:val="center"/>
        <w:rPr>
          <w:rFonts w:ascii="Arial" w:hAnsi="Arial" w:cs="Arial"/>
          <w:b/>
          <w:sz w:val="24"/>
          <w:szCs w:val="24"/>
        </w:rPr>
      </w:pPr>
    </w:p>
    <w:p w:rsidR="000620FD" w:rsidRDefault="000620FD" w:rsidP="000620FD">
      <w:pPr>
        <w:jc w:val="center"/>
        <w:rPr>
          <w:rFonts w:ascii="Arial" w:hAnsi="Arial" w:cs="Arial"/>
          <w:b/>
          <w:sz w:val="24"/>
          <w:szCs w:val="24"/>
        </w:rPr>
      </w:pPr>
      <w:r>
        <w:rPr>
          <w:rFonts w:ascii="Arial" w:hAnsi="Arial" w:cs="Arial"/>
          <w:b/>
          <w:sz w:val="24"/>
          <w:szCs w:val="24"/>
        </w:rPr>
        <w:t>ANTONIO TORREGROSA FERNANDEZ</w:t>
      </w:r>
    </w:p>
    <w:p w:rsidR="000620FD" w:rsidRPr="00AB6090" w:rsidRDefault="000620FD" w:rsidP="000620FD">
      <w:pPr>
        <w:jc w:val="center"/>
        <w:rPr>
          <w:rFonts w:ascii="Arial" w:hAnsi="Arial" w:cs="Arial"/>
          <w:b/>
          <w:sz w:val="24"/>
          <w:szCs w:val="24"/>
        </w:rPr>
      </w:pPr>
      <w:r w:rsidRPr="00FF1B1C">
        <w:rPr>
          <w:rFonts w:ascii="Arial" w:hAnsi="Arial" w:cs="Arial"/>
        </w:rPr>
        <w:t>Registrador Seccional de Instrumentos Públicos de Acacias</w:t>
      </w:r>
    </w:p>
    <w:p w:rsidR="00046F54" w:rsidRDefault="00046F54"/>
    <w:p w:rsidR="00046F54" w:rsidRDefault="00046F54"/>
    <w:p w:rsidR="00807B5E" w:rsidRDefault="00807B5E"/>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0620FD" w:rsidRDefault="000620FD" w:rsidP="00807B5E">
      <w:pPr>
        <w:autoSpaceDE w:val="0"/>
        <w:autoSpaceDN w:val="0"/>
        <w:adjustRightInd w:val="0"/>
        <w:jc w:val="center"/>
        <w:rPr>
          <w:rFonts w:ascii="Verdana" w:eastAsia="SymbolMT" w:hAnsi="Verdana" w:cs="Arial"/>
          <w:b/>
          <w:sz w:val="24"/>
          <w:szCs w:val="24"/>
          <w:lang w:val="es-CO" w:eastAsia="es-CO"/>
        </w:rPr>
      </w:pPr>
    </w:p>
    <w:p w:rsidR="00807B5E" w:rsidRDefault="00807B5E" w:rsidP="00807B5E">
      <w:pPr>
        <w:autoSpaceDE w:val="0"/>
        <w:autoSpaceDN w:val="0"/>
        <w:adjustRightInd w:val="0"/>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SUPERINTENDENCIA DE NOTARIADO Y REGISTRO</w:t>
      </w:r>
    </w:p>
    <w:p w:rsidR="00807B5E" w:rsidRDefault="00807B5E" w:rsidP="00807B5E">
      <w:pPr>
        <w:autoSpaceDE w:val="0"/>
        <w:autoSpaceDN w:val="0"/>
        <w:adjustRightInd w:val="0"/>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 xml:space="preserve">OFICINA DE REGISTRO DE INSTRUMENTOS PÚBLICOS DE </w:t>
      </w:r>
    </w:p>
    <w:p w:rsidR="00807B5E" w:rsidRDefault="00807B5E" w:rsidP="00807B5E">
      <w:pPr>
        <w:autoSpaceDE w:val="0"/>
        <w:autoSpaceDN w:val="0"/>
        <w:adjustRightInd w:val="0"/>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ACACIAS – META</w:t>
      </w:r>
    </w:p>
    <w:p w:rsidR="00807B5E" w:rsidRDefault="00807B5E" w:rsidP="00807B5E">
      <w:pPr>
        <w:autoSpaceDE w:val="0"/>
        <w:autoSpaceDN w:val="0"/>
        <w:adjustRightInd w:val="0"/>
        <w:jc w:val="center"/>
        <w:rPr>
          <w:rFonts w:ascii="Verdana" w:eastAsia="SymbolMT" w:hAnsi="Verdana" w:cs="Arial"/>
          <w:b/>
          <w:sz w:val="24"/>
          <w:szCs w:val="24"/>
          <w:lang w:val="es-CO" w:eastAsia="es-CO"/>
        </w:rPr>
      </w:pPr>
    </w:p>
    <w:p w:rsidR="00807B5E" w:rsidRDefault="00807B5E" w:rsidP="00807B5E">
      <w:pPr>
        <w:autoSpaceDE w:val="0"/>
        <w:autoSpaceDN w:val="0"/>
        <w:adjustRightInd w:val="0"/>
        <w:jc w:val="center"/>
        <w:rPr>
          <w:rFonts w:ascii="Verdana" w:eastAsia="SymbolMT" w:hAnsi="Verdana" w:cs="Arial"/>
          <w:b/>
          <w:sz w:val="24"/>
          <w:szCs w:val="24"/>
          <w:lang w:val="es-CO" w:eastAsia="es-CO"/>
        </w:rPr>
      </w:pPr>
    </w:p>
    <w:p w:rsidR="00807B5E" w:rsidRDefault="00807B5E" w:rsidP="00807B5E">
      <w:pPr>
        <w:autoSpaceDE w:val="0"/>
        <w:autoSpaceDN w:val="0"/>
        <w:adjustRightInd w:val="0"/>
        <w:jc w:val="center"/>
        <w:rPr>
          <w:rFonts w:ascii="Verdana" w:eastAsia="SymbolMT" w:hAnsi="Verdana" w:cs="Arial"/>
          <w:b/>
          <w:sz w:val="24"/>
          <w:szCs w:val="24"/>
          <w:lang w:val="es-CO" w:eastAsia="es-CO"/>
        </w:rPr>
      </w:pPr>
    </w:p>
    <w:p w:rsidR="00807B5E" w:rsidRDefault="00807B5E" w:rsidP="00807B5E">
      <w:pPr>
        <w:autoSpaceDE w:val="0"/>
        <w:autoSpaceDN w:val="0"/>
        <w:adjustRightInd w:val="0"/>
        <w:jc w:val="center"/>
        <w:rPr>
          <w:rFonts w:ascii="Verdana" w:eastAsia="SymbolMT" w:hAnsi="Verdana" w:cs="Arial"/>
          <w:sz w:val="24"/>
          <w:szCs w:val="24"/>
          <w:lang w:val="es-CO" w:eastAsia="es-CO"/>
        </w:rPr>
      </w:pPr>
      <w:r>
        <w:rPr>
          <w:rFonts w:ascii="Verdana" w:eastAsia="SymbolMT" w:hAnsi="Verdana" w:cs="Arial"/>
          <w:sz w:val="24"/>
          <w:szCs w:val="24"/>
          <w:lang w:val="es-CO" w:eastAsia="es-CO"/>
        </w:rPr>
        <w:t>AUTO</w:t>
      </w:r>
    </w:p>
    <w:p w:rsidR="00807B5E" w:rsidRDefault="00807B5E" w:rsidP="00807B5E">
      <w:pPr>
        <w:autoSpaceDE w:val="0"/>
        <w:autoSpaceDN w:val="0"/>
        <w:adjustRightInd w:val="0"/>
        <w:jc w:val="center"/>
        <w:rPr>
          <w:rFonts w:ascii="Verdana" w:eastAsia="SymbolMT" w:hAnsi="Verdana" w:cs="Arial"/>
          <w:sz w:val="24"/>
          <w:szCs w:val="24"/>
          <w:lang w:val="es-CO" w:eastAsia="es-CO"/>
        </w:rPr>
      </w:pPr>
      <w:r>
        <w:rPr>
          <w:rFonts w:ascii="Verdana" w:eastAsia="SymbolMT" w:hAnsi="Verdana" w:cs="Arial"/>
          <w:sz w:val="24"/>
          <w:szCs w:val="24"/>
          <w:lang w:val="es-CO" w:eastAsia="es-CO"/>
        </w:rPr>
        <w:t>(19 de mayo de 2025)</w:t>
      </w:r>
    </w:p>
    <w:p w:rsidR="00807B5E" w:rsidRDefault="00807B5E" w:rsidP="00807B5E">
      <w:pPr>
        <w:autoSpaceDE w:val="0"/>
        <w:autoSpaceDN w:val="0"/>
        <w:adjustRightInd w:val="0"/>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 xml:space="preserve">Por medio del cual se inicia Actuación Administrativa tendiente a establecer la real situación jurídica del (los) folio(s) de matrícula inmobiliaria </w:t>
      </w:r>
    </w:p>
    <w:p w:rsidR="00807B5E" w:rsidRDefault="00807B5E"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232-68215 y 232-68534</w:t>
      </w:r>
    </w:p>
    <w:p w:rsidR="00807B5E" w:rsidRDefault="00807B5E" w:rsidP="00807B5E">
      <w:pPr>
        <w:jc w:val="center"/>
        <w:rPr>
          <w:rFonts w:ascii="Verdana" w:eastAsia="SymbolMT" w:hAnsi="Verdana" w:cs="Arial"/>
          <w:sz w:val="24"/>
          <w:szCs w:val="24"/>
          <w:lang w:val="es-CO" w:eastAsia="es-CO"/>
        </w:rPr>
      </w:pPr>
    </w:p>
    <w:p w:rsidR="00807B5E" w:rsidRDefault="00807B5E" w:rsidP="00807B5E">
      <w:pPr>
        <w:rPr>
          <w:rFonts w:ascii="Verdana" w:eastAsia="SymbolMT" w:hAnsi="Verdana" w:cs="Arial"/>
          <w:b/>
          <w:sz w:val="24"/>
          <w:szCs w:val="24"/>
          <w:lang w:val="es-CO" w:eastAsia="es-CO"/>
        </w:rPr>
      </w:pP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EXPEDIENTE No. 232-AA-2025-06</w:t>
      </w:r>
    </w:p>
    <w:p w:rsidR="00807B5E" w:rsidRDefault="00807B5E" w:rsidP="00807B5E">
      <w:pPr>
        <w:jc w:val="center"/>
        <w:rPr>
          <w:rFonts w:ascii="Verdana" w:eastAsia="SymbolMT" w:hAnsi="Verdana" w:cs="Arial"/>
          <w:b/>
          <w:sz w:val="24"/>
          <w:szCs w:val="24"/>
          <w:lang w:val="es-CO" w:eastAsia="es-CO"/>
        </w:rPr>
      </w:pPr>
    </w:p>
    <w:p w:rsidR="00807B5E" w:rsidRDefault="00807B5E" w:rsidP="00807B5E">
      <w:pPr>
        <w:jc w:val="center"/>
        <w:rPr>
          <w:rFonts w:ascii="Verdana" w:eastAsia="SymbolMT" w:hAnsi="Verdana" w:cs="Arial"/>
          <w:b/>
          <w:sz w:val="24"/>
          <w:szCs w:val="24"/>
          <w:lang w:val="es-CO" w:eastAsia="es-CO"/>
        </w:rPr>
      </w:pPr>
    </w:p>
    <w:p w:rsidR="00807B5E" w:rsidRDefault="00807B5E"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EL REGISTRADOR DE INSTRUMENTOS PUBLICOS SECCIONAL ACACIAS DEPARTAMENTO DEL META, en uso de sus facultades legales y en especial las conferidas por la Ley 1579 de 2012 y 1437 de 2011.</w:t>
      </w:r>
    </w:p>
    <w:p w:rsidR="00807B5E" w:rsidRDefault="00807B5E" w:rsidP="00807B5E">
      <w:pPr>
        <w:jc w:val="center"/>
        <w:rPr>
          <w:rFonts w:ascii="Verdana" w:eastAsia="SymbolMT" w:hAnsi="Verdana" w:cs="Arial"/>
          <w:sz w:val="24"/>
          <w:szCs w:val="24"/>
          <w:lang w:val="es-CO" w:eastAsia="es-CO"/>
        </w:rPr>
      </w:pPr>
    </w:p>
    <w:p w:rsidR="00807B5E" w:rsidRDefault="00807B5E" w:rsidP="00807B5E">
      <w:pP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CONSIDERANDO QUE</w:t>
      </w:r>
    </w:p>
    <w:p w:rsidR="00807B5E" w:rsidRDefault="00807B5E" w:rsidP="00807B5E">
      <w:pPr>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Dentro del estudio registral que adelanta esta oficina, se pudo evidenciar que se encuentra dos matriculas inmobiliarias asignadas a un mismo inmueble, en tal sentido se requiere efectuar de oficio los trámites pertinentes para realizar la unificación por duplicidad de los folios de matrícula inmobiliaria 232-</w:t>
      </w:r>
      <w:r w:rsidR="00CD1873">
        <w:rPr>
          <w:rFonts w:ascii="Verdana" w:eastAsia="SymbolMT" w:hAnsi="Verdana" w:cs="Arial"/>
          <w:sz w:val="24"/>
          <w:szCs w:val="24"/>
          <w:lang w:val="es-CO" w:eastAsia="es-CO"/>
        </w:rPr>
        <w:t>68215</w:t>
      </w:r>
      <w:r>
        <w:rPr>
          <w:rFonts w:ascii="Verdana" w:eastAsia="SymbolMT" w:hAnsi="Verdana" w:cs="Arial"/>
          <w:sz w:val="24"/>
          <w:szCs w:val="24"/>
          <w:lang w:val="es-CO" w:eastAsia="es-CO"/>
        </w:rPr>
        <w:t xml:space="preserve"> y 232-</w:t>
      </w:r>
      <w:r w:rsidR="00CD1873">
        <w:rPr>
          <w:rFonts w:ascii="Verdana" w:eastAsia="SymbolMT" w:hAnsi="Verdana" w:cs="Arial"/>
          <w:sz w:val="24"/>
          <w:szCs w:val="24"/>
          <w:lang w:val="es-CO" w:eastAsia="es-CO"/>
        </w:rPr>
        <w:t>68534</w:t>
      </w:r>
      <w:r>
        <w:rPr>
          <w:rFonts w:ascii="Verdana" w:eastAsia="SymbolMT" w:hAnsi="Verdana" w:cs="Arial"/>
          <w:sz w:val="24"/>
          <w:szCs w:val="24"/>
          <w:lang w:val="es-CO" w:eastAsia="es-CO"/>
        </w:rPr>
        <w:t xml:space="preserve"> por cuanto </w:t>
      </w:r>
      <w:r w:rsidR="00CD1873">
        <w:rPr>
          <w:rFonts w:ascii="Verdana" w:eastAsia="SymbolMT" w:hAnsi="Verdana" w:cs="Arial"/>
          <w:sz w:val="24"/>
          <w:szCs w:val="24"/>
          <w:lang w:val="es-CO" w:eastAsia="es-CO"/>
        </w:rPr>
        <w:t xml:space="preserve">al parecer </w:t>
      </w:r>
      <w:r>
        <w:rPr>
          <w:rFonts w:ascii="Verdana" w:eastAsia="SymbolMT" w:hAnsi="Verdana" w:cs="Arial"/>
          <w:sz w:val="24"/>
          <w:szCs w:val="24"/>
          <w:lang w:val="es-CO" w:eastAsia="es-CO"/>
        </w:rPr>
        <w:t>corresponden al mismo predio, en tal sentido se debe dar aplicación al artículo 54 de la Ley 1579 de 2012.</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La Ley 1579 de 2012, actual Estatuto de Registro de Instrumentos Públicos, en su artículo 59, consagra: “</w:t>
      </w:r>
      <w:r>
        <w:rPr>
          <w:rFonts w:ascii="Verdana" w:eastAsia="SymbolMT" w:hAnsi="Verdana" w:cs="Arial"/>
          <w:b/>
          <w:sz w:val="24"/>
          <w:szCs w:val="24"/>
          <w:lang w:val="es-CO" w:eastAsia="es-CO"/>
        </w:rPr>
        <w:t>Articulo 59</w:t>
      </w:r>
      <w:r>
        <w:rPr>
          <w:rFonts w:ascii="Verdana" w:eastAsia="SymbolMT" w:hAnsi="Verdana" w:cs="Arial"/>
          <w:sz w:val="24"/>
          <w:szCs w:val="24"/>
          <w:lang w:val="es-CO" w:eastAsia="es-CO"/>
        </w:rPr>
        <w:t xml:space="preserve">, procedimiento para corregir errores. Los errores en que se haya incurrido en la calificación y/o inscripción, se corregirán de la siguientes manera: los errores aritméticos, ortográficos, de digitación o mecanográficos que se deduzcan de los antecedentes y que no afecten la naturaleza jurídica del acto, o el contenido esencial del mismo podrá corregirse en cualquier tiempo sustituyendo la información errada por la correcta, o enmendando o borrando lo escrito y anotando lo correcto. Los errores en que haya incurrido al momento de la calificación y que se detecten antes de ser notificado el acto registral correspondiente, se corregirán en la forma indicada en el inciso anterior. </w:t>
      </w: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Los errores que modifiquen la situación jurídica del inmueble y que hubieren sido publicitados o que hayan surtido efectos entre las parte o ante terceros, solo podrá ser corregidos mediante actuación administrativa, cumpliendo con los requisitos y procedimiento establecidos en el Código de Procedimiento Administrativo y de los Contenciosos Administrativo, o de la norma que lo adición o modifique y en esta Ley.</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Las circunstancias anteriormente descritas ameritan iniciar actuación ad</w:t>
      </w:r>
      <w:r w:rsidR="00CD1873">
        <w:rPr>
          <w:rFonts w:ascii="Verdana" w:eastAsia="SymbolMT" w:hAnsi="Verdana" w:cs="Arial"/>
          <w:sz w:val="24"/>
          <w:szCs w:val="24"/>
          <w:lang w:val="es-CO" w:eastAsia="es-CO"/>
        </w:rPr>
        <w:t>ministrativa contemplada en el Código de Procedimiento Administrativo y de lo Contencioso A</w:t>
      </w:r>
      <w:r>
        <w:rPr>
          <w:rFonts w:ascii="Verdana" w:eastAsia="SymbolMT" w:hAnsi="Verdana" w:cs="Arial"/>
          <w:sz w:val="24"/>
          <w:szCs w:val="24"/>
          <w:lang w:val="es-CO" w:eastAsia="es-CO"/>
        </w:rPr>
        <w:t>dministrativo, con el objeto de establecer la real situación jurídica de los folios de matrícula inmobiliaria número 232-</w:t>
      </w:r>
      <w:r w:rsidR="00CD1873">
        <w:rPr>
          <w:rFonts w:ascii="Verdana" w:eastAsia="SymbolMT" w:hAnsi="Verdana" w:cs="Arial"/>
          <w:sz w:val="24"/>
          <w:szCs w:val="24"/>
          <w:lang w:val="es-CO" w:eastAsia="es-CO"/>
        </w:rPr>
        <w:t>68215</w:t>
      </w:r>
      <w:r>
        <w:rPr>
          <w:rFonts w:ascii="Verdana" w:eastAsia="SymbolMT" w:hAnsi="Verdana" w:cs="Arial"/>
          <w:sz w:val="24"/>
          <w:szCs w:val="24"/>
          <w:lang w:val="es-CO" w:eastAsia="es-CO"/>
        </w:rPr>
        <w:t xml:space="preserve"> y 232-</w:t>
      </w:r>
      <w:r w:rsidR="00CD1873">
        <w:rPr>
          <w:rFonts w:ascii="Verdana" w:eastAsia="SymbolMT" w:hAnsi="Verdana" w:cs="Arial"/>
          <w:sz w:val="24"/>
          <w:szCs w:val="24"/>
          <w:lang w:val="es-CO" w:eastAsia="es-CO"/>
        </w:rPr>
        <w:t>68534</w:t>
      </w:r>
      <w:r>
        <w:rPr>
          <w:rFonts w:ascii="Verdana" w:eastAsia="SymbolMT" w:hAnsi="Verdana" w:cs="Arial"/>
          <w:sz w:val="24"/>
          <w:szCs w:val="24"/>
          <w:lang w:val="es-CO" w:eastAsia="es-CO"/>
        </w:rPr>
        <w:t>.</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De igual manera, si la actuación administrativa se desprende que terceras persona puedan resultar directamente afectada por la decisión, se le comunicará la existencia de esta actuación, el objeto de la misma y el nombre de la peticionaria, si la hubiere, para que puedan constituirse como parte y hacer valer sus derechos.</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De tales actuaciones se dejará constancia en el expediente que se conformará.</w:t>
      </w:r>
    </w:p>
    <w:p w:rsidR="00807B5E" w:rsidRDefault="00807B5E" w:rsidP="00807B5E">
      <w:pPr>
        <w:jc w:val="both"/>
        <w:rPr>
          <w:rFonts w:ascii="Verdana" w:eastAsia="SymbolMT" w:hAnsi="Verdana" w:cs="Arial"/>
          <w:sz w:val="24"/>
          <w:szCs w:val="24"/>
          <w:lang w:val="es-CO" w:eastAsia="es-CO"/>
        </w:rPr>
      </w:pPr>
    </w:p>
    <w:p w:rsidR="00807B5E" w:rsidRDefault="00CD1873"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 xml:space="preserve">Téngase como pruebas los </w:t>
      </w:r>
      <w:r w:rsidR="00807B5E">
        <w:rPr>
          <w:rFonts w:ascii="Verdana" w:eastAsia="SymbolMT" w:hAnsi="Verdana" w:cs="Arial"/>
          <w:sz w:val="24"/>
          <w:szCs w:val="24"/>
          <w:lang w:val="es-CO" w:eastAsia="es-CO"/>
        </w:rPr>
        <w:t xml:space="preserve">archivos de los antecedentes registrales, </w:t>
      </w:r>
      <w:r>
        <w:rPr>
          <w:rFonts w:ascii="Verdana" w:eastAsia="SymbolMT" w:hAnsi="Verdana" w:cs="Arial"/>
          <w:sz w:val="24"/>
          <w:szCs w:val="24"/>
          <w:lang w:val="es-CO" w:eastAsia="es-CO"/>
        </w:rPr>
        <w:t>que obran en esta oficina.</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sz w:val="24"/>
          <w:szCs w:val="24"/>
          <w:lang w:val="es-CO" w:eastAsia="es-CO"/>
        </w:rPr>
        <w:t>En mérito de lo expuesto, este despacho.</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RESUELVE:</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ARTICULO PRIMERO:</w:t>
      </w:r>
      <w:r>
        <w:rPr>
          <w:rFonts w:ascii="Verdana" w:eastAsia="SymbolMT" w:hAnsi="Verdana" w:cs="Arial"/>
          <w:sz w:val="24"/>
          <w:szCs w:val="24"/>
          <w:lang w:val="es-CO" w:eastAsia="es-CO"/>
        </w:rPr>
        <w:t xml:space="preserve"> Iniciar actuación administrativa tendiente a establecer la real situación jurídica de los Folios de Matricula Inmobiliaria número 232-</w:t>
      </w:r>
      <w:r w:rsidR="00CD1873">
        <w:rPr>
          <w:rFonts w:ascii="Verdana" w:eastAsia="SymbolMT" w:hAnsi="Verdana" w:cs="Arial"/>
          <w:sz w:val="24"/>
          <w:szCs w:val="24"/>
          <w:lang w:val="es-CO" w:eastAsia="es-CO"/>
        </w:rPr>
        <w:t>68215</w:t>
      </w:r>
      <w:r>
        <w:rPr>
          <w:rFonts w:ascii="Verdana" w:eastAsia="SymbolMT" w:hAnsi="Verdana" w:cs="Arial"/>
          <w:sz w:val="24"/>
          <w:szCs w:val="24"/>
          <w:lang w:val="es-CO" w:eastAsia="es-CO"/>
        </w:rPr>
        <w:t xml:space="preserve"> y 232-</w:t>
      </w:r>
      <w:r w:rsidR="00CD1873">
        <w:rPr>
          <w:rFonts w:ascii="Verdana" w:eastAsia="SymbolMT" w:hAnsi="Verdana" w:cs="Arial"/>
          <w:sz w:val="24"/>
          <w:szCs w:val="24"/>
          <w:lang w:val="es-CO" w:eastAsia="es-CO"/>
        </w:rPr>
        <w:t>68534</w:t>
      </w:r>
      <w:r>
        <w:rPr>
          <w:rFonts w:ascii="Verdana" w:eastAsia="SymbolMT" w:hAnsi="Verdana" w:cs="Arial"/>
          <w:sz w:val="24"/>
          <w:szCs w:val="24"/>
          <w:lang w:val="es-CO" w:eastAsia="es-CO"/>
        </w:rPr>
        <w:t>, de conformidad con la parte considerativa de esta providencia.</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ARTICULO SEGUNDO:</w:t>
      </w:r>
      <w:r>
        <w:rPr>
          <w:rFonts w:ascii="Verdana" w:eastAsia="SymbolMT" w:hAnsi="Verdana" w:cs="Arial"/>
          <w:sz w:val="24"/>
          <w:szCs w:val="24"/>
          <w:lang w:val="es-CO" w:eastAsia="es-CO"/>
        </w:rPr>
        <w:t xml:space="preserve"> Conformar el expediente, como lo dispone el artículo 36 de la Ley 1437 de 2011.</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ARTÍCULO TERCERO:</w:t>
      </w:r>
      <w:r>
        <w:rPr>
          <w:rFonts w:ascii="Verdana" w:eastAsia="SymbolMT" w:hAnsi="Verdana" w:cs="Arial"/>
          <w:sz w:val="24"/>
          <w:szCs w:val="24"/>
          <w:lang w:val="es-CO" w:eastAsia="es-CO"/>
        </w:rPr>
        <w:t xml:space="preserve"> Ordenar la práctica de pruebas y allegar la información que sean necesarias para el perfeccionamiento de la presente actuación administrativa, de acuerdo con lo establecido en el artículo 40 ibídem.</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 xml:space="preserve">ARTÍCULO CUARTO: </w:t>
      </w:r>
      <w:r>
        <w:rPr>
          <w:rFonts w:ascii="Verdana" w:eastAsia="SymbolMT" w:hAnsi="Verdana" w:cs="Arial"/>
          <w:sz w:val="24"/>
          <w:szCs w:val="24"/>
          <w:lang w:val="es-CO" w:eastAsia="es-CO"/>
        </w:rPr>
        <w:t>Comunicar el contenido de este acto administrat</w:t>
      </w:r>
      <w:r w:rsidR="00CD1873">
        <w:rPr>
          <w:rFonts w:ascii="Verdana" w:eastAsia="SymbolMT" w:hAnsi="Verdana" w:cs="Arial"/>
          <w:sz w:val="24"/>
          <w:szCs w:val="24"/>
          <w:lang w:val="es-CO" w:eastAsia="es-CO"/>
        </w:rPr>
        <w:t xml:space="preserve">ivo, a los interesados que obran dentro </w:t>
      </w:r>
      <w:r w:rsidR="002B1761">
        <w:rPr>
          <w:rFonts w:ascii="Verdana" w:eastAsia="SymbolMT" w:hAnsi="Verdana" w:cs="Arial"/>
          <w:sz w:val="24"/>
          <w:szCs w:val="24"/>
          <w:lang w:val="es-CO" w:eastAsia="es-CO"/>
        </w:rPr>
        <w:t>de los folios de matrícula</w:t>
      </w:r>
      <w:r>
        <w:rPr>
          <w:rFonts w:ascii="Verdana" w:eastAsia="SymbolMT" w:hAnsi="Verdana" w:cs="Arial"/>
          <w:sz w:val="24"/>
          <w:szCs w:val="24"/>
          <w:lang w:val="es-CO" w:eastAsia="es-CO"/>
        </w:rPr>
        <w:t>, para que puedan constituirse como parte y hacer valer sus derechos.</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ARTICULO QUINTO:</w:t>
      </w:r>
      <w:r>
        <w:rPr>
          <w:rFonts w:ascii="Verdana" w:eastAsia="SymbolMT" w:hAnsi="Verdana" w:cs="Arial"/>
          <w:sz w:val="24"/>
          <w:szCs w:val="24"/>
          <w:lang w:val="es-CO" w:eastAsia="es-CO"/>
        </w:rPr>
        <w:t xml:space="preserve"> Ordenar el bloqueo de</w:t>
      </w:r>
      <w:r w:rsidR="002B1761">
        <w:rPr>
          <w:rFonts w:ascii="Verdana" w:eastAsia="SymbolMT" w:hAnsi="Verdana" w:cs="Arial"/>
          <w:sz w:val="24"/>
          <w:szCs w:val="24"/>
          <w:lang w:val="es-CO" w:eastAsia="es-CO"/>
        </w:rPr>
        <w:t xml:space="preserve"> </w:t>
      </w:r>
      <w:r>
        <w:rPr>
          <w:rFonts w:ascii="Verdana" w:eastAsia="SymbolMT" w:hAnsi="Verdana" w:cs="Arial"/>
          <w:sz w:val="24"/>
          <w:szCs w:val="24"/>
          <w:lang w:val="es-CO" w:eastAsia="es-CO"/>
        </w:rPr>
        <w:t>l</w:t>
      </w:r>
      <w:r w:rsidR="002B1761">
        <w:rPr>
          <w:rFonts w:ascii="Verdana" w:eastAsia="SymbolMT" w:hAnsi="Verdana" w:cs="Arial"/>
          <w:sz w:val="24"/>
          <w:szCs w:val="24"/>
          <w:lang w:val="es-CO" w:eastAsia="es-CO"/>
        </w:rPr>
        <w:t>os</w:t>
      </w:r>
      <w:r>
        <w:rPr>
          <w:rFonts w:ascii="Verdana" w:eastAsia="SymbolMT" w:hAnsi="Verdana" w:cs="Arial"/>
          <w:sz w:val="24"/>
          <w:szCs w:val="24"/>
          <w:lang w:val="es-CO" w:eastAsia="es-CO"/>
        </w:rPr>
        <w:t xml:space="preserve"> folio</w:t>
      </w:r>
      <w:r w:rsidR="002B1761">
        <w:rPr>
          <w:rFonts w:ascii="Verdana" w:eastAsia="SymbolMT" w:hAnsi="Verdana" w:cs="Arial"/>
          <w:sz w:val="24"/>
          <w:szCs w:val="24"/>
          <w:lang w:val="es-CO" w:eastAsia="es-CO"/>
        </w:rPr>
        <w:t>s</w:t>
      </w:r>
      <w:r>
        <w:rPr>
          <w:rFonts w:ascii="Verdana" w:eastAsia="SymbolMT" w:hAnsi="Verdana" w:cs="Arial"/>
          <w:sz w:val="24"/>
          <w:szCs w:val="24"/>
          <w:lang w:val="es-CO" w:eastAsia="es-CO"/>
        </w:rPr>
        <w:t xml:space="preserve"> de matrícula inmobiliaria números 232-</w:t>
      </w:r>
      <w:r w:rsidR="002B1761">
        <w:rPr>
          <w:rFonts w:ascii="Verdana" w:eastAsia="SymbolMT" w:hAnsi="Verdana" w:cs="Arial"/>
          <w:sz w:val="24"/>
          <w:szCs w:val="24"/>
          <w:lang w:val="es-CO" w:eastAsia="es-CO"/>
        </w:rPr>
        <w:t>68215</w:t>
      </w:r>
      <w:r>
        <w:rPr>
          <w:rFonts w:ascii="Verdana" w:eastAsia="SymbolMT" w:hAnsi="Verdana" w:cs="Arial"/>
          <w:sz w:val="24"/>
          <w:szCs w:val="24"/>
          <w:lang w:val="es-CO" w:eastAsia="es-CO"/>
        </w:rPr>
        <w:t xml:space="preserve"> y 232-</w:t>
      </w:r>
      <w:r w:rsidR="002B1761">
        <w:rPr>
          <w:rFonts w:ascii="Verdana" w:eastAsia="SymbolMT" w:hAnsi="Verdana" w:cs="Arial"/>
          <w:sz w:val="24"/>
          <w:szCs w:val="24"/>
          <w:lang w:val="es-CO" w:eastAsia="es-CO"/>
        </w:rPr>
        <w:t>68534</w:t>
      </w:r>
      <w:r>
        <w:rPr>
          <w:rFonts w:ascii="Verdana" w:eastAsia="SymbolMT" w:hAnsi="Verdana" w:cs="Arial"/>
          <w:sz w:val="24"/>
          <w:szCs w:val="24"/>
          <w:lang w:val="es-CO" w:eastAsia="es-CO"/>
        </w:rPr>
        <w:t xml:space="preserve"> objeto de la presente a</w:t>
      </w:r>
      <w:r w:rsidR="002B1761">
        <w:rPr>
          <w:rFonts w:ascii="Verdana" w:eastAsia="SymbolMT" w:hAnsi="Verdana" w:cs="Arial"/>
          <w:sz w:val="24"/>
          <w:szCs w:val="24"/>
          <w:lang w:val="es-CO" w:eastAsia="es-CO"/>
        </w:rPr>
        <w:t>ctuación (C</w:t>
      </w:r>
      <w:r>
        <w:rPr>
          <w:rFonts w:ascii="Verdana" w:eastAsia="SymbolMT" w:hAnsi="Verdana" w:cs="Arial"/>
          <w:sz w:val="24"/>
          <w:szCs w:val="24"/>
          <w:lang w:val="es-CO" w:eastAsia="es-CO"/>
        </w:rPr>
        <w:t xml:space="preserve">ircular 139 </w:t>
      </w:r>
      <w:r w:rsidR="002B1761">
        <w:rPr>
          <w:rFonts w:ascii="Verdana" w:eastAsia="SymbolMT" w:hAnsi="Verdana" w:cs="Arial"/>
          <w:sz w:val="24"/>
          <w:szCs w:val="24"/>
          <w:lang w:val="es-CO" w:eastAsia="es-CO"/>
        </w:rPr>
        <w:t>del 09 de Julio de 2010, de la Superintendencia de Notariado y R</w:t>
      </w:r>
      <w:r>
        <w:rPr>
          <w:rFonts w:ascii="Verdana" w:eastAsia="SymbolMT" w:hAnsi="Verdana" w:cs="Arial"/>
          <w:sz w:val="24"/>
          <w:szCs w:val="24"/>
          <w:lang w:val="es-CO" w:eastAsia="es-CO"/>
        </w:rPr>
        <w:t>egistro).</w:t>
      </w:r>
    </w:p>
    <w:p w:rsidR="00807B5E" w:rsidRDefault="00807B5E" w:rsidP="00807B5E">
      <w:pPr>
        <w:jc w:val="both"/>
        <w:rPr>
          <w:rFonts w:ascii="Verdana" w:eastAsia="SymbolMT" w:hAnsi="Verdana" w:cs="Arial"/>
          <w:sz w:val="24"/>
          <w:szCs w:val="24"/>
          <w:lang w:val="es-CO" w:eastAsia="es-CO"/>
        </w:rPr>
      </w:pPr>
    </w:p>
    <w:p w:rsidR="00807B5E" w:rsidRDefault="00807B5E" w:rsidP="00807B5E">
      <w:pPr>
        <w:jc w:val="both"/>
        <w:rPr>
          <w:rFonts w:ascii="Verdana" w:eastAsia="SymbolMT" w:hAnsi="Verdana" w:cs="Arial"/>
          <w:b/>
          <w:sz w:val="24"/>
          <w:szCs w:val="24"/>
          <w:lang w:val="es-CO" w:eastAsia="es-CO"/>
        </w:rPr>
      </w:pPr>
    </w:p>
    <w:p w:rsidR="00807B5E" w:rsidRDefault="00807B5E" w:rsidP="00807B5E">
      <w:pPr>
        <w:jc w:val="both"/>
        <w:rPr>
          <w:rFonts w:ascii="Verdana" w:eastAsia="SymbolMT" w:hAnsi="Verdana" w:cs="Arial"/>
          <w:sz w:val="24"/>
          <w:szCs w:val="24"/>
          <w:lang w:val="es-CO" w:eastAsia="es-CO"/>
        </w:rPr>
      </w:pPr>
      <w:r>
        <w:rPr>
          <w:rFonts w:ascii="Verdana" w:eastAsia="SymbolMT" w:hAnsi="Verdana" w:cs="Arial"/>
          <w:b/>
          <w:sz w:val="24"/>
          <w:szCs w:val="24"/>
          <w:lang w:val="es-CO" w:eastAsia="es-CO"/>
        </w:rPr>
        <w:t>ARTICULO SEXTO:</w:t>
      </w:r>
      <w:r>
        <w:rPr>
          <w:rFonts w:ascii="Verdana" w:eastAsia="SymbolMT" w:hAnsi="Verdana" w:cs="Arial"/>
          <w:sz w:val="24"/>
          <w:szCs w:val="24"/>
          <w:lang w:val="es-CO" w:eastAsia="es-CO"/>
        </w:rPr>
        <w:t xml:space="preserve"> Contra la presente providencia no procede recurso alguno y rige a partir de la fecha de su expedición (artículo 75. Ley 1437 de 2011).</w:t>
      </w: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2B1761"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COMUNIQUESE</w:t>
      </w:r>
      <w:r w:rsidR="00807B5E">
        <w:rPr>
          <w:rFonts w:ascii="Verdana" w:eastAsia="SymbolMT" w:hAnsi="Verdana" w:cs="Arial"/>
          <w:sz w:val="24"/>
          <w:szCs w:val="24"/>
          <w:lang w:val="es-CO" w:eastAsia="es-CO"/>
        </w:rPr>
        <w:t xml:space="preserve"> Y CUMPLASE</w:t>
      </w: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r>
        <w:rPr>
          <w:rFonts w:ascii="Verdana" w:eastAsia="SymbolMT" w:hAnsi="Verdana" w:cs="Arial"/>
          <w:sz w:val="24"/>
          <w:szCs w:val="24"/>
          <w:lang w:val="es-CO" w:eastAsia="es-CO"/>
        </w:rPr>
        <w:t xml:space="preserve">Dado en acacias, Meta, a los </w:t>
      </w:r>
      <w:r w:rsidR="002B1761">
        <w:rPr>
          <w:rFonts w:ascii="Verdana" w:eastAsia="SymbolMT" w:hAnsi="Verdana" w:cs="Arial"/>
          <w:sz w:val="24"/>
          <w:szCs w:val="24"/>
          <w:lang w:val="es-CO" w:eastAsia="es-CO"/>
        </w:rPr>
        <w:t>19</w:t>
      </w:r>
      <w:r>
        <w:rPr>
          <w:rFonts w:ascii="Verdana" w:eastAsia="SymbolMT" w:hAnsi="Verdana" w:cs="Arial"/>
          <w:sz w:val="24"/>
          <w:szCs w:val="24"/>
          <w:lang w:val="es-CO" w:eastAsia="es-CO"/>
        </w:rPr>
        <w:t xml:space="preserve"> días del mes de </w:t>
      </w:r>
      <w:r w:rsidR="002B1761">
        <w:rPr>
          <w:rFonts w:ascii="Verdana" w:eastAsia="SymbolMT" w:hAnsi="Verdana" w:cs="Arial"/>
          <w:sz w:val="24"/>
          <w:szCs w:val="24"/>
          <w:lang w:val="es-CO" w:eastAsia="es-CO"/>
        </w:rPr>
        <w:t>mayo</w:t>
      </w:r>
      <w:r>
        <w:rPr>
          <w:rFonts w:ascii="Verdana" w:eastAsia="SymbolMT" w:hAnsi="Verdana" w:cs="Arial"/>
          <w:sz w:val="24"/>
          <w:szCs w:val="24"/>
          <w:lang w:val="es-CO" w:eastAsia="es-CO"/>
        </w:rPr>
        <w:t xml:space="preserve"> del 202</w:t>
      </w:r>
      <w:r w:rsidR="002B1761">
        <w:rPr>
          <w:rFonts w:ascii="Verdana" w:eastAsia="SymbolMT" w:hAnsi="Verdana" w:cs="Arial"/>
          <w:sz w:val="24"/>
          <w:szCs w:val="24"/>
          <w:lang w:val="es-CO" w:eastAsia="es-CO"/>
        </w:rPr>
        <w:t>5</w:t>
      </w:r>
      <w:r>
        <w:rPr>
          <w:rFonts w:ascii="Verdana" w:eastAsia="SymbolMT" w:hAnsi="Verdana" w:cs="Arial"/>
          <w:sz w:val="24"/>
          <w:szCs w:val="24"/>
          <w:lang w:val="es-CO" w:eastAsia="es-CO"/>
        </w:rPr>
        <w:t>.</w:t>
      </w: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sz w:val="24"/>
          <w:szCs w:val="24"/>
          <w:lang w:val="es-CO" w:eastAsia="es-CO"/>
        </w:rPr>
      </w:pP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ANTONIO TORREGROZA FERNANDEZ</w:t>
      </w:r>
    </w:p>
    <w:p w:rsidR="00807B5E" w:rsidRDefault="00807B5E" w:rsidP="00807B5E">
      <w:pPr>
        <w:jc w:val="center"/>
        <w:rPr>
          <w:rFonts w:ascii="Verdana" w:eastAsia="SymbolMT" w:hAnsi="Verdana" w:cs="Arial"/>
          <w:b/>
          <w:sz w:val="24"/>
          <w:szCs w:val="24"/>
          <w:lang w:val="es-CO" w:eastAsia="es-CO"/>
        </w:rPr>
      </w:pPr>
      <w:r>
        <w:rPr>
          <w:rFonts w:ascii="Verdana" w:eastAsia="SymbolMT" w:hAnsi="Verdana" w:cs="Arial"/>
          <w:b/>
          <w:sz w:val="24"/>
          <w:szCs w:val="24"/>
          <w:lang w:val="es-CO" w:eastAsia="es-CO"/>
        </w:rPr>
        <w:t>Registrador ORIP Acacias</w:t>
      </w:r>
    </w:p>
    <w:p w:rsidR="00807B5E" w:rsidRDefault="00807B5E" w:rsidP="00807B5E">
      <w:pPr>
        <w:rPr>
          <w:rFonts w:ascii="Verdana" w:eastAsia="SymbolMT" w:hAnsi="Verdana" w:cs="Arial"/>
          <w:lang w:val="es-CO" w:eastAsia="es-CO"/>
        </w:rPr>
      </w:pPr>
    </w:p>
    <w:p w:rsidR="00807B5E" w:rsidRDefault="00807B5E" w:rsidP="00807B5E">
      <w:pPr>
        <w:autoSpaceDE w:val="0"/>
        <w:autoSpaceDN w:val="0"/>
        <w:adjustRightInd w:val="0"/>
        <w:jc w:val="center"/>
        <w:rPr>
          <w:rFonts w:ascii="Verdana" w:eastAsia="SymbolMT" w:hAnsi="Verdana" w:cs="Arial"/>
          <w:b/>
          <w:lang w:val="es-CO" w:eastAsia="es-CO"/>
        </w:rPr>
      </w:pPr>
    </w:p>
    <w:p w:rsidR="00807B5E" w:rsidRDefault="00807B5E"/>
    <w:p w:rsidR="00807B5E" w:rsidRDefault="00807B5E"/>
    <w:p w:rsidR="00807B5E" w:rsidRDefault="00807B5E"/>
    <w:p w:rsidR="00807B5E" w:rsidRDefault="00807B5E"/>
    <w:p w:rsidR="00807B5E" w:rsidRDefault="00807B5E"/>
    <w:p w:rsidR="00807B5E" w:rsidRDefault="00807B5E"/>
    <w:p w:rsidR="00807B5E" w:rsidRDefault="00807B5E"/>
    <w:p w:rsidR="00807B5E" w:rsidRDefault="00807B5E"/>
    <w:p w:rsidR="00046F54" w:rsidRDefault="00046F54"/>
    <w:p w:rsidR="00046F54" w:rsidRDefault="00046F54" w:rsidP="00046F54">
      <w:pPr>
        <w:autoSpaceDE w:val="0"/>
        <w:autoSpaceDN w:val="0"/>
        <w:adjustRightInd w:val="0"/>
        <w:jc w:val="center"/>
        <w:rPr>
          <w:rFonts w:ascii="Verdana" w:eastAsia="SymbolMT" w:hAnsi="Verdana" w:cs="Arial"/>
          <w:b/>
          <w:lang w:val="es-CO" w:eastAsia="es-CO"/>
        </w:rPr>
      </w:pPr>
      <w:r>
        <w:rPr>
          <w:rFonts w:ascii="Verdana" w:eastAsia="SymbolMT" w:hAnsi="Verdana" w:cs="Arial"/>
          <w:b/>
          <w:lang w:val="es-CO" w:eastAsia="es-CO"/>
        </w:rPr>
        <w:t>SUPERINTENDENCIA DE NOTARIADO Y REGISTRO</w:t>
      </w:r>
    </w:p>
    <w:p w:rsidR="00046F54" w:rsidRDefault="00046F54" w:rsidP="00046F54">
      <w:pPr>
        <w:autoSpaceDE w:val="0"/>
        <w:autoSpaceDN w:val="0"/>
        <w:adjustRightInd w:val="0"/>
        <w:jc w:val="center"/>
        <w:rPr>
          <w:rFonts w:ascii="Verdana" w:eastAsia="SymbolMT" w:hAnsi="Verdana" w:cs="Arial"/>
          <w:b/>
          <w:lang w:val="es-CO" w:eastAsia="es-CO"/>
        </w:rPr>
      </w:pPr>
      <w:r>
        <w:rPr>
          <w:rFonts w:ascii="Verdana" w:eastAsia="SymbolMT" w:hAnsi="Verdana" w:cs="Arial"/>
          <w:b/>
          <w:lang w:val="es-CO" w:eastAsia="es-CO"/>
        </w:rPr>
        <w:t xml:space="preserve">OFICINA DE REGISTRO DE INSTRUMENTOS PÚBLICOS DE </w:t>
      </w:r>
    </w:p>
    <w:p w:rsidR="00046F54" w:rsidRDefault="00046F54" w:rsidP="00046F54">
      <w:pPr>
        <w:autoSpaceDE w:val="0"/>
        <w:autoSpaceDN w:val="0"/>
        <w:adjustRightInd w:val="0"/>
        <w:jc w:val="center"/>
        <w:rPr>
          <w:rFonts w:ascii="Verdana" w:eastAsia="SymbolMT" w:hAnsi="Verdana" w:cs="Arial"/>
          <w:b/>
          <w:lang w:val="es-CO" w:eastAsia="es-CO"/>
        </w:rPr>
      </w:pPr>
      <w:r>
        <w:rPr>
          <w:rFonts w:ascii="Verdana" w:eastAsia="SymbolMT" w:hAnsi="Verdana" w:cs="Arial"/>
          <w:b/>
          <w:lang w:val="es-CO" w:eastAsia="es-CO"/>
        </w:rPr>
        <w:t>ACACIAS – META</w:t>
      </w:r>
    </w:p>
    <w:p w:rsidR="00046F54" w:rsidRDefault="00046F54" w:rsidP="00046F54">
      <w:pPr>
        <w:autoSpaceDE w:val="0"/>
        <w:autoSpaceDN w:val="0"/>
        <w:adjustRightInd w:val="0"/>
        <w:jc w:val="center"/>
        <w:rPr>
          <w:rFonts w:ascii="Verdana" w:eastAsia="SymbolMT" w:hAnsi="Verdana" w:cs="Arial"/>
          <w:b/>
          <w:lang w:val="es-CO" w:eastAsia="es-CO"/>
        </w:rPr>
      </w:pPr>
    </w:p>
    <w:p w:rsidR="00046F54" w:rsidRDefault="00046F54" w:rsidP="00046F54">
      <w:pPr>
        <w:autoSpaceDE w:val="0"/>
        <w:autoSpaceDN w:val="0"/>
        <w:adjustRightInd w:val="0"/>
        <w:jc w:val="center"/>
        <w:rPr>
          <w:rFonts w:ascii="Verdana" w:eastAsia="SymbolMT" w:hAnsi="Verdana" w:cs="Arial"/>
          <w:b/>
          <w:lang w:val="es-CO" w:eastAsia="es-CO"/>
        </w:rPr>
      </w:pPr>
    </w:p>
    <w:p w:rsidR="00046F54" w:rsidRPr="003B6341" w:rsidRDefault="00046F54" w:rsidP="00046F54">
      <w:pPr>
        <w:autoSpaceDE w:val="0"/>
        <w:autoSpaceDN w:val="0"/>
        <w:adjustRightInd w:val="0"/>
        <w:jc w:val="center"/>
        <w:rPr>
          <w:rFonts w:ascii="Verdana" w:eastAsia="SymbolMT" w:hAnsi="Verdana" w:cs="Arial"/>
          <w:lang w:val="es-CO" w:eastAsia="es-CO"/>
        </w:rPr>
      </w:pPr>
      <w:r w:rsidRPr="003B6341">
        <w:rPr>
          <w:rFonts w:ascii="Verdana" w:eastAsia="SymbolMT" w:hAnsi="Verdana" w:cs="Arial"/>
          <w:lang w:val="es-CO" w:eastAsia="es-CO"/>
        </w:rPr>
        <w:t>AUTO</w:t>
      </w:r>
    </w:p>
    <w:p w:rsidR="00046F54" w:rsidRDefault="00046F54" w:rsidP="00046F54">
      <w:pPr>
        <w:autoSpaceDE w:val="0"/>
        <w:autoSpaceDN w:val="0"/>
        <w:adjustRightInd w:val="0"/>
        <w:jc w:val="center"/>
        <w:rPr>
          <w:rFonts w:ascii="Verdana" w:eastAsia="SymbolMT" w:hAnsi="Verdana" w:cs="Arial"/>
          <w:lang w:val="es-CO" w:eastAsia="es-CO"/>
        </w:rPr>
      </w:pPr>
      <w:r>
        <w:rPr>
          <w:rFonts w:ascii="Verdana" w:eastAsia="SymbolMT" w:hAnsi="Verdana" w:cs="Arial"/>
          <w:lang w:val="es-CO" w:eastAsia="es-CO"/>
        </w:rPr>
        <w:t>(19</w:t>
      </w:r>
      <w:r w:rsidRPr="003B6341">
        <w:rPr>
          <w:rFonts w:ascii="Verdana" w:eastAsia="SymbolMT" w:hAnsi="Verdana" w:cs="Arial"/>
          <w:lang w:val="es-CO" w:eastAsia="es-CO"/>
        </w:rPr>
        <w:t xml:space="preserve"> de </w:t>
      </w:r>
      <w:r>
        <w:rPr>
          <w:rFonts w:ascii="Verdana" w:eastAsia="SymbolMT" w:hAnsi="Verdana" w:cs="Arial"/>
          <w:lang w:val="es-CO" w:eastAsia="es-CO"/>
        </w:rPr>
        <w:t>mayo</w:t>
      </w:r>
      <w:r w:rsidRPr="003B6341">
        <w:rPr>
          <w:rFonts w:ascii="Verdana" w:eastAsia="SymbolMT" w:hAnsi="Verdana" w:cs="Arial"/>
          <w:lang w:val="es-CO" w:eastAsia="es-CO"/>
        </w:rPr>
        <w:t xml:space="preserve"> del </w:t>
      </w:r>
      <w:r>
        <w:rPr>
          <w:rFonts w:ascii="Verdana" w:eastAsia="SymbolMT" w:hAnsi="Verdana" w:cs="Arial"/>
          <w:lang w:val="es-CO" w:eastAsia="es-CO"/>
        </w:rPr>
        <w:t>2025)</w:t>
      </w:r>
    </w:p>
    <w:p w:rsidR="00046F54" w:rsidRPr="003B6341" w:rsidRDefault="00046F54" w:rsidP="00046F54">
      <w:pPr>
        <w:autoSpaceDE w:val="0"/>
        <w:autoSpaceDN w:val="0"/>
        <w:adjustRightInd w:val="0"/>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r w:rsidRPr="003B6341">
        <w:rPr>
          <w:rFonts w:ascii="Verdana" w:eastAsia="SymbolMT" w:hAnsi="Verdana" w:cs="Arial"/>
          <w:lang w:val="es-CO" w:eastAsia="es-CO"/>
        </w:rPr>
        <w:t>Por medio del cual se inicia Actuación Administrativa</w:t>
      </w:r>
      <w:r>
        <w:rPr>
          <w:rFonts w:ascii="Verdana" w:eastAsia="SymbolMT" w:hAnsi="Verdana" w:cs="Arial"/>
          <w:lang w:val="es-CO" w:eastAsia="es-CO"/>
        </w:rPr>
        <w:t xml:space="preserve"> tendiente a establecer la real situación jurídica del (los) folio(s) de matrícula inmobiliaria </w:t>
      </w:r>
    </w:p>
    <w:p w:rsidR="00046F54" w:rsidRPr="003B6341" w:rsidRDefault="00046F54" w:rsidP="00046F54">
      <w:pPr>
        <w:jc w:val="center"/>
        <w:rPr>
          <w:rFonts w:ascii="Verdana" w:eastAsia="SymbolMT" w:hAnsi="Verdana" w:cs="Arial"/>
          <w:lang w:val="es-CO" w:eastAsia="es-CO"/>
        </w:rPr>
      </w:pPr>
      <w:r>
        <w:rPr>
          <w:rFonts w:ascii="Verdana" w:eastAsia="SymbolMT" w:hAnsi="Verdana" w:cs="Arial"/>
          <w:lang w:val="es-CO" w:eastAsia="es-CO"/>
        </w:rPr>
        <w:t>232-62493</w:t>
      </w:r>
    </w:p>
    <w:p w:rsidR="00046F54" w:rsidRPr="003B6341" w:rsidRDefault="00046F54" w:rsidP="00046F54">
      <w:pPr>
        <w:jc w:val="center"/>
        <w:rPr>
          <w:rFonts w:ascii="Verdana" w:eastAsia="SymbolMT" w:hAnsi="Verdana" w:cs="Arial"/>
          <w:lang w:val="es-CO" w:eastAsia="es-CO"/>
        </w:rPr>
      </w:pPr>
    </w:p>
    <w:p w:rsidR="00046F54" w:rsidRDefault="00046F54" w:rsidP="00046F54">
      <w:pPr>
        <w:rPr>
          <w:rFonts w:ascii="Verdana" w:eastAsia="SymbolMT" w:hAnsi="Verdana" w:cs="Arial"/>
          <w:b/>
          <w:lang w:val="es-CO" w:eastAsia="es-CO"/>
        </w:rPr>
      </w:pPr>
    </w:p>
    <w:p w:rsidR="00046F54" w:rsidRDefault="00046F54" w:rsidP="00046F54">
      <w:pPr>
        <w:jc w:val="center"/>
        <w:rPr>
          <w:rFonts w:ascii="Verdana" w:eastAsia="SymbolMT" w:hAnsi="Verdana" w:cs="Arial"/>
          <w:b/>
          <w:lang w:val="es-CO" w:eastAsia="es-CO"/>
        </w:rPr>
      </w:pPr>
      <w:r>
        <w:rPr>
          <w:rFonts w:ascii="Verdana" w:eastAsia="SymbolMT" w:hAnsi="Verdana" w:cs="Arial"/>
          <w:b/>
          <w:lang w:val="es-CO" w:eastAsia="es-CO"/>
        </w:rPr>
        <w:t>EXPEDIENTE No. 232-AA-2025-</w:t>
      </w:r>
      <w:r w:rsidR="00B5487B">
        <w:rPr>
          <w:rFonts w:ascii="Verdana" w:eastAsia="SymbolMT" w:hAnsi="Verdana" w:cs="Arial"/>
          <w:b/>
          <w:lang w:val="es-CO" w:eastAsia="es-CO"/>
        </w:rPr>
        <w:t>0</w:t>
      </w:r>
      <w:r w:rsidR="00807B5E">
        <w:rPr>
          <w:rFonts w:ascii="Verdana" w:eastAsia="SymbolMT" w:hAnsi="Verdana" w:cs="Arial"/>
          <w:b/>
          <w:lang w:val="es-CO" w:eastAsia="es-CO"/>
        </w:rPr>
        <w:t>5</w:t>
      </w:r>
    </w:p>
    <w:p w:rsidR="00046F54" w:rsidRDefault="00046F54" w:rsidP="00046F54">
      <w:pPr>
        <w:jc w:val="center"/>
        <w:rPr>
          <w:rFonts w:ascii="Verdana" w:eastAsia="SymbolMT" w:hAnsi="Verdana" w:cs="Arial"/>
          <w:b/>
          <w:lang w:val="es-CO" w:eastAsia="es-CO"/>
        </w:rPr>
      </w:pPr>
    </w:p>
    <w:p w:rsidR="00046F54" w:rsidRDefault="00046F54" w:rsidP="00046F54">
      <w:pPr>
        <w:jc w:val="center"/>
        <w:rPr>
          <w:rFonts w:ascii="Verdana" w:eastAsia="SymbolMT" w:hAnsi="Verdana" w:cs="Arial"/>
          <w:lang w:val="es-CO" w:eastAsia="es-CO"/>
        </w:rPr>
      </w:pPr>
      <w:r>
        <w:rPr>
          <w:rFonts w:ascii="Verdana" w:eastAsia="SymbolMT" w:hAnsi="Verdana" w:cs="Arial"/>
          <w:lang w:val="es-CO" w:eastAsia="es-CO"/>
        </w:rPr>
        <w:t xml:space="preserve">EL REGISTRADOR </w:t>
      </w:r>
      <w:r w:rsidRPr="009A5FA9">
        <w:rPr>
          <w:rFonts w:ascii="Verdana" w:eastAsia="SymbolMT" w:hAnsi="Verdana" w:cs="Arial"/>
          <w:lang w:val="es-CO" w:eastAsia="es-CO"/>
        </w:rPr>
        <w:t>DE INSTRUMENTOS PUBLICOS SECCIONAL ACACIAS DEPARTAMENTO DEL META</w:t>
      </w:r>
      <w:r>
        <w:rPr>
          <w:rFonts w:ascii="Verdana" w:eastAsia="SymbolMT" w:hAnsi="Verdana" w:cs="Arial"/>
          <w:lang w:val="es-CO" w:eastAsia="es-CO"/>
        </w:rPr>
        <w:t>, en uso de sus facultades legales y en especial las conferidas por la Ley 1579 de 2012 y 1437 de 2011.</w:t>
      </w:r>
    </w:p>
    <w:p w:rsidR="00046F54" w:rsidRDefault="00046F54" w:rsidP="00046F54">
      <w:pPr>
        <w:jc w:val="center"/>
        <w:rPr>
          <w:rFonts w:ascii="Verdana" w:eastAsia="SymbolMT" w:hAnsi="Verdana" w:cs="Arial"/>
          <w:lang w:val="es-CO" w:eastAsia="es-CO"/>
        </w:rPr>
      </w:pPr>
    </w:p>
    <w:p w:rsidR="002E1A1E" w:rsidRDefault="002E1A1E" w:rsidP="00046F54">
      <w:pPr>
        <w:jc w:val="center"/>
        <w:rPr>
          <w:rFonts w:ascii="Verdana" w:eastAsia="SymbolMT" w:hAnsi="Verdana" w:cs="Arial"/>
          <w:b/>
          <w:lang w:val="es-CO" w:eastAsia="es-CO"/>
        </w:rPr>
      </w:pPr>
    </w:p>
    <w:p w:rsidR="00046F54" w:rsidRDefault="00046F54" w:rsidP="00046F54">
      <w:pPr>
        <w:jc w:val="center"/>
        <w:rPr>
          <w:rFonts w:ascii="Verdana" w:eastAsia="SymbolMT" w:hAnsi="Verdana" w:cs="Arial"/>
          <w:b/>
          <w:lang w:val="es-CO" w:eastAsia="es-CO"/>
        </w:rPr>
      </w:pPr>
      <w:r w:rsidRPr="009A5FA9">
        <w:rPr>
          <w:rFonts w:ascii="Verdana" w:eastAsia="SymbolMT" w:hAnsi="Verdana" w:cs="Arial"/>
          <w:b/>
          <w:lang w:val="es-CO" w:eastAsia="es-CO"/>
        </w:rPr>
        <w:t>CONSIDERANDO QUE</w:t>
      </w:r>
    </w:p>
    <w:p w:rsidR="00046F54" w:rsidRPr="00E457A5" w:rsidRDefault="00046F54" w:rsidP="00046F54">
      <w:pPr>
        <w:jc w:val="center"/>
        <w:rPr>
          <w:rFonts w:ascii="Verdana" w:eastAsia="SymbolMT" w:hAnsi="Verdana" w:cs="Arial"/>
          <w:b/>
          <w:lang w:val="es-CO" w:eastAsia="es-CO"/>
        </w:rPr>
      </w:pPr>
    </w:p>
    <w:p w:rsidR="00046F54" w:rsidRPr="00E457A5" w:rsidRDefault="00046F54" w:rsidP="00046F54">
      <w:pPr>
        <w:jc w:val="both"/>
        <w:rPr>
          <w:rFonts w:ascii="Verdana" w:eastAsia="SymbolMT" w:hAnsi="Verdana" w:cs="Arial"/>
          <w:lang w:val="es-CO" w:eastAsia="es-CO"/>
        </w:rPr>
      </w:pPr>
      <w:r w:rsidRPr="00E457A5">
        <w:rPr>
          <w:rFonts w:ascii="Verdana" w:eastAsia="SymbolMT" w:hAnsi="Verdana" w:cs="Arial"/>
          <w:lang w:val="es-CO" w:eastAsia="es-CO"/>
        </w:rPr>
        <w:t xml:space="preserve">Mediante </w:t>
      </w:r>
      <w:r>
        <w:rPr>
          <w:rFonts w:ascii="Verdana" w:eastAsia="SymbolMT" w:hAnsi="Verdana" w:cs="Arial"/>
          <w:lang w:val="es-CO" w:eastAsia="es-CO"/>
        </w:rPr>
        <w:t xml:space="preserve">Turno de radicación No. 2025-232-6-2783 del 21/04/2025 se radicó ante esta ORIP la Escritura Pública No. 1677 del 13/04/2024 de la Notaria Única de Acacias – Meta, la cual contiene el Acto de Compraventa de Derecho de Cuota correspondiente al 0.027% cuyo vendedor es el Señor FABIO PERDOMO ALMEIDA identificado con Cedula de Ciudadanía No. 17.318.041 expedida en Villavicencio – Meta en favor de la Señora NIDYA MARCELA CICUARIZA TRUJILLO identificad con Cedula de Ciudadanía No, 1.020.745.778 expedida en Bogotá, sobre el FMI No. 232-62493 denominado como “Lote No. 2” de la Vereda La Esmeralda del municipio de Acacias. </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 xml:space="preserve">Que al realizar el análisis jurídico de calificación al documento radicado para registro, se evidenció que el vendedor adquirió un porcentaje del 10% sobre el predio objeto de venta mediante Escritura </w:t>
      </w:r>
      <w:r w:rsidR="00675EB4">
        <w:rPr>
          <w:rFonts w:ascii="Verdana" w:eastAsia="SymbolMT" w:hAnsi="Verdana" w:cs="Arial"/>
          <w:lang w:val="es-CO" w:eastAsia="es-CO"/>
        </w:rPr>
        <w:t>5410</w:t>
      </w:r>
      <w:r>
        <w:rPr>
          <w:rFonts w:ascii="Verdana" w:eastAsia="SymbolMT" w:hAnsi="Verdana" w:cs="Arial"/>
          <w:lang w:val="es-CO" w:eastAsia="es-CO"/>
        </w:rPr>
        <w:t xml:space="preserve"> del </w:t>
      </w:r>
      <w:r w:rsidR="00675EB4">
        <w:rPr>
          <w:rFonts w:ascii="Verdana" w:eastAsia="SymbolMT" w:hAnsi="Verdana" w:cs="Arial"/>
          <w:lang w:val="es-CO" w:eastAsia="es-CO"/>
        </w:rPr>
        <w:t>26</w:t>
      </w:r>
      <w:r>
        <w:rPr>
          <w:rFonts w:ascii="Verdana" w:eastAsia="SymbolMT" w:hAnsi="Verdana" w:cs="Arial"/>
          <w:lang w:val="es-CO" w:eastAsia="es-CO"/>
        </w:rPr>
        <w:t>/</w:t>
      </w:r>
      <w:r w:rsidR="00675EB4">
        <w:rPr>
          <w:rFonts w:ascii="Verdana" w:eastAsia="SymbolMT" w:hAnsi="Verdana" w:cs="Arial"/>
          <w:lang w:val="es-CO" w:eastAsia="es-CO"/>
        </w:rPr>
        <w:t>10</w:t>
      </w:r>
      <w:r>
        <w:rPr>
          <w:rFonts w:ascii="Verdana" w:eastAsia="SymbolMT" w:hAnsi="Verdana" w:cs="Arial"/>
          <w:lang w:val="es-CO" w:eastAsia="es-CO"/>
        </w:rPr>
        <w:t>/202</w:t>
      </w:r>
      <w:r w:rsidR="00675EB4">
        <w:rPr>
          <w:rFonts w:ascii="Verdana" w:eastAsia="SymbolMT" w:hAnsi="Verdana" w:cs="Arial"/>
          <w:lang w:val="es-CO" w:eastAsia="es-CO"/>
        </w:rPr>
        <w:t>3</w:t>
      </w:r>
      <w:r>
        <w:rPr>
          <w:rFonts w:ascii="Verdana" w:eastAsia="SymbolMT" w:hAnsi="Verdana" w:cs="Arial"/>
          <w:lang w:val="es-CO" w:eastAsia="es-CO"/>
        </w:rPr>
        <w:t xml:space="preserve"> de la Notaria Única de Acacias – Meta e inscrita en la anotación No. </w:t>
      </w:r>
      <w:r w:rsidR="00675EB4">
        <w:rPr>
          <w:rFonts w:ascii="Verdana" w:eastAsia="SymbolMT" w:hAnsi="Verdana" w:cs="Arial"/>
          <w:lang w:val="es-CO" w:eastAsia="es-CO"/>
        </w:rPr>
        <w:t>03</w:t>
      </w:r>
      <w:r>
        <w:rPr>
          <w:rFonts w:ascii="Verdana" w:eastAsia="SymbolMT" w:hAnsi="Verdana" w:cs="Arial"/>
          <w:lang w:val="es-CO" w:eastAsia="es-CO"/>
        </w:rPr>
        <w:t xml:space="preserve"> del FMI 232-</w:t>
      </w:r>
      <w:r w:rsidR="00675EB4">
        <w:rPr>
          <w:rFonts w:ascii="Verdana" w:eastAsia="SymbolMT" w:hAnsi="Verdana" w:cs="Arial"/>
          <w:lang w:val="es-CO" w:eastAsia="es-CO"/>
        </w:rPr>
        <w:t>62493</w:t>
      </w:r>
      <w:r>
        <w:rPr>
          <w:rFonts w:ascii="Verdana" w:eastAsia="SymbolMT" w:hAnsi="Verdana" w:cs="Arial"/>
          <w:lang w:val="es-CO" w:eastAsia="es-CO"/>
        </w:rPr>
        <w:t xml:space="preserve">, por compra que le hiciera a la señora </w:t>
      </w:r>
      <w:r w:rsidR="00675EB4">
        <w:rPr>
          <w:rFonts w:ascii="Verdana" w:eastAsia="SymbolMT" w:hAnsi="Verdana" w:cs="Arial"/>
          <w:lang w:val="es-CO" w:eastAsia="es-CO"/>
        </w:rPr>
        <w:t>MARIA LALID GUTIERREZ GARZON.</w:t>
      </w:r>
    </w:p>
    <w:p w:rsidR="00046F54" w:rsidRDefault="00046F54" w:rsidP="00046F54">
      <w:pPr>
        <w:jc w:val="both"/>
        <w:rPr>
          <w:rFonts w:ascii="Verdana" w:eastAsia="SymbolMT" w:hAnsi="Verdana" w:cs="Arial"/>
          <w:lang w:val="es-CO" w:eastAsia="es-CO"/>
        </w:rPr>
      </w:pPr>
    </w:p>
    <w:p w:rsidR="00046F54" w:rsidRPr="003B6341" w:rsidRDefault="00675EB4" w:rsidP="00046F54">
      <w:pPr>
        <w:jc w:val="both"/>
        <w:rPr>
          <w:rFonts w:ascii="Verdana" w:eastAsia="SymbolMT" w:hAnsi="Verdana" w:cs="Arial"/>
          <w:lang w:val="es-CO" w:eastAsia="es-CO"/>
        </w:rPr>
      </w:pPr>
      <w:r>
        <w:rPr>
          <w:rFonts w:ascii="Verdana" w:eastAsia="SymbolMT" w:hAnsi="Verdana" w:cs="Arial"/>
          <w:lang w:val="es-CO" w:eastAsia="es-CO"/>
        </w:rPr>
        <w:t>Que el</w:t>
      </w:r>
      <w:r w:rsidR="00046F54">
        <w:rPr>
          <w:rFonts w:ascii="Verdana" w:eastAsia="SymbolMT" w:hAnsi="Verdana" w:cs="Arial"/>
          <w:lang w:val="es-CO" w:eastAsia="es-CO"/>
        </w:rPr>
        <w:t xml:space="preserve"> señor</w:t>
      </w:r>
      <w:r>
        <w:rPr>
          <w:rFonts w:ascii="Verdana" w:eastAsia="SymbolMT" w:hAnsi="Verdana" w:cs="Arial"/>
          <w:lang w:val="es-CO" w:eastAsia="es-CO"/>
        </w:rPr>
        <w:t xml:space="preserve"> FABIO PERDOMO ALMEIDA, </w:t>
      </w:r>
      <w:r w:rsidR="00046F54">
        <w:rPr>
          <w:rFonts w:ascii="Verdana" w:eastAsia="SymbolMT" w:hAnsi="Verdana" w:cs="Arial"/>
          <w:lang w:val="es-CO" w:eastAsia="es-CO"/>
        </w:rPr>
        <w:t>previo a la venta realizada a</w:t>
      </w:r>
      <w:r>
        <w:rPr>
          <w:rFonts w:ascii="Verdana" w:eastAsia="SymbolMT" w:hAnsi="Verdana" w:cs="Arial"/>
          <w:lang w:val="es-CO" w:eastAsia="es-CO"/>
        </w:rPr>
        <w:t xml:space="preserve"> </w:t>
      </w:r>
      <w:r w:rsidR="00046F54">
        <w:rPr>
          <w:rFonts w:ascii="Verdana" w:eastAsia="SymbolMT" w:hAnsi="Verdana" w:cs="Arial"/>
          <w:lang w:val="es-CO" w:eastAsia="es-CO"/>
        </w:rPr>
        <w:t>l</w:t>
      </w:r>
      <w:r>
        <w:rPr>
          <w:rFonts w:ascii="Verdana" w:eastAsia="SymbolMT" w:hAnsi="Verdana" w:cs="Arial"/>
          <w:lang w:val="es-CO" w:eastAsia="es-CO"/>
        </w:rPr>
        <w:t>a</w:t>
      </w:r>
      <w:r w:rsidR="00046F54">
        <w:rPr>
          <w:rFonts w:ascii="Verdana" w:eastAsia="SymbolMT" w:hAnsi="Verdana" w:cs="Arial"/>
          <w:lang w:val="es-CO" w:eastAsia="es-CO"/>
        </w:rPr>
        <w:t xml:space="preserve"> señor</w:t>
      </w:r>
      <w:r>
        <w:rPr>
          <w:rFonts w:ascii="Verdana" w:eastAsia="SymbolMT" w:hAnsi="Verdana" w:cs="Arial"/>
          <w:lang w:val="es-CO" w:eastAsia="es-CO"/>
        </w:rPr>
        <w:t>a NIDYA MARCELA CICUARIZA TRUJILLO,</w:t>
      </w:r>
      <w:r w:rsidR="00046F54">
        <w:rPr>
          <w:rFonts w:ascii="Verdana" w:eastAsia="SymbolMT" w:hAnsi="Verdana" w:cs="Arial"/>
          <w:lang w:val="es-CO" w:eastAsia="es-CO"/>
        </w:rPr>
        <w:t xml:space="preserve"> realizó </w:t>
      </w:r>
      <w:r>
        <w:rPr>
          <w:rFonts w:ascii="Verdana" w:eastAsia="SymbolMT" w:hAnsi="Verdana" w:cs="Arial"/>
          <w:lang w:val="es-CO" w:eastAsia="es-CO"/>
        </w:rPr>
        <w:t xml:space="preserve">varias </w:t>
      </w:r>
      <w:r w:rsidR="00046F54">
        <w:rPr>
          <w:rFonts w:ascii="Verdana" w:eastAsia="SymbolMT" w:hAnsi="Verdana" w:cs="Arial"/>
          <w:lang w:val="es-CO" w:eastAsia="es-CO"/>
        </w:rPr>
        <w:t xml:space="preserve">ventas </w:t>
      </w:r>
      <w:r>
        <w:rPr>
          <w:rFonts w:ascii="Verdana" w:eastAsia="SymbolMT" w:hAnsi="Verdana" w:cs="Arial"/>
          <w:lang w:val="es-CO" w:eastAsia="es-CO"/>
        </w:rPr>
        <w:t xml:space="preserve">sobre derechos de cuota que fueron objeto de registro, circunstancia que debe ser </w:t>
      </w:r>
      <w:r w:rsidR="00B5487B">
        <w:rPr>
          <w:rFonts w:ascii="Verdana" w:eastAsia="SymbolMT" w:hAnsi="Verdana" w:cs="Arial"/>
          <w:lang w:val="es-CO" w:eastAsia="es-CO"/>
        </w:rPr>
        <w:t>revisada</w:t>
      </w:r>
      <w:r>
        <w:rPr>
          <w:rFonts w:ascii="Verdana" w:eastAsia="SymbolMT" w:hAnsi="Verdana" w:cs="Arial"/>
          <w:lang w:val="es-CO" w:eastAsia="es-CO"/>
        </w:rPr>
        <w:t xml:space="preserve"> toda vez</w:t>
      </w:r>
      <w:r w:rsidR="00B5487B">
        <w:rPr>
          <w:rFonts w:ascii="Verdana" w:eastAsia="SymbolMT" w:hAnsi="Verdana" w:cs="Arial"/>
          <w:lang w:val="es-CO" w:eastAsia="es-CO"/>
        </w:rPr>
        <w:t>,</w:t>
      </w:r>
      <w:r>
        <w:rPr>
          <w:rFonts w:ascii="Verdana" w:eastAsia="SymbolMT" w:hAnsi="Verdana" w:cs="Arial"/>
          <w:lang w:val="es-CO" w:eastAsia="es-CO"/>
        </w:rPr>
        <w:t xml:space="preserve"> que se evidencia que </w:t>
      </w:r>
      <w:r w:rsidR="00B5487B">
        <w:rPr>
          <w:rFonts w:ascii="Verdana" w:eastAsia="SymbolMT" w:hAnsi="Verdana" w:cs="Arial"/>
          <w:lang w:val="es-CO" w:eastAsia="es-CO"/>
        </w:rPr>
        <w:t>el</w:t>
      </w:r>
      <w:r>
        <w:rPr>
          <w:rFonts w:ascii="Verdana" w:eastAsia="SymbolMT" w:hAnsi="Verdana" w:cs="Arial"/>
          <w:lang w:val="es-CO" w:eastAsia="es-CO"/>
        </w:rPr>
        <w:t xml:space="preserve"> derecho</w:t>
      </w:r>
      <w:r w:rsidR="00B5487B">
        <w:rPr>
          <w:rFonts w:ascii="Verdana" w:eastAsia="SymbolMT" w:hAnsi="Verdana" w:cs="Arial"/>
          <w:lang w:val="es-CO" w:eastAsia="es-CO"/>
        </w:rPr>
        <w:t xml:space="preserve"> de cuota</w:t>
      </w:r>
      <w:r>
        <w:rPr>
          <w:rFonts w:ascii="Verdana" w:eastAsia="SymbolMT" w:hAnsi="Verdana" w:cs="Arial"/>
          <w:lang w:val="es-CO" w:eastAsia="es-CO"/>
        </w:rPr>
        <w:t xml:space="preserve"> fue superado</w:t>
      </w:r>
      <w:r w:rsidR="00B5487B">
        <w:rPr>
          <w:rFonts w:ascii="Verdana" w:eastAsia="SymbolMT" w:hAnsi="Verdana" w:cs="Arial"/>
          <w:lang w:val="es-CO" w:eastAsia="es-CO"/>
        </w:rPr>
        <w:t xml:space="preserve"> por el vendedor</w:t>
      </w:r>
      <w:r>
        <w:rPr>
          <w:rFonts w:ascii="Verdana" w:eastAsia="SymbolMT" w:hAnsi="Verdana" w:cs="Arial"/>
          <w:lang w:val="es-CO" w:eastAsia="es-CO"/>
        </w:rPr>
        <w:t xml:space="preserve"> y como tal</w:t>
      </w:r>
      <w:r w:rsidR="00B5487B">
        <w:rPr>
          <w:rFonts w:ascii="Verdana" w:eastAsia="SymbolMT" w:hAnsi="Verdana" w:cs="Arial"/>
          <w:lang w:val="es-CO" w:eastAsia="es-CO"/>
        </w:rPr>
        <w:t>,</w:t>
      </w:r>
      <w:r>
        <w:rPr>
          <w:rFonts w:ascii="Verdana" w:eastAsia="SymbolMT" w:hAnsi="Verdana" w:cs="Arial"/>
          <w:lang w:val="es-CO" w:eastAsia="es-CO"/>
        </w:rPr>
        <w:t xml:space="preserve"> se encontraba agotado para efecto del registro de </w:t>
      </w:r>
      <w:r w:rsidR="00B5487B">
        <w:rPr>
          <w:rFonts w:ascii="Verdana" w:eastAsia="SymbolMT" w:hAnsi="Verdana" w:cs="Arial"/>
          <w:lang w:val="es-CO" w:eastAsia="es-CO"/>
        </w:rPr>
        <w:t xml:space="preserve">algunos </w:t>
      </w:r>
      <w:r>
        <w:rPr>
          <w:rFonts w:ascii="Verdana" w:eastAsia="SymbolMT" w:hAnsi="Verdana" w:cs="Arial"/>
          <w:lang w:val="es-CO" w:eastAsia="es-CO"/>
        </w:rPr>
        <w:t>actos de compraventa sobre</w:t>
      </w:r>
      <w:r w:rsidR="00B5487B">
        <w:rPr>
          <w:rFonts w:ascii="Verdana" w:eastAsia="SymbolMT" w:hAnsi="Verdana" w:cs="Arial"/>
          <w:lang w:val="es-CO" w:eastAsia="es-CO"/>
        </w:rPr>
        <w:t xml:space="preserve"> los</w:t>
      </w:r>
      <w:r>
        <w:rPr>
          <w:rFonts w:ascii="Verdana" w:eastAsia="SymbolMT" w:hAnsi="Verdana" w:cs="Arial"/>
          <w:lang w:val="es-CO" w:eastAsia="es-CO"/>
        </w:rPr>
        <w:t xml:space="preserve"> derechos de cuota.</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 xml:space="preserve">Que </w:t>
      </w:r>
      <w:r w:rsidR="00675EB4">
        <w:rPr>
          <w:rFonts w:ascii="Verdana" w:eastAsia="SymbolMT" w:hAnsi="Verdana" w:cs="Arial"/>
          <w:lang w:val="es-CO" w:eastAsia="es-CO"/>
        </w:rPr>
        <w:t xml:space="preserve">el señor FABIO PERDOMO ALMEIDA </w:t>
      </w:r>
      <w:r>
        <w:rPr>
          <w:rFonts w:ascii="Verdana" w:eastAsia="SymbolMT" w:hAnsi="Verdana" w:cs="Arial"/>
          <w:lang w:val="es-CO" w:eastAsia="es-CO"/>
        </w:rPr>
        <w:t>no contaba con el porcentaje vendido a</w:t>
      </w:r>
      <w:r w:rsidR="00675EB4">
        <w:rPr>
          <w:rFonts w:ascii="Verdana" w:eastAsia="SymbolMT" w:hAnsi="Verdana" w:cs="Arial"/>
          <w:lang w:val="es-CO" w:eastAsia="es-CO"/>
        </w:rPr>
        <w:t xml:space="preserve"> </w:t>
      </w:r>
      <w:r>
        <w:rPr>
          <w:rFonts w:ascii="Verdana" w:eastAsia="SymbolMT" w:hAnsi="Verdana" w:cs="Arial"/>
          <w:lang w:val="es-CO" w:eastAsia="es-CO"/>
        </w:rPr>
        <w:t>l</w:t>
      </w:r>
      <w:r w:rsidR="00675EB4">
        <w:rPr>
          <w:rFonts w:ascii="Verdana" w:eastAsia="SymbolMT" w:hAnsi="Verdana" w:cs="Arial"/>
          <w:lang w:val="es-CO" w:eastAsia="es-CO"/>
        </w:rPr>
        <w:t>a</w:t>
      </w:r>
      <w:r>
        <w:rPr>
          <w:rFonts w:ascii="Verdana" w:eastAsia="SymbolMT" w:hAnsi="Verdana" w:cs="Arial"/>
          <w:lang w:val="es-CO" w:eastAsia="es-CO"/>
        </w:rPr>
        <w:t xml:space="preserve"> señor</w:t>
      </w:r>
      <w:r w:rsidR="00675EB4">
        <w:rPr>
          <w:rFonts w:ascii="Verdana" w:eastAsia="SymbolMT" w:hAnsi="Verdana" w:cs="Arial"/>
          <w:lang w:val="es-CO" w:eastAsia="es-CO"/>
        </w:rPr>
        <w:t>a</w:t>
      </w:r>
      <w:r>
        <w:rPr>
          <w:rFonts w:ascii="Verdana" w:eastAsia="SymbolMT" w:hAnsi="Verdana" w:cs="Arial"/>
          <w:lang w:val="es-CO" w:eastAsia="es-CO"/>
        </w:rPr>
        <w:t xml:space="preserve"> </w:t>
      </w:r>
      <w:r w:rsidR="00675EB4">
        <w:rPr>
          <w:rFonts w:ascii="Verdana" w:eastAsia="SymbolMT" w:hAnsi="Verdana" w:cs="Arial"/>
          <w:lang w:val="es-CO" w:eastAsia="es-CO"/>
        </w:rPr>
        <w:t xml:space="preserve">NIDYA MARCELA CICUARIZA TRUJILLO </w:t>
      </w:r>
      <w:r>
        <w:rPr>
          <w:rFonts w:ascii="Verdana" w:eastAsia="SymbolMT" w:hAnsi="Verdana" w:cs="Arial"/>
          <w:lang w:val="es-CO" w:eastAsia="es-CO"/>
        </w:rPr>
        <w:t xml:space="preserve">equivalente al </w:t>
      </w:r>
      <w:r w:rsidR="00675EB4">
        <w:rPr>
          <w:rFonts w:ascii="Verdana" w:eastAsia="SymbolMT" w:hAnsi="Verdana" w:cs="Arial"/>
          <w:lang w:val="es-CO" w:eastAsia="es-CO"/>
        </w:rPr>
        <w:t>0.027</w:t>
      </w:r>
      <w:r>
        <w:rPr>
          <w:rFonts w:ascii="Verdana" w:eastAsia="SymbolMT" w:hAnsi="Verdana" w:cs="Arial"/>
          <w:lang w:val="es-CO" w:eastAsia="es-CO"/>
        </w:rPr>
        <w:t>%,</w:t>
      </w:r>
      <w:r w:rsidR="00675EB4">
        <w:rPr>
          <w:rFonts w:ascii="Verdana" w:eastAsia="SymbolMT" w:hAnsi="Verdana" w:cs="Arial"/>
          <w:lang w:val="es-CO" w:eastAsia="es-CO"/>
        </w:rPr>
        <w:t xml:space="preserve"> y por lo tanto </w:t>
      </w:r>
      <w:r>
        <w:rPr>
          <w:rFonts w:ascii="Verdana" w:eastAsia="SymbolMT" w:hAnsi="Verdana" w:cs="Arial"/>
          <w:lang w:val="es-CO" w:eastAsia="es-CO"/>
        </w:rPr>
        <w:t xml:space="preserve">no </w:t>
      </w:r>
      <w:r w:rsidR="00675EB4">
        <w:rPr>
          <w:rFonts w:ascii="Verdana" w:eastAsia="SymbolMT" w:hAnsi="Verdana" w:cs="Arial"/>
          <w:lang w:val="es-CO" w:eastAsia="es-CO"/>
        </w:rPr>
        <w:t>fue</w:t>
      </w:r>
      <w:r>
        <w:rPr>
          <w:rFonts w:ascii="Verdana" w:eastAsia="SymbolMT" w:hAnsi="Verdana" w:cs="Arial"/>
          <w:lang w:val="es-CO" w:eastAsia="es-CO"/>
        </w:rPr>
        <w:t xml:space="preserve"> posible inscribir </w:t>
      </w:r>
      <w:r w:rsidR="00675EB4">
        <w:rPr>
          <w:rFonts w:ascii="Verdana" w:eastAsia="SymbolMT" w:hAnsi="Verdana" w:cs="Arial"/>
          <w:lang w:val="es-CO" w:eastAsia="es-CO"/>
        </w:rPr>
        <w:t xml:space="preserve">el acto </w:t>
      </w:r>
      <w:r>
        <w:rPr>
          <w:rFonts w:ascii="Verdana" w:eastAsia="SymbolMT" w:hAnsi="Verdana" w:cs="Arial"/>
          <w:lang w:val="es-CO" w:eastAsia="es-CO"/>
        </w:rPr>
        <w:t xml:space="preserve">hasta tanto no se establezca la situación jurídica del folio. </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Que por las circunstancias anteriormente descritas se amerita iniciar actuación administrativa contemplada en el código de procedimiento administrativo y de lo contencioso administrativo, con el objeto de establecer la real situación jurídica del folio de matrícula 232-</w:t>
      </w:r>
      <w:r w:rsidR="00675EB4">
        <w:rPr>
          <w:rFonts w:ascii="Verdana" w:eastAsia="SymbolMT" w:hAnsi="Verdana" w:cs="Arial"/>
          <w:lang w:val="es-CO" w:eastAsia="es-CO"/>
        </w:rPr>
        <w:t>62493</w:t>
      </w:r>
      <w:r>
        <w:rPr>
          <w:rFonts w:ascii="Verdana" w:eastAsia="SymbolMT" w:hAnsi="Verdana" w:cs="Arial"/>
          <w:lang w:val="es-CO" w:eastAsia="es-CO"/>
        </w:rPr>
        <w:t>.</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De igual manera, si la actuación administrativa se desprende que terceras persona puedan resultar directamente afectadas por la decisión, se le comunicará la existencia de esta actuación, el objeto de la misma y el nombre de la peticionaria, si la hubiere, para que puedan constituirse como parte y hacer valer sus derechos.</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La comunicación se remitirá a la dirección o correo electrónico que se conozca si no hay otro medio más eficaz. De no ser posible dicha comunicación, o tratándose de terceros indeterminados, la información se divulgará a través de un medido masivo de comunicación nacional o local, según el caso.</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De tales actuaciones se dejará constancia escritura en el expediente.</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Pr>
          <w:rFonts w:ascii="Verdana" w:eastAsia="SymbolMT" w:hAnsi="Verdana" w:cs="Arial"/>
          <w:lang w:val="es-CO" w:eastAsia="es-CO"/>
        </w:rPr>
        <w:t>En mérito de lo expuesto, este despacho.</w:t>
      </w:r>
    </w:p>
    <w:p w:rsidR="00046F54" w:rsidRDefault="00046F54" w:rsidP="00046F54">
      <w:pPr>
        <w:jc w:val="both"/>
        <w:rPr>
          <w:rFonts w:ascii="Verdana" w:eastAsia="SymbolMT" w:hAnsi="Verdana" w:cs="Arial"/>
          <w:lang w:val="es-CO" w:eastAsia="es-CO"/>
        </w:rPr>
      </w:pPr>
    </w:p>
    <w:p w:rsidR="00046F54" w:rsidRDefault="00046F54" w:rsidP="00046F54">
      <w:pPr>
        <w:jc w:val="center"/>
        <w:rPr>
          <w:rFonts w:ascii="Verdana" w:eastAsia="SymbolMT" w:hAnsi="Verdana" w:cs="Arial"/>
          <w:b/>
          <w:lang w:val="es-CO" w:eastAsia="es-CO"/>
        </w:rPr>
      </w:pPr>
    </w:p>
    <w:p w:rsidR="00046F54" w:rsidRPr="00835941" w:rsidRDefault="00046F54" w:rsidP="00046F54">
      <w:pPr>
        <w:jc w:val="center"/>
        <w:rPr>
          <w:rFonts w:ascii="Verdana" w:eastAsia="SymbolMT" w:hAnsi="Verdana" w:cs="Arial"/>
          <w:b/>
          <w:lang w:val="es-CO" w:eastAsia="es-CO"/>
        </w:rPr>
      </w:pPr>
      <w:r w:rsidRPr="00835941">
        <w:rPr>
          <w:rFonts w:ascii="Verdana" w:eastAsia="SymbolMT" w:hAnsi="Verdana" w:cs="Arial"/>
          <w:b/>
          <w:lang w:val="es-CO" w:eastAsia="es-CO"/>
        </w:rPr>
        <w:t>RESUELVE:</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835941">
        <w:rPr>
          <w:rFonts w:ascii="Verdana" w:eastAsia="SymbolMT" w:hAnsi="Verdana" w:cs="Arial"/>
          <w:b/>
          <w:lang w:val="es-CO" w:eastAsia="es-CO"/>
        </w:rPr>
        <w:t>ARTICULO PRIMERO:</w:t>
      </w:r>
      <w:r>
        <w:rPr>
          <w:rFonts w:ascii="Verdana" w:eastAsia="SymbolMT" w:hAnsi="Verdana" w:cs="Arial"/>
          <w:lang w:val="es-CO" w:eastAsia="es-CO"/>
        </w:rPr>
        <w:t xml:space="preserve"> Iniciar actuación administrativa tendiente a establecer la real situación jurídica del Folio de Matricula Inmobiliaria N° 232-</w:t>
      </w:r>
      <w:r w:rsidR="002E1A1E">
        <w:rPr>
          <w:rFonts w:ascii="Verdana" w:eastAsia="SymbolMT" w:hAnsi="Verdana" w:cs="Arial"/>
          <w:lang w:val="es-CO" w:eastAsia="es-CO"/>
        </w:rPr>
        <w:t>62493</w:t>
      </w:r>
      <w:r>
        <w:rPr>
          <w:rFonts w:ascii="Verdana" w:eastAsia="SymbolMT" w:hAnsi="Verdana" w:cs="Arial"/>
          <w:lang w:val="es-CO" w:eastAsia="es-CO"/>
        </w:rPr>
        <w:t>, de conformidad con la parte considerativa de esta providencia.</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835941">
        <w:rPr>
          <w:rFonts w:ascii="Verdana" w:eastAsia="SymbolMT" w:hAnsi="Verdana" w:cs="Arial"/>
          <w:b/>
          <w:lang w:val="es-CO" w:eastAsia="es-CO"/>
        </w:rPr>
        <w:t>ARTICULO SEGUNDO:</w:t>
      </w:r>
      <w:r>
        <w:rPr>
          <w:rFonts w:ascii="Verdana" w:eastAsia="SymbolMT" w:hAnsi="Verdana" w:cs="Arial"/>
          <w:lang w:val="es-CO" w:eastAsia="es-CO"/>
        </w:rPr>
        <w:t xml:space="preserve"> Conformar el expediente, como lo dispone el artículo 36 de la Ley 1437 de 2011.</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FB2614">
        <w:rPr>
          <w:rFonts w:ascii="Verdana" w:eastAsia="SymbolMT" w:hAnsi="Verdana" w:cs="Arial"/>
          <w:b/>
          <w:lang w:val="es-CO" w:eastAsia="es-CO"/>
        </w:rPr>
        <w:t>ARTÍCULO TERCERO:</w:t>
      </w:r>
      <w:r>
        <w:rPr>
          <w:rFonts w:ascii="Verdana" w:eastAsia="SymbolMT" w:hAnsi="Verdana" w:cs="Arial"/>
          <w:lang w:val="es-CO" w:eastAsia="es-CO"/>
        </w:rPr>
        <w:t xml:space="preserve"> Ordenar la práctica de pruebas y allegar la información que sean necesarias para el perfeccionamiento de la presente actuación administrativa, de acuerdo con lo establecido en el artículo 40 ibídem.</w:t>
      </w:r>
    </w:p>
    <w:p w:rsidR="00046F54" w:rsidRDefault="00046F54" w:rsidP="00046F54">
      <w:pPr>
        <w:jc w:val="both"/>
        <w:rPr>
          <w:rFonts w:ascii="Verdana" w:eastAsia="SymbolMT" w:hAnsi="Verdana" w:cs="Arial"/>
          <w:lang w:val="es-CO" w:eastAsia="es-CO"/>
        </w:rPr>
      </w:pPr>
    </w:p>
    <w:p w:rsidR="00046F54" w:rsidRPr="00F42F36" w:rsidRDefault="00046F54" w:rsidP="00046F54">
      <w:pPr>
        <w:jc w:val="both"/>
        <w:rPr>
          <w:rFonts w:ascii="Verdana" w:hAnsi="Verdana"/>
          <w:caps/>
        </w:rPr>
      </w:pPr>
      <w:r w:rsidRPr="00510837">
        <w:rPr>
          <w:rFonts w:ascii="Verdana" w:eastAsia="SymbolMT" w:hAnsi="Verdana" w:cs="Arial"/>
          <w:b/>
          <w:lang w:val="es-CO" w:eastAsia="es-CO"/>
        </w:rPr>
        <w:t xml:space="preserve">ARTICULO CUARTO: </w:t>
      </w:r>
      <w:r w:rsidRPr="00EC1643">
        <w:rPr>
          <w:rFonts w:ascii="Verdana" w:eastAsia="SymbolMT" w:hAnsi="Verdana" w:cs="Arial"/>
          <w:lang w:val="es-CO" w:eastAsia="es-CO"/>
        </w:rPr>
        <w:t>Comunicar el contenido de este acto administrativo, a los señores</w:t>
      </w:r>
      <w:r>
        <w:rPr>
          <w:rFonts w:ascii="Verdana" w:eastAsia="SymbolMT" w:hAnsi="Verdana" w:cs="Arial"/>
          <w:lang w:val="es-CO" w:eastAsia="es-CO"/>
        </w:rPr>
        <w:t xml:space="preserve"> </w:t>
      </w:r>
      <w:r w:rsidR="002E1A1E">
        <w:rPr>
          <w:rFonts w:ascii="Verdana" w:eastAsia="SymbolMT" w:hAnsi="Verdana" w:cs="Arial"/>
          <w:lang w:val="es-CO" w:eastAsia="es-CO"/>
        </w:rPr>
        <w:t xml:space="preserve">FABIO PERDOMO ALMEIDA </w:t>
      </w:r>
      <w:r>
        <w:rPr>
          <w:rFonts w:ascii="Verdana" w:eastAsia="SymbolMT" w:hAnsi="Verdana" w:cs="Arial"/>
          <w:lang w:val="es-CO" w:eastAsia="es-CO"/>
        </w:rPr>
        <w:t>identificado con Cedula de Ciudadanía No. 17.</w:t>
      </w:r>
      <w:r w:rsidR="002E1A1E">
        <w:rPr>
          <w:rFonts w:ascii="Verdana" w:eastAsia="SymbolMT" w:hAnsi="Verdana" w:cs="Arial"/>
          <w:lang w:val="es-CO" w:eastAsia="es-CO"/>
        </w:rPr>
        <w:t>318</w:t>
      </w:r>
      <w:r>
        <w:rPr>
          <w:rFonts w:ascii="Verdana" w:eastAsia="SymbolMT" w:hAnsi="Verdana" w:cs="Arial"/>
          <w:lang w:val="es-CO" w:eastAsia="es-CO"/>
        </w:rPr>
        <w:t>.0</w:t>
      </w:r>
      <w:r w:rsidR="002E1A1E">
        <w:rPr>
          <w:rFonts w:ascii="Verdana" w:eastAsia="SymbolMT" w:hAnsi="Verdana" w:cs="Arial"/>
          <w:lang w:val="es-CO" w:eastAsia="es-CO"/>
        </w:rPr>
        <w:t>41</w:t>
      </w:r>
      <w:r>
        <w:rPr>
          <w:rFonts w:ascii="Verdana" w:eastAsia="SymbolMT" w:hAnsi="Verdana" w:cs="Arial"/>
          <w:lang w:val="es-CO" w:eastAsia="es-CO"/>
        </w:rPr>
        <w:t xml:space="preserve"> </w:t>
      </w:r>
      <w:r w:rsidR="002E1A1E">
        <w:rPr>
          <w:rFonts w:ascii="Verdana" w:eastAsia="SymbolMT" w:hAnsi="Verdana" w:cs="Arial"/>
          <w:lang w:val="es-CO" w:eastAsia="es-CO"/>
        </w:rPr>
        <w:t>y</w:t>
      </w:r>
      <w:r>
        <w:rPr>
          <w:rFonts w:ascii="Verdana" w:eastAsia="SymbolMT" w:hAnsi="Verdana" w:cs="Arial"/>
          <w:lang w:val="es-CO" w:eastAsia="es-CO"/>
        </w:rPr>
        <w:t xml:space="preserve"> a la Señora </w:t>
      </w:r>
      <w:r w:rsidR="002E1A1E">
        <w:rPr>
          <w:rFonts w:ascii="Verdana" w:eastAsia="SymbolMT" w:hAnsi="Verdana" w:cs="Arial"/>
          <w:lang w:val="es-CO" w:eastAsia="es-CO"/>
        </w:rPr>
        <w:t xml:space="preserve">NIDYA MARCELA CICUARIZA TRUJILLO </w:t>
      </w:r>
      <w:r>
        <w:rPr>
          <w:rFonts w:ascii="Verdana" w:eastAsia="SymbolMT" w:hAnsi="Verdana" w:cs="Arial"/>
          <w:lang w:val="es-CO" w:eastAsia="es-CO"/>
        </w:rPr>
        <w:t>identificad</w:t>
      </w:r>
      <w:r w:rsidR="002E1A1E">
        <w:rPr>
          <w:rFonts w:ascii="Verdana" w:eastAsia="SymbolMT" w:hAnsi="Verdana" w:cs="Arial"/>
          <w:lang w:val="es-CO" w:eastAsia="es-CO"/>
        </w:rPr>
        <w:t>a</w:t>
      </w:r>
      <w:r>
        <w:rPr>
          <w:rFonts w:ascii="Verdana" w:eastAsia="SymbolMT" w:hAnsi="Verdana" w:cs="Arial"/>
          <w:lang w:val="es-CO" w:eastAsia="es-CO"/>
        </w:rPr>
        <w:t xml:space="preserve"> con Cedula de Ciudadanía No, 1.</w:t>
      </w:r>
      <w:r w:rsidR="002E1A1E">
        <w:rPr>
          <w:rFonts w:ascii="Verdana" w:eastAsia="SymbolMT" w:hAnsi="Verdana" w:cs="Arial"/>
          <w:lang w:val="es-CO" w:eastAsia="es-CO"/>
        </w:rPr>
        <w:t>020</w:t>
      </w:r>
      <w:r>
        <w:rPr>
          <w:rFonts w:ascii="Verdana" w:eastAsia="SymbolMT" w:hAnsi="Verdana" w:cs="Arial"/>
          <w:lang w:val="es-CO" w:eastAsia="es-CO"/>
        </w:rPr>
        <w:t>.</w:t>
      </w:r>
      <w:r w:rsidR="002E1A1E">
        <w:rPr>
          <w:rFonts w:ascii="Verdana" w:eastAsia="SymbolMT" w:hAnsi="Verdana" w:cs="Arial"/>
          <w:lang w:val="es-CO" w:eastAsia="es-CO"/>
        </w:rPr>
        <w:t>745</w:t>
      </w:r>
      <w:r>
        <w:rPr>
          <w:rFonts w:ascii="Verdana" w:eastAsia="SymbolMT" w:hAnsi="Verdana" w:cs="Arial"/>
          <w:lang w:val="es-CO" w:eastAsia="es-CO"/>
        </w:rPr>
        <w:t>.</w:t>
      </w:r>
      <w:r w:rsidR="002E1A1E">
        <w:rPr>
          <w:rFonts w:ascii="Verdana" w:eastAsia="SymbolMT" w:hAnsi="Verdana" w:cs="Arial"/>
          <w:lang w:val="es-CO" w:eastAsia="es-CO"/>
        </w:rPr>
        <w:t>778</w:t>
      </w:r>
      <w:r>
        <w:rPr>
          <w:rFonts w:ascii="Verdana" w:eastAsia="SymbolMT" w:hAnsi="Verdana" w:cs="Arial"/>
          <w:lang w:val="es-CO" w:eastAsia="es-CO"/>
        </w:rPr>
        <w:t xml:space="preserve"> Meta, </w:t>
      </w:r>
      <w:r w:rsidRPr="00F42F36">
        <w:rPr>
          <w:rFonts w:ascii="Verdana" w:eastAsia="SymbolMT" w:hAnsi="Verdana" w:cs="Arial"/>
          <w:lang w:val="es-CO" w:eastAsia="es-CO"/>
        </w:rPr>
        <w:t>terceros determinados, para que puedan constituirse como parte y hacer valer sus derechos.</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FB2614">
        <w:rPr>
          <w:rFonts w:ascii="Verdana" w:eastAsia="SymbolMT" w:hAnsi="Verdana" w:cs="Arial"/>
          <w:b/>
          <w:lang w:val="es-CO" w:eastAsia="es-CO"/>
        </w:rPr>
        <w:t>ARTICULO QUINTO:</w:t>
      </w:r>
      <w:r>
        <w:rPr>
          <w:rFonts w:ascii="Verdana" w:eastAsia="SymbolMT" w:hAnsi="Verdana" w:cs="Arial"/>
          <w:lang w:val="es-CO" w:eastAsia="es-CO"/>
        </w:rPr>
        <w:t xml:space="preserve"> Ordenar el bloqueo del folio de  matrícula inmobiliaria número 232-</w:t>
      </w:r>
      <w:r w:rsidR="002E1A1E">
        <w:rPr>
          <w:rFonts w:ascii="Verdana" w:eastAsia="SymbolMT" w:hAnsi="Verdana" w:cs="Arial"/>
          <w:lang w:val="es-CO" w:eastAsia="es-CO"/>
        </w:rPr>
        <w:t>62493</w:t>
      </w:r>
      <w:r>
        <w:rPr>
          <w:rFonts w:ascii="Verdana" w:eastAsia="SymbolMT" w:hAnsi="Verdana" w:cs="Arial"/>
          <w:lang w:val="es-CO" w:eastAsia="es-CO"/>
        </w:rPr>
        <w:t xml:space="preserve">, objeto de la presente actuación </w:t>
      </w:r>
      <w:r w:rsidR="002E1A1E">
        <w:rPr>
          <w:rFonts w:ascii="Verdana" w:eastAsia="SymbolMT" w:hAnsi="Verdana" w:cs="Arial"/>
          <w:lang w:val="es-CO" w:eastAsia="es-CO"/>
        </w:rPr>
        <w:t>y la suspensión de cualquier trámite de registro (C</w:t>
      </w:r>
      <w:r>
        <w:rPr>
          <w:rFonts w:ascii="Verdana" w:eastAsia="SymbolMT" w:hAnsi="Verdana" w:cs="Arial"/>
          <w:lang w:val="es-CO" w:eastAsia="es-CO"/>
        </w:rPr>
        <w:t xml:space="preserve">ircular 139 </w:t>
      </w:r>
      <w:r w:rsidR="002E1A1E">
        <w:rPr>
          <w:rFonts w:ascii="Verdana" w:eastAsia="SymbolMT" w:hAnsi="Verdana" w:cs="Arial"/>
          <w:lang w:val="es-CO" w:eastAsia="es-CO"/>
        </w:rPr>
        <w:t>del 09 de Julio de 2010, de la Superintendencia de Notariado y R</w:t>
      </w:r>
      <w:r>
        <w:rPr>
          <w:rFonts w:ascii="Verdana" w:eastAsia="SymbolMT" w:hAnsi="Verdana" w:cs="Arial"/>
          <w:lang w:val="es-CO" w:eastAsia="es-CO"/>
        </w:rPr>
        <w:t>egistro).</w:t>
      </w:r>
    </w:p>
    <w:p w:rsidR="00046F54" w:rsidRDefault="00046F54" w:rsidP="00046F54">
      <w:pPr>
        <w:jc w:val="both"/>
        <w:rPr>
          <w:rFonts w:ascii="Verdana" w:eastAsia="SymbolMT" w:hAnsi="Verdana" w:cs="Arial"/>
          <w:lang w:val="es-CO" w:eastAsia="es-CO"/>
        </w:rPr>
      </w:pPr>
    </w:p>
    <w:p w:rsidR="00046F54" w:rsidRDefault="00046F54" w:rsidP="00046F54">
      <w:pPr>
        <w:jc w:val="both"/>
        <w:rPr>
          <w:rFonts w:ascii="Verdana" w:eastAsia="SymbolMT" w:hAnsi="Verdana" w:cs="Arial"/>
          <w:lang w:val="es-CO" w:eastAsia="es-CO"/>
        </w:rPr>
      </w:pPr>
      <w:r w:rsidRPr="00FB2614">
        <w:rPr>
          <w:rFonts w:ascii="Verdana" w:eastAsia="SymbolMT" w:hAnsi="Verdana" w:cs="Arial"/>
          <w:b/>
          <w:lang w:val="es-CO" w:eastAsia="es-CO"/>
        </w:rPr>
        <w:t>ARTICULO SEXTO:</w:t>
      </w:r>
      <w:r>
        <w:rPr>
          <w:rFonts w:ascii="Verdana" w:eastAsia="SymbolMT" w:hAnsi="Verdana" w:cs="Arial"/>
          <w:lang w:val="es-CO" w:eastAsia="es-CO"/>
        </w:rPr>
        <w:t xml:space="preserve"> Contra la presente providencia no procede recurso alguno y rige a partir de la fecha de su expedición (artículo 75. Ley 1437 de 2011).</w:t>
      </w:r>
    </w:p>
    <w:p w:rsidR="00046F54" w:rsidRDefault="00046F54" w:rsidP="00046F54">
      <w:pPr>
        <w:jc w:val="center"/>
        <w:rPr>
          <w:rFonts w:ascii="Verdana" w:eastAsia="SymbolMT" w:hAnsi="Verdana" w:cs="Arial"/>
          <w:lang w:val="es-CO" w:eastAsia="es-CO"/>
        </w:rPr>
      </w:pPr>
    </w:p>
    <w:p w:rsidR="002E1A1E" w:rsidRDefault="002E1A1E" w:rsidP="00046F54">
      <w:pPr>
        <w:jc w:val="center"/>
        <w:rPr>
          <w:rFonts w:ascii="Verdana" w:eastAsia="SymbolMT" w:hAnsi="Verdana" w:cs="Arial"/>
          <w:lang w:val="es-CO" w:eastAsia="es-CO"/>
        </w:rPr>
      </w:pPr>
    </w:p>
    <w:p w:rsidR="00046F54" w:rsidRDefault="002E1A1E" w:rsidP="00046F54">
      <w:pPr>
        <w:jc w:val="center"/>
        <w:rPr>
          <w:rFonts w:ascii="Verdana" w:eastAsia="SymbolMT" w:hAnsi="Verdana" w:cs="Arial"/>
          <w:lang w:val="es-CO" w:eastAsia="es-CO"/>
        </w:rPr>
      </w:pPr>
      <w:r>
        <w:rPr>
          <w:rFonts w:ascii="Verdana" w:eastAsia="SymbolMT" w:hAnsi="Verdana" w:cs="Arial"/>
          <w:lang w:val="es-CO" w:eastAsia="es-CO"/>
        </w:rPr>
        <w:t>COMUNI</w:t>
      </w:r>
      <w:r w:rsidR="00046F54">
        <w:rPr>
          <w:rFonts w:ascii="Verdana" w:eastAsia="SymbolMT" w:hAnsi="Verdana" w:cs="Arial"/>
          <w:lang w:val="es-CO" w:eastAsia="es-CO"/>
        </w:rPr>
        <w:t>QUESE Y CUMPLASE</w:t>
      </w: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r>
        <w:rPr>
          <w:rFonts w:ascii="Verdana" w:eastAsia="SymbolMT" w:hAnsi="Verdana" w:cs="Arial"/>
          <w:lang w:val="es-CO" w:eastAsia="es-CO"/>
        </w:rPr>
        <w:t xml:space="preserve">Dado en acacias, Meta, a los </w:t>
      </w:r>
      <w:r w:rsidR="002E1A1E">
        <w:rPr>
          <w:rFonts w:ascii="Verdana" w:eastAsia="SymbolMT" w:hAnsi="Verdana" w:cs="Arial"/>
          <w:lang w:val="es-CO" w:eastAsia="es-CO"/>
        </w:rPr>
        <w:t>19</w:t>
      </w:r>
      <w:r>
        <w:rPr>
          <w:rFonts w:ascii="Verdana" w:eastAsia="SymbolMT" w:hAnsi="Verdana" w:cs="Arial"/>
          <w:lang w:val="es-CO" w:eastAsia="es-CO"/>
        </w:rPr>
        <w:t xml:space="preserve"> días del mes de </w:t>
      </w:r>
      <w:r w:rsidR="002E1A1E">
        <w:rPr>
          <w:rFonts w:ascii="Verdana" w:eastAsia="SymbolMT" w:hAnsi="Verdana" w:cs="Arial"/>
          <w:lang w:val="es-CO" w:eastAsia="es-CO"/>
        </w:rPr>
        <w:t>MAYO</w:t>
      </w:r>
      <w:r>
        <w:rPr>
          <w:rFonts w:ascii="Verdana" w:eastAsia="SymbolMT" w:hAnsi="Verdana" w:cs="Arial"/>
          <w:lang w:val="es-CO" w:eastAsia="es-CO"/>
        </w:rPr>
        <w:t xml:space="preserve"> de 202</w:t>
      </w:r>
      <w:r w:rsidR="002E1A1E">
        <w:rPr>
          <w:rFonts w:ascii="Verdana" w:eastAsia="SymbolMT" w:hAnsi="Verdana" w:cs="Arial"/>
          <w:lang w:val="es-CO" w:eastAsia="es-CO"/>
        </w:rPr>
        <w:t>5.</w:t>
      </w: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Default="00046F54" w:rsidP="00046F54">
      <w:pPr>
        <w:jc w:val="center"/>
        <w:rPr>
          <w:rFonts w:ascii="Verdana" w:eastAsia="SymbolMT" w:hAnsi="Verdana" w:cs="Arial"/>
          <w:lang w:val="es-CO" w:eastAsia="es-CO"/>
        </w:rPr>
      </w:pPr>
    </w:p>
    <w:p w:rsidR="00046F54" w:rsidRPr="00EA1C32" w:rsidRDefault="00046F54" w:rsidP="002E1A1E">
      <w:pPr>
        <w:pStyle w:val="Sinespaciado"/>
        <w:jc w:val="center"/>
        <w:rPr>
          <w:rFonts w:ascii="Arial" w:hAnsi="Arial" w:cs="Arial"/>
          <w:b/>
          <w:sz w:val="24"/>
          <w:szCs w:val="24"/>
        </w:rPr>
      </w:pPr>
      <w:r>
        <w:rPr>
          <w:rFonts w:ascii="Arial" w:hAnsi="Arial" w:cs="Arial"/>
          <w:b/>
          <w:sz w:val="24"/>
          <w:szCs w:val="24"/>
        </w:rPr>
        <w:t>ANTONIO TORREGROZA FERNANDEZ</w:t>
      </w:r>
    </w:p>
    <w:p w:rsidR="00046F54" w:rsidRPr="00EA1C32" w:rsidRDefault="00046F54" w:rsidP="002E1A1E">
      <w:pPr>
        <w:pStyle w:val="Sinespaciado"/>
        <w:jc w:val="center"/>
        <w:rPr>
          <w:rFonts w:ascii="Arial" w:eastAsia="SymbolMT" w:hAnsi="Arial" w:cs="Arial"/>
          <w:sz w:val="24"/>
          <w:szCs w:val="24"/>
          <w:lang w:eastAsia="es-CO"/>
        </w:rPr>
      </w:pPr>
      <w:r w:rsidRPr="00EA1C32">
        <w:rPr>
          <w:rFonts w:ascii="Arial" w:eastAsia="SymbolMT" w:hAnsi="Arial" w:cs="Arial"/>
          <w:sz w:val="24"/>
          <w:szCs w:val="24"/>
          <w:lang w:eastAsia="es-CO"/>
        </w:rPr>
        <w:t>Registrador Seccional</w:t>
      </w:r>
    </w:p>
    <w:p w:rsidR="00046F54" w:rsidRDefault="00046F54" w:rsidP="002E1A1E">
      <w:pPr>
        <w:pStyle w:val="Sinespaciado"/>
        <w:jc w:val="center"/>
        <w:rPr>
          <w:rFonts w:ascii="Arial" w:eastAsia="SymbolMT" w:hAnsi="Arial" w:cs="Arial"/>
          <w:sz w:val="24"/>
          <w:szCs w:val="24"/>
          <w:lang w:eastAsia="es-CO"/>
        </w:rPr>
      </w:pPr>
      <w:r w:rsidRPr="00EA1C32">
        <w:rPr>
          <w:rFonts w:ascii="Arial" w:eastAsia="SymbolMT" w:hAnsi="Arial" w:cs="Arial"/>
          <w:sz w:val="24"/>
          <w:szCs w:val="24"/>
          <w:lang w:eastAsia="es-CO"/>
        </w:rPr>
        <w:t>Instrumentos Públicos de Acacias (Meta)</w:t>
      </w:r>
    </w:p>
    <w:p w:rsidR="00046F54" w:rsidRDefault="00046F54" w:rsidP="002E1A1E">
      <w:pPr>
        <w:pStyle w:val="Sinespaciado"/>
        <w:jc w:val="center"/>
        <w:rPr>
          <w:rFonts w:ascii="Arial" w:hAnsi="Arial" w:cs="Arial"/>
          <w:sz w:val="24"/>
          <w:szCs w:val="24"/>
          <w:lang w:val="es-MX"/>
        </w:rPr>
      </w:pPr>
    </w:p>
    <w:p w:rsidR="00046F54" w:rsidRDefault="00046F54" w:rsidP="00046F54">
      <w:pPr>
        <w:pStyle w:val="Sinespaciado"/>
        <w:jc w:val="both"/>
        <w:rPr>
          <w:rFonts w:ascii="Arial" w:hAnsi="Arial" w:cs="Arial"/>
          <w:sz w:val="24"/>
          <w:szCs w:val="24"/>
          <w:lang w:val="es-MX"/>
        </w:rPr>
      </w:pPr>
    </w:p>
    <w:p w:rsidR="00046F54" w:rsidRDefault="00046F54"/>
    <w:p w:rsidR="004C1C60" w:rsidRDefault="004C1C60"/>
    <w:p w:rsidR="00B01DA0" w:rsidRDefault="00B01DA0"/>
    <w:p w:rsidR="007C6EDA" w:rsidRDefault="007C6EDA"/>
    <w:p w:rsidR="007C6EDA" w:rsidRDefault="007C6EDA"/>
    <w:p w:rsidR="007C6EDA" w:rsidRDefault="007C6EDA"/>
    <w:p w:rsidR="007C6EDA" w:rsidRPr="004C1C60" w:rsidRDefault="007C6EDA" w:rsidP="007C6EDA">
      <w:pPr>
        <w:autoSpaceDE w:val="0"/>
        <w:autoSpaceDN w:val="0"/>
        <w:adjustRightInd w:val="0"/>
        <w:rPr>
          <w:rFonts w:ascii="Arial" w:eastAsia="SymbolMT" w:hAnsi="Arial" w:cs="Arial"/>
          <w:b/>
          <w:sz w:val="22"/>
          <w:szCs w:val="22"/>
          <w:u w:val="single"/>
          <w:lang w:eastAsia="es-CO"/>
        </w:rPr>
      </w:pPr>
      <w:r w:rsidRPr="004C1C60">
        <w:rPr>
          <w:rFonts w:ascii="Arial" w:eastAsia="SymbolMT" w:hAnsi="Arial" w:cs="Arial"/>
          <w:b/>
          <w:sz w:val="22"/>
          <w:szCs w:val="22"/>
          <w:lang w:eastAsia="es-CO"/>
        </w:rPr>
        <w:t>Acacias 1</w:t>
      </w:r>
      <w:r>
        <w:rPr>
          <w:rFonts w:ascii="Arial" w:eastAsia="SymbolMT" w:hAnsi="Arial" w:cs="Arial"/>
          <w:b/>
          <w:sz w:val="22"/>
          <w:szCs w:val="22"/>
          <w:lang w:eastAsia="es-CO"/>
        </w:rPr>
        <w:t>5</w:t>
      </w:r>
      <w:r w:rsidRPr="004C1C60">
        <w:rPr>
          <w:rFonts w:ascii="Arial" w:eastAsia="SymbolMT" w:hAnsi="Arial" w:cs="Arial"/>
          <w:b/>
          <w:sz w:val="22"/>
          <w:szCs w:val="22"/>
          <w:lang w:eastAsia="es-CO"/>
        </w:rPr>
        <w:t xml:space="preserve">/05/2025                                                                           </w:t>
      </w:r>
    </w:p>
    <w:p w:rsidR="007C6EDA" w:rsidRPr="004C1C60" w:rsidRDefault="007C6EDA" w:rsidP="007C6EDA">
      <w:pPr>
        <w:autoSpaceDE w:val="0"/>
        <w:autoSpaceDN w:val="0"/>
        <w:adjustRightInd w:val="0"/>
        <w:rPr>
          <w:rFonts w:ascii="Arial" w:eastAsia="SymbolMT" w:hAnsi="Arial" w:cs="Arial"/>
          <w:b/>
          <w:sz w:val="22"/>
          <w:szCs w:val="22"/>
          <w:lang w:eastAsia="es-CO"/>
        </w:rPr>
      </w:pPr>
    </w:p>
    <w:p w:rsidR="007C6EDA" w:rsidRPr="004C1C60" w:rsidRDefault="007C6EDA" w:rsidP="007C6EDA">
      <w:pPr>
        <w:autoSpaceDE w:val="0"/>
        <w:autoSpaceDN w:val="0"/>
        <w:adjustRightInd w:val="0"/>
        <w:rPr>
          <w:rFonts w:ascii="Arial" w:eastAsia="SymbolMT" w:hAnsi="Arial" w:cs="Arial"/>
          <w:b/>
          <w:sz w:val="22"/>
          <w:szCs w:val="22"/>
          <w:u w:val="single"/>
          <w:lang w:eastAsia="es-CO"/>
        </w:rPr>
      </w:pPr>
    </w:p>
    <w:p w:rsidR="007C6EDA" w:rsidRPr="004C1C60" w:rsidRDefault="007C6EDA" w:rsidP="007C6EDA">
      <w:pPr>
        <w:pStyle w:val="Sinespaciado"/>
        <w:jc w:val="both"/>
        <w:rPr>
          <w:rFonts w:ascii="Arial" w:hAnsi="Arial" w:cs="Arial"/>
        </w:rPr>
      </w:pPr>
      <w:r w:rsidRPr="004C1C60">
        <w:rPr>
          <w:rFonts w:ascii="Arial" w:hAnsi="Arial" w:cs="Arial"/>
        </w:rPr>
        <w:t>Señor</w:t>
      </w:r>
      <w:r>
        <w:rPr>
          <w:rFonts w:ascii="Arial" w:hAnsi="Arial" w:cs="Arial"/>
        </w:rPr>
        <w:t>es</w:t>
      </w:r>
    </w:p>
    <w:p w:rsidR="007C6EDA" w:rsidRDefault="007C6EDA" w:rsidP="007C6EDA">
      <w:pPr>
        <w:pStyle w:val="Sinespaciado"/>
        <w:jc w:val="both"/>
        <w:rPr>
          <w:rFonts w:ascii="Arial" w:hAnsi="Arial" w:cs="Arial"/>
          <w:b/>
        </w:rPr>
      </w:pPr>
      <w:r>
        <w:rPr>
          <w:rFonts w:ascii="Arial" w:hAnsi="Arial" w:cs="Arial"/>
          <w:b/>
        </w:rPr>
        <w:t>TRIBUNAL SUPERIOR DEL DISTRITO JUDICIAL SALA TERCERA DE DECISION CIVIL FMILIA</w:t>
      </w:r>
    </w:p>
    <w:p w:rsidR="007C6EDA" w:rsidRPr="004C1C60" w:rsidRDefault="007C6EDA" w:rsidP="007C6EDA">
      <w:pPr>
        <w:pStyle w:val="Sinespaciado"/>
        <w:jc w:val="both"/>
        <w:rPr>
          <w:rFonts w:ascii="Arial" w:hAnsi="Arial" w:cs="Arial"/>
          <w:b/>
        </w:rPr>
      </w:pPr>
      <w:r>
        <w:rPr>
          <w:rFonts w:ascii="Arial" w:hAnsi="Arial" w:cs="Arial"/>
          <w:b/>
        </w:rPr>
        <w:t>Aten. Dr. HOOVER RAMOS SALAS</w:t>
      </w:r>
    </w:p>
    <w:p w:rsidR="007C6EDA" w:rsidRPr="004C1C60" w:rsidRDefault="007C6EDA" w:rsidP="007C6EDA">
      <w:pPr>
        <w:pStyle w:val="Sinespaciado"/>
        <w:jc w:val="both"/>
        <w:rPr>
          <w:rFonts w:ascii="Arial" w:hAnsi="Arial" w:cs="Arial"/>
          <w:b/>
        </w:rPr>
      </w:pPr>
      <w:r w:rsidRPr="004C1C60">
        <w:rPr>
          <w:rFonts w:ascii="Arial" w:hAnsi="Arial" w:cs="Arial"/>
          <w:b/>
        </w:rPr>
        <w:t>VILLAVIENCIO –META-</w:t>
      </w:r>
    </w:p>
    <w:p w:rsidR="007C6EDA" w:rsidRPr="004C1C60" w:rsidRDefault="007C6EDA" w:rsidP="007C6EDA">
      <w:pPr>
        <w:pStyle w:val="Sinespaciado"/>
        <w:jc w:val="both"/>
        <w:rPr>
          <w:rFonts w:ascii="Arial" w:hAnsi="Arial" w:cs="Arial"/>
        </w:rPr>
      </w:pPr>
      <w:r w:rsidRPr="004C1C60">
        <w:rPr>
          <w:rFonts w:ascii="Arial" w:hAnsi="Arial" w:cs="Arial"/>
        </w:rPr>
        <w:t>E.S.D.</w:t>
      </w: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b/>
        </w:rPr>
      </w:pPr>
      <w:r w:rsidRPr="004C1C60">
        <w:rPr>
          <w:rFonts w:ascii="Arial" w:hAnsi="Arial" w:cs="Arial"/>
          <w:b/>
        </w:rPr>
        <w:t xml:space="preserve">REF: </w:t>
      </w:r>
      <w:r w:rsidRPr="004C1C60">
        <w:rPr>
          <w:rFonts w:ascii="Arial" w:hAnsi="Arial" w:cs="Arial"/>
          <w:b/>
          <w:u w:val="single"/>
        </w:rPr>
        <w:t xml:space="preserve">ACCION DE TUTELA 50001 </w:t>
      </w:r>
      <w:r>
        <w:rPr>
          <w:rFonts w:ascii="Arial" w:hAnsi="Arial" w:cs="Arial"/>
          <w:b/>
          <w:u w:val="single"/>
        </w:rPr>
        <w:t>22</w:t>
      </w:r>
      <w:r w:rsidRPr="004C1C60">
        <w:rPr>
          <w:rFonts w:ascii="Arial" w:hAnsi="Arial" w:cs="Arial"/>
          <w:b/>
          <w:u w:val="single"/>
        </w:rPr>
        <w:t xml:space="preserve"> </w:t>
      </w:r>
      <w:r>
        <w:rPr>
          <w:rFonts w:ascii="Arial" w:hAnsi="Arial" w:cs="Arial"/>
          <w:b/>
          <w:u w:val="single"/>
        </w:rPr>
        <w:t>13</w:t>
      </w:r>
      <w:r w:rsidRPr="004C1C60">
        <w:rPr>
          <w:rFonts w:ascii="Arial" w:hAnsi="Arial" w:cs="Arial"/>
          <w:b/>
          <w:u w:val="single"/>
        </w:rPr>
        <w:t xml:space="preserve"> 00</w:t>
      </w:r>
      <w:r>
        <w:rPr>
          <w:rFonts w:ascii="Arial" w:hAnsi="Arial" w:cs="Arial"/>
          <w:b/>
          <w:u w:val="single"/>
        </w:rPr>
        <w:t>0</w:t>
      </w:r>
      <w:r w:rsidRPr="004C1C60">
        <w:rPr>
          <w:rFonts w:ascii="Arial" w:hAnsi="Arial" w:cs="Arial"/>
          <w:b/>
          <w:u w:val="single"/>
        </w:rPr>
        <w:t xml:space="preserve"> 2025 00</w:t>
      </w:r>
      <w:r>
        <w:rPr>
          <w:rFonts w:ascii="Arial" w:hAnsi="Arial" w:cs="Arial"/>
          <w:b/>
          <w:u w:val="single"/>
        </w:rPr>
        <w:t>128</w:t>
      </w:r>
      <w:r w:rsidRPr="004C1C60">
        <w:rPr>
          <w:rFonts w:ascii="Arial" w:hAnsi="Arial" w:cs="Arial"/>
          <w:b/>
          <w:u w:val="single"/>
        </w:rPr>
        <w:t xml:space="preserve"> 00</w:t>
      </w:r>
    </w:p>
    <w:p w:rsidR="007C6EDA" w:rsidRPr="004C1C60" w:rsidRDefault="007C6EDA" w:rsidP="007C6EDA">
      <w:pPr>
        <w:pStyle w:val="Sinespaciado"/>
        <w:jc w:val="both"/>
        <w:rPr>
          <w:rFonts w:ascii="Arial" w:hAnsi="Arial" w:cs="Arial"/>
          <w:b/>
          <w:u w:val="single"/>
        </w:rPr>
      </w:pPr>
    </w:p>
    <w:p w:rsidR="007C6EDA" w:rsidRPr="004C1C60" w:rsidRDefault="007C6EDA" w:rsidP="007C6EDA">
      <w:pPr>
        <w:pStyle w:val="Sinespaciado"/>
        <w:jc w:val="both"/>
        <w:rPr>
          <w:rFonts w:ascii="Arial" w:hAnsi="Arial" w:cs="Arial"/>
          <w:b/>
        </w:rPr>
      </w:pPr>
      <w:r w:rsidRPr="004C1C60">
        <w:rPr>
          <w:rFonts w:ascii="Arial" w:hAnsi="Arial" w:cs="Arial"/>
          <w:b/>
          <w:u w:val="single"/>
        </w:rPr>
        <w:t>ACCIONANTE</w:t>
      </w:r>
      <w:r w:rsidRPr="004C1C60">
        <w:rPr>
          <w:rFonts w:ascii="Arial" w:hAnsi="Arial" w:cs="Arial"/>
          <w:b/>
        </w:rPr>
        <w:t xml:space="preserve">: </w:t>
      </w:r>
      <w:r>
        <w:rPr>
          <w:rFonts w:ascii="Arial" w:hAnsi="Arial" w:cs="Arial"/>
          <w:b/>
        </w:rPr>
        <w:t>HERNAN REY ROMERO</w:t>
      </w:r>
    </w:p>
    <w:p w:rsidR="007C6EDA" w:rsidRPr="004C1C60" w:rsidRDefault="007C6EDA" w:rsidP="007C6EDA">
      <w:pPr>
        <w:pStyle w:val="Sinespaciado"/>
        <w:jc w:val="both"/>
        <w:rPr>
          <w:rFonts w:ascii="Arial" w:hAnsi="Arial" w:cs="Arial"/>
          <w:b/>
          <w:u w:val="single"/>
        </w:rPr>
      </w:pPr>
    </w:p>
    <w:p w:rsidR="007C6EDA" w:rsidRPr="004C1C60" w:rsidRDefault="007C6EDA" w:rsidP="007C6EDA">
      <w:pPr>
        <w:pStyle w:val="Sinespaciado"/>
        <w:jc w:val="both"/>
        <w:rPr>
          <w:rFonts w:ascii="Arial" w:hAnsi="Arial" w:cs="Arial"/>
          <w:b/>
        </w:rPr>
      </w:pPr>
      <w:r w:rsidRPr="004C1C60">
        <w:rPr>
          <w:rFonts w:ascii="Arial" w:hAnsi="Arial" w:cs="Arial"/>
          <w:b/>
          <w:u w:val="single"/>
        </w:rPr>
        <w:t>ACCIONADO</w:t>
      </w:r>
      <w:r w:rsidRPr="004C1C60">
        <w:rPr>
          <w:rFonts w:ascii="Arial" w:hAnsi="Arial" w:cs="Arial"/>
          <w:b/>
        </w:rPr>
        <w:t xml:space="preserve">: </w:t>
      </w:r>
      <w:r>
        <w:rPr>
          <w:rFonts w:ascii="Arial" w:hAnsi="Arial" w:cs="Arial"/>
          <w:b/>
        </w:rPr>
        <w:t>JUZGADO CIVIL DEL CIRCUITO DE ACACIAS</w:t>
      </w: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rPr>
      </w:pPr>
      <w:r w:rsidRPr="004C1C60">
        <w:rPr>
          <w:rFonts w:ascii="Arial" w:hAnsi="Arial" w:cs="Arial"/>
          <w:b/>
          <w:u w:val="single"/>
        </w:rPr>
        <w:t>VINCULADO</w:t>
      </w:r>
      <w:r w:rsidRPr="004C1C60">
        <w:rPr>
          <w:rFonts w:ascii="Arial" w:hAnsi="Arial" w:cs="Arial"/>
          <w:b/>
        </w:rPr>
        <w:t>: OFICINA DE REGISTRO DE INSTRUIMENTOS PUBLICOS DE ACACIAS</w:t>
      </w: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b/>
        </w:rPr>
      </w:pPr>
    </w:p>
    <w:p w:rsidR="007C6EDA" w:rsidRPr="004C1C60" w:rsidRDefault="007C6EDA" w:rsidP="007C6EDA">
      <w:pPr>
        <w:pStyle w:val="Sinespaciado"/>
        <w:jc w:val="both"/>
        <w:rPr>
          <w:rFonts w:ascii="Arial" w:hAnsi="Arial" w:cs="Arial"/>
        </w:rPr>
      </w:pPr>
      <w:r w:rsidRPr="004C1C60">
        <w:rPr>
          <w:rFonts w:ascii="Arial" w:hAnsi="Arial" w:cs="Arial"/>
          <w:b/>
        </w:rPr>
        <w:t>ANTONIO TORREGROZA FERNANDEZ</w:t>
      </w:r>
      <w:r w:rsidRPr="004C1C60">
        <w:rPr>
          <w:rFonts w:ascii="Arial" w:hAnsi="Arial" w:cs="Arial"/>
        </w:rPr>
        <w:t xml:space="preserve">, mayor de edad, identificado con la C.C. No. 19.489.862 expedida en Bogotá, obrando en mi calidad de </w:t>
      </w:r>
      <w:r w:rsidRPr="004C1C60">
        <w:rPr>
          <w:rFonts w:ascii="Arial" w:hAnsi="Arial" w:cs="Arial"/>
          <w:b/>
        </w:rPr>
        <w:t>REGISTRADOR DE INSTRUMENTOS PUBLICOS DE ACACIAS (META)</w:t>
      </w:r>
      <w:r w:rsidRPr="004C1C60">
        <w:rPr>
          <w:rFonts w:ascii="Arial" w:hAnsi="Arial" w:cs="Arial"/>
        </w:rPr>
        <w:t>, según Resolución No. 14269 del 18 de diciembre de 2014, cargo del cual tome posesión mediante acta del 30 de diciembre de 2014, al señor Juez, respetuosamente manifiesto que procedo dentro del término legal a pronunciarme frente a los hechos relacionados en  la ACCION DE TUTELA, instaurada por el accionante señalado en la referencia; atendiendo lo ordenado por auto de sustanciación 147 de fecha 09/05/2025, notificado a través de correo electrónico, en los siguientes términos:</w:t>
      </w:r>
    </w:p>
    <w:p w:rsidR="007C6EDA" w:rsidRPr="004C1C60" w:rsidRDefault="007C6EDA" w:rsidP="007C6EDA">
      <w:pPr>
        <w:pStyle w:val="Sinespaciado"/>
        <w:jc w:val="both"/>
        <w:rPr>
          <w:rFonts w:ascii="Arial" w:hAnsi="Arial" w:cs="Arial"/>
        </w:rPr>
      </w:pPr>
    </w:p>
    <w:p w:rsidR="007C6EDA" w:rsidRPr="004C1C60" w:rsidRDefault="007C6EDA" w:rsidP="007C6EDA">
      <w:pPr>
        <w:jc w:val="both"/>
        <w:rPr>
          <w:rFonts w:ascii="Arial" w:hAnsi="Arial" w:cs="Arial"/>
          <w:sz w:val="22"/>
          <w:szCs w:val="22"/>
          <w:lang w:eastAsia="es-CO"/>
        </w:rPr>
      </w:pPr>
      <w:r w:rsidRPr="004C1C60">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w:t>
      </w:r>
      <w:r w:rsidRPr="004C1C60">
        <w:rPr>
          <w:rFonts w:ascii="Arial" w:hAnsi="Arial" w:cs="Arial"/>
          <w:b/>
          <w:sz w:val="22"/>
          <w:szCs w:val="22"/>
          <w:lang w:eastAsia="es-CO"/>
        </w:rPr>
        <w:t>servir de medio para publicitar la situación jurídica de los inmuebles inscritos</w:t>
      </w:r>
      <w:r w:rsidRPr="004C1C60">
        <w:rPr>
          <w:rFonts w:ascii="Arial" w:hAnsi="Arial" w:cs="Arial"/>
          <w:sz w:val="22"/>
          <w:szCs w:val="22"/>
          <w:lang w:eastAsia="es-CO"/>
        </w:rPr>
        <w:t xml:space="preserve">. Esta finalidad,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7C6EDA" w:rsidRPr="004C1C60" w:rsidRDefault="007C6EDA" w:rsidP="007C6EDA">
      <w:pPr>
        <w:jc w:val="both"/>
        <w:rPr>
          <w:rFonts w:ascii="Arial" w:hAnsi="Arial" w:cs="Arial"/>
          <w:sz w:val="22"/>
          <w:szCs w:val="22"/>
        </w:rPr>
      </w:pPr>
      <w:r w:rsidRPr="004C1C60">
        <w:rPr>
          <w:rFonts w:ascii="Arial" w:hAnsi="Arial" w:cs="Arial"/>
          <w:b/>
          <w:sz w:val="22"/>
          <w:szCs w:val="22"/>
        </w:rPr>
        <w:t>Es importante recordar que el Registrador de Instrumentos Públicos es el responsable del manejo técnico, administrativo y jurídico de la oficina a su cargo</w:t>
      </w:r>
      <w:r w:rsidRPr="004C1C60">
        <w:rPr>
          <w:rFonts w:ascii="Arial" w:hAnsi="Arial" w:cs="Arial"/>
          <w:sz w:val="22"/>
          <w:szCs w:val="22"/>
        </w:rPr>
        <w:t xml:space="preserve">, en los términos del Estatuto de Registro de Instrumentos Públicos. Por lo tanto, el Registrador cumple una invaluable labor de control de legalidad de los títulos que se presentan para su registro que de no ser así, convertiría el registro en una entidad caótica e inútil. </w:t>
      </w:r>
    </w:p>
    <w:p w:rsidR="007C6EDA" w:rsidRPr="004C1C60" w:rsidRDefault="007C6EDA" w:rsidP="007C6EDA">
      <w:pPr>
        <w:jc w:val="both"/>
        <w:rPr>
          <w:rFonts w:ascii="Arial" w:hAnsi="Arial" w:cs="Arial"/>
          <w:sz w:val="22"/>
          <w:szCs w:val="22"/>
        </w:rPr>
      </w:pPr>
    </w:p>
    <w:p w:rsidR="007C6EDA" w:rsidRPr="004C1C60" w:rsidRDefault="007C6EDA" w:rsidP="007C6EDA">
      <w:pPr>
        <w:jc w:val="both"/>
        <w:rPr>
          <w:rFonts w:ascii="Arial" w:hAnsi="Arial" w:cs="Arial"/>
          <w:sz w:val="22"/>
          <w:szCs w:val="22"/>
        </w:rPr>
      </w:pPr>
      <w:r w:rsidRPr="004C1C60">
        <w:rPr>
          <w:rFonts w:ascii="Arial" w:hAnsi="Arial" w:cs="Arial"/>
          <w:sz w:val="22"/>
          <w:szCs w:val="22"/>
        </w:rPr>
        <w:t xml:space="preserve">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7C6EDA" w:rsidRPr="004C1C60" w:rsidRDefault="007C6EDA" w:rsidP="007C6EDA">
      <w:pPr>
        <w:jc w:val="both"/>
        <w:rPr>
          <w:rFonts w:ascii="Arial" w:hAnsi="Arial" w:cs="Arial"/>
          <w:sz w:val="22"/>
          <w:szCs w:val="22"/>
        </w:rPr>
      </w:pPr>
      <w:r w:rsidRPr="004C1C60">
        <w:rPr>
          <w:rFonts w:ascii="Arial" w:hAnsi="Arial" w:cs="Arial"/>
          <w:sz w:val="22"/>
          <w:szCs w:val="22"/>
        </w:rPr>
        <w:t xml:space="preserve">Las reglas fundamentales que sirven de base al sistema registral son los principios de: Rogación, Especialidad, Prioridad o Rango, Legalidad, Legitimación y Tracto Sucesivo, esto implica que todas las anotaciones existentes en el Folio de Matrícula son el resultado de un riguroso examen del instrumento y de los antecedentes jurídicos que se encuentren en el Folio. </w:t>
      </w:r>
    </w:p>
    <w:p w:rsidR="007C6EDA" w:rsidRPr="004C1C60" w:rsidRDefault="007C6EDA" w:rsidP="007C6EDA">
      <w:pPr>
        <w:jc w:val="both"/>
        <w:rPr>
          <w:rFonts w:ascii="Arial" w:hAnsi="Arial" w:cs="Arial"/>
          <w:b/>
          <w:sz w:val="22"/>
          <w:szCs w:val="22"/>
          <w:u w:val="single"/>
          <w:lang w:eastAsia="es-CO"/>
        </w:rPr>
      </w:pPr>
      <w:r w:rsidRPr="004C1C60">
        <w:rPr>
          <w:rFonts w:ascii="Arial" w:hAnsi="Arial" w:cs="Arial"/>
          <w:sz w:val="22"/>
          <w:szCs w:val="22"/>
          <w:lang w:eastAsia="es-CO"/>
        </w:rPr>
        <w:t>Teniendo como presupuesto legal el Estatuto de Registro de Instrumentos Públicos, Ley 1579 de 2012, se entra a analizar el caso que nos ocupa, conforme los hechos planteados por el accionante.</w:t>
      </w: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r w:rsidRPr="004C1C60">
        <w:rPr>
          <w:rFonts w:ascii="Arial" w:hAnsi="Arial" w:cs="Arial"/>
          <w:b/>
        </w:rPr>
        <w:t>CON RESPECTO A LAS PRETENSIONES</w:t>
      </w:r>
    </w:p>
    <w:p w:rsidR="007C6EDA" w:rsidRPr="004C1C60" w:rsidRDefault="007C6EDA" w:rsidP="007C6EDA">
      <w:pPr>
        <w:pStyle w:val="Sinespaciado"/>
        <w:jc w:val="both"/>
        <w:rPr>
          <w:rFonts w:ascii="Arial" w:hAnsi="Arial" w:cs="Arial"/>
        </w:rPr>
      </w:pPr>
    </w:p>
    <w:p w:rsidR="000B4DA0" w:rsidRDefault="007C6EDA" w:rsidP="007C6EDA">
      <w:pPr>
        <w:pStyle w:val="Sinespaciado"/>
        <w:jc w:val="both"/>
        <w:rPr>
          <w:rFonts w:ascii="Arial" w:hAnsi="Arial" w:cs="Arial"/>
        </w:rPr>
      </w:pPr>
      <w:r w:rsidRPr="004C1C60">
        <w:rPr>
          <w:rFonts w:ascii="Arial" w:hAnsi="Arial" w:cs="Arial"/>
        </w:rPr>
        <w:t>La reclamación surge frente a un</w:t>
      </w:r>
      <w:r>
        <w:rPr>
          <w:rFonts w:ascii="Arial" w:hAnsi="Arial" w:cs="Arial"/>
        </w:rPr>
        <w:t>a solicitud para SUSPENDER los efectos de la medida cautelar inscrita sobre la matricula inmobiliaria 232-23419</w:t>
      </w:r>
      <w:r w:rsidRPr="004C1C60">
        <w:rPr>
          <w:rFonts w:ascii="Arial" w:hAnsi="Arial" w:cs="Arial"/>
        </w:rPr>
        <w:t xml:space="preserve"> </w:t>
      </w:r>
      <w:r>
        <w:rPr>
          <w:rFonts w:ascii="Arial" w:hAnsi="Arial" w:cs="Arial"/>
        </w:rPr>
        <w:t xml:space="preserve">que identifica el inmueble </w:t>
      </w:r>
      <w:r w:rsidR="000B4DA0">
        <w:rPr>
          <w:rFonts w:ascii="Arial" w:hAnsi="Arial" w:cs="Arial"/>
        </w:rPr>
        <w:t>de propiedad del accionante.</w:t>
      </w:r>
    </w:p>
    <w:p w:rsidR="000B4DA0" w:rsidRDefault="000B4DA0" w:rsidP="007C6EDA">
      <w:pPr>
        <w:pStyle w:val="Sinespaciado"/>
        <w:jc w:val="both"/>
        <w:rPr>
          <w:rFonts w:ascii="Arial" w:hAnsi="Arial" w:cs="Arial"/>
        </w:rPr>
      </w:pPr>
    </w:p>
    <w:p w:rsidR="000B4DA0" w:rsidRDefault="000B4DA0" w:rsidP="007C6EDA">
      <w:pPr>
        <w:pStyle w:val="Sinespaciado"/>
        <w:jc w:val="both"/>
        <w:rPr>
          <w:rFonts w:ascii="Arial" w:hAnsi="Arial" w:cs="Arial"/>
        </w:rPr>
      </w:pPr>
      <w:r>
        <w:rPr>
          <w:rFonts w:ascii="Arial" w:hAnsi="Arial" w:cs="Arial"/>
        </w:rPr>
        <w:t>En virtud de dicha solicitud, se pretende que se libre orden a esta Oficina de Registro de Instrumentos Públicos, para que se abstenga de bloquear cualquier trámite o actuación sobre el inmueble.</w:t>
      </w:r>
    </w:p>
    <w:p w:rsidR="000B4DA0" w:rsidRDefault="000B4DA0" w:rsidP="007C6EDA">
      <w:pPr>
        <w:pStyle w:val="Sinespaciado"/>
        <w:jc w:val="both"/>
        <w:rPr>
          <w:rFonts w:ascii="Arial" w:hAnsi="Arial" w:cs="Arial"/>
        </w:rPr>
      </w:pPr>
    </w:p>
    <w:p w:rsidR="007C6EDA" w:rsidRDefault="000B4DA0" w:rsidP="007C6EDA">
      <w:pPr>
        <w:pStyle w:val="Sinespaciado"/>
        <w:jc w:val="both"/>
        <w:rPr>
          <w:rFonts w:ascii="Arial" w:hAnsi="Arial" w:cs="Arial"/>
        </w:rPr>
      </w:pPr>
      <w:r>
        <w:rPr>
          <w:rFonts w:ascii="Arial" w:hAnsi="Arial" w:cs="Arial"/>
        </w:rPr>
        <w:t>Al respecto advertimos lo siguiente;</w:t>
      </w:r>
    </w:p>
    <w:p w:rsidR="000B4DA0" w:rsidRDefault="000B4DA0" w:rsidP="007C6EDA">
      <w:pPr>
        <w:pStyle w:val="Sinespaciado"/>
        <w:jc w:val="both"/>
        <w:rPr>
          <w:rFonts w:ascii="Arial" w:hAnsi="Arial" w:cs="Arial"/>
        </w:rPr>
      </w:pPr>
    </w:p>
    <w:p w:rsidR="000B4DA0" w:rsidRDefault="000B4DA0" w:rsidP="007C6EDA">
      <w:pPr>
        <w:pStyle w:val="Sinespaciado"/>
        <w:jc w:val="both"/>
        <w:rPr>
          <w:rFonts w:ascii="Arial" w:hAnsi="Arial" w:cs="Arial"/>
        </w:rPr>
      </w:pPr>
      <w:r w:rsidRPr="005D58A2">
        <w:rPr>
          <w:rFonts w:ascii="Arial" w:hAnsi="Arial" w:cs="Arial"/>
        </w:rPr>
        <w:t xml:space="preserve">En primer lugar sea el caso aclarar al despacho que la matricula inmobiliaria mencionada por el accionante en su escrito de tutela es decir la 232-11060, se encuentra actualmente con notación de </w:t>
      </w:r>
      <w:r w:rsidR="005D58A2" w:rsidRPr="005D58A2">
        <w:rPr>
          <w:rFonts w:ascii="Arial" w:hAnsi="Arial" w:cs="Arial"/>
        </w:rPr>
        <w:t xml:space="preserve">Folio Cerrado por acto de ENGLOBE, con la matrícula 232-13356, </w:t>
      </w:r>
      <w:proofErr w:type="spellStart"/>
      <w:r w:rsidR="005D58A2" w:rsidRPr="005D58A2">
        <w:rPr>
          <w:rFonts w:ascii="Arial" w:hAnsi="Arial" w:cs="Arial"/>
        </w:rPr>
        <w:t>englobamiento</w:t>
      </w:r>
      <w:proofErr w:type="spellEnd"/>
      <w:r w:rsidR="005D58A2" w:rsidRPr="005D58A2">
        <w:rPr>
          <w:rFonts w:ascii="Arial" w:hAnsi="Arial" w:cs="Arial"/>
        </w:rPr>
        <w:t xml:space="preserve"> que </w:t>
      </w:r>
      <w:r w:rsidR="005D58A2">
        <w:rPr>
          <w:rFonts w:ascii="Arial" w:hAnsi="Arial" w:cs="Arial"/>
        </w:rPr>
        <w:t>atendiendo las disposiciones registrales</w:t>
      </w:r>
      <w:r w:rsidR="008275E2">
        <w:rPr>
          <w:rFonts w:ascii="Arial" w:hAnsi="Arial" w:cs="Arial"/>
        </w:rPr>
        <w:t xml:space="preserve">, </w:t>
      </w:r>
      <w:r w:rsidR="005D58A2" w:rsidRPr="005D58A2">
        <w:rPr>
          <w:rFonts w:ascii="Arial" w:hAnsi="Arial" w:cs="Arial"/>
        </w:rPr>
        <w:t xml:space="preserve">dio </w:t>
      </w:r>
      <w:r w:rsidR="008275E2">
        <w:rPr>
          <w:rFonts w:ascii="Arial" w:hAnsi="Arial" w:cs="Arial"/>
        </w:rPr>
        <w:t xml:space="preserve">lugar a la </w:t>
      </w:r>
      <w:r w:rsidR="005D58A2" w:rsidRPr="005D58A2">
        <w:rPr>
          <w:rFonts w:ascii="Arial" w:hAnsi="Arial" w:cs="Arial"/>
        </w:rPr>
        <w:t xml:space="preserve">apertura </w:t>
      </w:r>
      <w:r w:rsidR="008275E2">
        <w:rPr>
          <w:rFonts w:ascii="Arial" w:hAnsi="Arial" w:cs="Arial"/>
        </w:rPr>
        <w:t>de</w:t>
      </w:r>
      <w:r w:rsidR="005D58A2" w:rsidRPr="005D58A2">
        <w:rPr>
          <w:rFonts w:ascii="Arial" w:hAnsi="Arial" w:cs="Arial"/>
        </w:rPr>
        <w:t xml:space="preserve"> nuevo folio de matrícula 232-23419, est</w:t>
      </w:r>
      <w:r w:rsidR="008275E2">
        <w:rPr>
          <w:rFonts w:ascii="Arial" w:hAnsi="Arial" w:cs="Arial"/>
        </w:rPr>
        <w:t>e</w:t>
      </w:r>
      <w:r w:rsidR="005D58A2" w:rsidRPr="005D58A2">
        <w:rPr>
          <w:rFonts w:ascii="Arial" w:hAnsi="Arial" w:cs="Arial"/>
        </w:rPr>
        <w:t xml:space="preserve"> últim</w:t>
      </w:r>
      <w:r w:rsidR="008275E2">
        <w:rPr>
          <w:rFonts w:ascii="Arial" w:hAnsi="Arial" w:cs="Arial"/>
        </w:rPr>
        <w:t>o</w:t>
      </w:r>
      <w:r w:rsidR="005D58A2" w:rsidRPr="005D58A2">
        <w:rPr>
          <w:rFonts w:ascii="Arial" w:hAnsi="Arial" w:cs="Arial"/>
        </w:rPr>
        <w:t xml:space="preserve">  identifica el predio </w:t>
      </w:r>
      <w:r w:rsidR="005D58A2" w:rsidRPr="005D58A2">
        <w:rPr>
          <w:rFonts w:ascii="Arial" w:hAnsi="Arial" w:cs="Arial"/>
          <w:caps/>
          <w:color w:val="3A414E"/>
        </w:rPr>
        <w:t xml:space="preserve">CASALOTE CARRERA 19 12-19-23 </w:t>
      </w:r>
      <w:r w:rsidR="005D58A2" w:rsidRPr="005D58A2">
        <w:rPr>
          <w:rFonts w:ascii="Arial" w:hAnsi="Arial" w:cs="Arial"/>
        </w:rPr>
        <w:t xml:space="preserve"> UN GLOBO DE TERRENO URBANO CON UNA EXTENSION DE 111 METROS CUADRADOS Y LOS LINDEROS DEL PREDIO SE ENCUENTRAN EN LA ESCRITURA PUBLICA # 3460 DE FECHA 22 DE DICIEMBRE DE 1995 DE LA NOTARIA DE ACACIAS</w:t>
      </w:r>
      <w:r w:rsidR="005D58A2">
        <w:rPr>
          <w:rFonts w:ascii="Arial" w:hAnsi="Arial" w:cs="Arial"/>
        </w:rPr>
        <w:t>.</w:t>
      </w:r>
    </w:p>
    <w:p w:rsidR="005D58A2" w:rsidRDefault="005D58A2" w:rsidP="007C6EDA">
      <w:pPr>
        <w:pStyle w:val="Sinespaciado"/>
        <w:jc w:val="both"/>
        <w:rPr>
          <w:rFonts w:ascii="Arial" w:hAnsi="Arial" w:cs="Arial"/>
        </w:rPr>
      </w:pPr>
    </w:p>
    <w:p w:rsidR="005D58A2" w:rsidRPr="005D58A2" w:rsidRDefault="005D58A2" w:rsidP="007C6EDA">
      <w:pPr>
        <w:pStyle w:val="Sinespaciado"/>
        <w:jc w:val="both"/>
        <w:rPr>
          <w:rFonts w:ascii="Arial" w:hAnsi="Arial" w:cs="Arial"/>
          <w:b/>
          <w:u w:val="single"/>
        </w:rPr>
      </w:pPr>
      <w:r w:rsidRPr="005D58A2">
        <w:rPr>
          <w:rFonts w:ascii="Arial" w:hAnsi="Arial" w:cs="Arial"/>
          <w:b/>
          <w:u w:val="single"/>
        </w:rPr>
        <w:t>M.I. 232-23419</w:t>
      </w: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5D58A2" w:rsidRPr="005D58A2">
        <w:trPr>
          <w:tblCellSpacing w:w="0" w:type="dxa"/>
        </w:trPr>
        <w:tc>
          <w:tcPr>
            <w:tcW w:w="0" w:type="auto"/>
            <w:vAlign w:val="center"/>
            <w:hideMark/>
          </w:tcPr>
          <w:p w:rsidR="005D58A2" w:rsidRPr="005D58A2" w:rsidRDefault="005D58A2" w:rsidP="005D58A2">
            <w:pPr>
              <w:spacing w:before="100" w:beforeAutospacing="1" w:after="100" w:afterAutospacing="1"/>
              <w:rPr>
                <w:rFonts w:ascii="Verdana" w:hAnsi="Verdana"/>
                <w:b/>
                <w:bCs/>
                <w:color w:val="5D687D"/>
                <w:sz w:val="17"/>
                <w:szCs w:val="17"/>
                <w:lang w:val="es-CO" w:eastAsia="es-CO"/>
              </w:rPr>
            </w:pPr>
            <w:r w:rsidRPr="005D58A2">
              <w:rPr>
                <w:rFonts w:ascii="Verdana" w:hAnsi="Verdana"/>
                <w:b/>
                <w:bCs/>
                <w:color w:val="5D687D"/>
                <w:sz w:val="17"/>
                <w:szCs w:val="17"/>
                <w:lang w:val="es-CO" w:eastAsia="es-CO"/>
              </w:rPr>
              <w:t>Matricula abierta con base en la(s) siguientes(s) matriculas(s) (En caso de integración y otros)</w:t>
            </w:r>
          </w:p>
        </w:tc>
        <w:tc>
          <w:tcPr>
            <w:tcW w:w="240" w:type="dxa"/>
            <w:vAlign w:val="center"/>
            <w:hideMark/>
          </w:tcPr>
          <w:p w:rsidR="005D58A2" w:rsidRPr="005D58A2" w:rsidRDefault="005D58A2" w:rsidP="005D58A2">
            <w:pPr>
              <w:rPr>
                <w:rFonts w:ascii="Verdana" w:hAnsi="Verdana"/>
                <w:b/>
                <w:bCs/>
                <w:color w:val="5D687D"/>
                <w:sz w:val="17"/>
                <w:szCs w:val="17"/>
                <w:lang w:val="es-CO" w:eastAsia="es-CO"/>
              </w:rPr>
            </w:pPr>
            <w:r w:rsidRPr="005D58A2">
              <w:rPr>
                <w:rFonts w:ascii="Verdana" w:hAnsi="Verdana"/>
                <w:b/>
                <w:bCs/>
                <w:noProof/>
                <w:color w:val="5D687D"/>
                <w:sz w:val="17"/>
                <w:szCs w:val="17"/>
                <w:lang w:val="es-CO" w:eastAsia="es-CO"/>
              </w:rPr>
              <w:drawing>
                <wp:inline distT="0" distB="0" distL="0" distR="0">
                  <wp:extent cx="152400" cy="200025"/>
                  <wp:effectExtent l="0" t="0" r="0" b="9525"/>
                  <wp:docPr id="15" name="Imagen 15" descr="https://sir.supernotariado.gov.co/SNR/jsp/images/ico_matricul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r.supernotariado.gov.co/SNR/jsp/images/ico_matriculas.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5D58A2" w:rsidRPr="005D58A2" w:rsidRDefault="005D58A2" w:rsidP="005D58A2">
            <w:pPr>
              <w:rPr>
                <w:sz w:val="24"/>
                <w:szCs w:val="24"/>
                <w:lang w:val="es-CO" w:eastAsia="es-CO"/>
              </w:rPr>
            </w:pPr>
            <w:r w:rsidRPr="005D58A2">
              <w:rPr>
                <w:noProof/>
                <w:sz w:val="24"/>
                <w:szCs w:val="24"/>
                <w:lang w:val="es-CO" w:eastAsia="es-CO"/>
              </w:rPr>
              <w:drawing>
                <wp:inline distT="0" distB="0" distL="0" distR="0">
                  <wp:extent cx="142875" cy="209550"/>
                  <wp:effectExtent l="0" t="0" r="9525" b="0"/>
                  <wp:docPr id="14" name="Imagen 1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5D58A2" w:rsidRPr="005D58A2" w:rsidRDefault="005D58A2" w:rsidP="005D58A2">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8462"/>
      </w:tblGrid>
      <w:tr w:rsidR="005D58A2" w:rsidRPr="005D58A2">
        <w:trPr>
          <w:tblCellSpacing w:w="15" w:type="dxa"/>
        </w:trPr>
        <w:tc>
          <w:tcPr>
            <w:tcW w:w="30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13" name="Imagen 1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232-11060</w:t>
            </w:r>
          </w:p>
        </w:tc>
      </w:tr>
      <w:tr w:rsidR="005D58A2" w:rsidRPr="005D58A2">
        <w:trPr>
          <w:tblCellSpacing w:w="15" w:type="dxa"/>
        </w:trPr>
        <w:tc>
          <w:tcPr>
            <w:tcW w:w="30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12" name="Imagen 1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232-13356</w:t>
            </w:r>
          </w:p>
        </w:tc>
      </w:tr>
    </w:tbl>
    <w:p w:rsidR="005D58A2" w:rsidRPr="005D58A2" w:rsidRDefault="005D58A2" w:rsidP="005D58A2">
      <w:pPr>
        <w:spacing w:before="30" w:after="30"/>
        <w:ind w:left="30" w:right="30"/>
        <w:rPr>
          <w:rFonts w:ascii="Verdana" w:hAnsi="Verdana"/>
          <w:color w:val="5D687D"/>
          <w:sz w:val="17"/>
          <w:szCs w:val="17"/>
          <w:lang w:val="es-CO" w:eastAsia="es-CO"/>
        </w:rPr>
      </w:pPr>
    </w:p>
    <w:tbl>
      <w:tblPr>
        <w:tblW w:w="5000" w:type="pct"/>
        <w:tblCellSpacing w:w="15" w:type="dxa"/>
        <w:tblInd w:w="30" w:type="dxa"/>
        <w:tblCellMar>
          <w:left w:w="0" w:type="dxa"/>
          <w:right w:w="0" w:type="dxa"/>
        </w:tblCellMar>
        <w:tblLook w:val="04A0" w:firstRow="1" w:lastRow="0" w:firstColumn="1" w:lastColumn="0" w:noHBand="0" w:noVBand="1"/>
      </w:tblPr>
      <w:tblGrid>
        <w:gridCol w:w="7353"/>
        <w:gridCol w:w="1485"/>
      </w:tblGrid>
      <w:tr w:rsidR="005D58A2" w:rsidRPr="005D58A2">
        <w:trPr>
          <w:gridAfter w:val="1"/>
          <w:wAfter w:w="195" w:type="dxa"/>
          <w:tblCellSpacing w:w="15" w:type="dxa"/>
        </w:trPr>
        <w:tc>
          <w:tcPr>
            <w:tcW w:w="0" w:type="auto"/>
            <w:vAlign w:val="center"/>
            <w:hideMark/>
          </w:tcPr>
          <w:p w:rsidR="005D58A2" w:rsidRPr="005D58A2" w:rsidRDefault="00632DBC" w:rsidP="005D58A2">
            <w:pPr>
              <w:rPr>
                <w:sz w:val="24"/>
                <w:szCs w:val="24"/>
                <w:lang w:val="es-CO" w:eastAsia="es-CO"/>
              </w:rPr>
            </w:pPr>
            <w:r>
              <w:rPr>
                <w:sz w:val="24"/>
                <w:szCs w:val="24"/>
                <w:lang w:val="es-CO" w:eastAsia="es-CO"/>
              </w:rPr>
              <w:pict>
                <v:rect id="_x0000_i1025" style="width:0;height:.75pt" o:hralign="center" o:hrstd="t" o:hr="t" fillcolor="#a0a0a0" stroked="f"/>
              </w:pict>
            </w:r>
          </w:p>
        </w:tc>
      </w:tr>
      <w:tr w:rsidR="005D58A2" w:rsidRPr="005D58A2">
        <w:trPr>
          <w:tblCellSpacing w:w="15" w:type="dxa"/>
          <w:hidden/>
        </w:trPr>
        <w:tc>
          <w:tcPr>
            <w:tcW w:w="0" w:type="auto"/>
            <w:vAlign w:val="center"/>
            <w:hideMark/>
          </w:tcPr>
          <w:p w:rsidR="005D58A2" w:rsidRPr="005D58A2" w:rsidRDefault="005D58A2" w:rsidP="005D58A2">
            <w:pPr>
              <w:pBdr>
                <w:bottom w:val="single" w:sz="6" w:space="1" w:color="auto"/>
              </w:pBdr>
              <w:jc w:val="center"/>
              <w:rPr>
                <w:rFonts w:ascii="Arial" w:hAnsi="Arial" w:cs="Arial"/>
                <w:vanish/>
                <w:sz w:val="16"/>
                <w:szCs w:val="16"/>
                <w:lang w:val="es-CO" w:eastAsia="es-CO"/>
              </w:rPr>
            </w:pPr>
            <w:r w:rsidRPr="005D58A2">
              <w:rPr>
                <w:rFonts w:ascii="Arial" w:hAnsi="Arial" w:cs="Arial"/>
                <w:vanish/>
                <w:sz w:val="16"/>
                <w:szCs w:val="16"/>
                <w:lang w:val="es-CO" w:eastAsia="es-CO"/>
              </w:rPr>
              <w:t>Principio del formulario</w:t>
            </w:r>
          </w:p>
          <w:p w:rsidR="005D58A2" w:rsidRPr="005D58A2" w:rsidRDefault="005D58A2" w:rsidP="005D58A2">
            <w:pPr>
              <w:rPr>
                <w:sz w:val="24"/>
                <w:szCs w:val="24"/>
                <w:lang w:val="es-CO" w:eastAsia="es-CO"/>
              </w:rPr>
            </w:pPr>
          </w:p>
        </w:tc>
        <w:tc>
          <w:tcPr>
            <w:tcW w:w="240" w:type="dxa"/>
            <w:vAlign w:val="center"/>
            <w:hideMark/>
          </w:tcPr>
          <w:p w:rsidR="005D58A2" w:rsidRPr="005D58A2" w:rsidRDefault="005D58A2" w:rsidP="005D58A2">
            <w:pPr>
              <w:rPr>
                <w:sz w:val="24"/>
                <w:szCs w:val="24"/>
                <w:lang w:val="es-CO" w:eastAsia="es-CO"/>
              </w:rPr>
            </w:pPr>
            <w:r w:rsidRPr="005D58A2">
              <w:rPr>
                <w:sz w:val="24"/>
                <w:szCs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in;height:18.15pt" o:ole="">
                  <v:imagedata r:id="rId40" o:title=""/>
                </v:shape>
                <w:control r:id="rId41" w:name="HTML:Hidden" w:shapeid="_x0000_i1031"/>
              </w:object>
            </w:r>
          </w:p>
          <w:p w:rsidR="005D58A2" w:rsidRPr="005D58A2" w:rsidRDefault="005D58A2" w:rsidP="005D58A2">
            <w:pPr>
              <w:rPr>
                <w:sz w:val="24"/>
                <w:szCs w:val="24"/>
                <w:lang w:val="es-CO" w:eastAsia="es-CO"/>
              </w:rPr>
            </w:pPr>
            <w:r w:rsidRPr="005D58A2">
              <w:rPr>
                <w:sz w:val="24"/>
                <w:szCs w:val="24"/>
              </w:rPr>
              <w:object w:dxaOrig="1440" w:dyaOrig="1440">
                <v:shape id="_x0000_i1033" type="#_x0000_t75" style="width:1in;height:1in" o:ole="">
                  <v:imagedata r:id="rId42" o:title=""/>
                </v:shape>
                <w:control r:id="rId43" w:name="HTML:Image" w:shapeid="_x0000_i1033"/>
              </w:object>
            </w:r>
          </w:p>
          <w:p w:rsidR="005D58A2" w:rsidRPr="005D58A2" w:rsidRDefault="005D58A2" w:rsidP="005D58A2">
            <w:pPr>
              <w:pBdr>
                <w:top w:val="single" w:sz="6" w:space="1" w:color="auto"/>
              </w:pBdr>
              <w:jc w:val="center"/>
              <w:rPr>
                <w:rFonts w:ascii="Arial" w:hAnsi="Arial" w:cs="Arial"/>
                <w:vanish/>
                <w:sz w:val="16"/>
                <w:szCs w:val="16"/>
                <w:lang w:val="es-CO" w:eastAsia="es-CO"/>
              </w:rPr>
            </w:pPr>
            <w:r w:rsidRPr="005D58A2">
              <w:rPr>
                <w:rFonts w:ascii="Arial" w:hAnsi="Arial" w:cs="Arial"/>
                <w:vanish/>
                <w:sz w:val="16"/>
                <w:szCs w:val="16"/>
                <w:lang w:val="es-CO" w:eastAsia="es-CO"/>
              </w:rPr>
              <w:t>Final del formulario</w:t>
            </w:r>
          </w:p>
        </w:tc>
      </w:tr>
    </w:tbl>
    <w:p w:rsidR="005D58A2" w:rsidRPr="005D58A2" w:rsidRDefault="005D58A2" w:rsidP="005D58A2">
      <w:pPr>
        <w:spacing w:before="30" w:after="30"/>
        <w:ind w:left="30" w:right="30"/>
        <w:rPr>
          <w:rFonts w:ascii="Verdana" w:hAnsi="Verdana"/>
          <w:color w:val="5D687D"/>
          <w:sz w:val="17"/>
          <w:szCs w:val="17"/>
          <w:lang w:val="es-CO" w:eastAsia="es-CO"/>
        </w:rPr>
      </w:pPr>
      <w:bookmarkStart w:id="3" w:name="#anclaConsulta"/>
      <w:bookmarkEnd w:id="3"/>
    </w:p>
    <w:tbl>
      <w:tblPr>
        <w:tblW w:w="5000" w:type="pct"/>
        <w:tblCellSpacing w:w="0" w:type="dxa"/>
        <w:tblInd w:w="30" w:type="dxa"/>
        <w:tblCellMar>
          <w:left w:w="0" w:type="dxa"/>
          <w:right w:w="0" w:type="dxa"/>
        </w:tblCellMar>
        <w:tblLook w:val="04A0" w:firstRow="1" w:lastRow="0" w:firstColumn="1" w:lastColumn="0" w:noHBand="0" w:noVBand="1"/>
      </w:tblPr>
      <w:tblGrid>
        <w:gridCol w:w="180"/>
        <w:gridCol w:w="8178"/>
        <w:gridCol w:w="240"/>
        <w:gridCol w:w="240"/>
      </w:tblGrid>
      <w:tr w:rsidR="005D58A2" w:rsidRPr="005D58A2">
        <w:trPr>
          <w:tblCellSpacing w:w="0" w:type="dxa"/>
        </w:trPr>
        <w:tc>
          <w:tcPr>
            <w:tcW w:w="180" w:type="dxa"/>
            <w:vAlign w:val="center"/>
            <w:hideMark/>
          </w:tcPr>
          <w:p w:rsidR="005D58A2" w:rsidRPr="005D58A2" w:rsidRDefault="005D58A2" w:rsidP="005D58A2">
            <w:pPr>
              <w:rPr>
                <w:sz w:val="24"/>
                <w:szCs w:val="24"/>
                <w:lang w:val="es-CO" w:eastAsia="es-CO"/>
              </w:rPr>
            </w:pPr>
            <w:r w:rsidRPr="005D58A2">
              <w:rPr>
                <w:noProof/>
                <w:sz w:val="24"/>
                <w:szCs w:val="24"/>
                <w:lang w:val="es-CO" w:eastAsia="es-CO"/>
              </w:rPr>
              <w:drawing>
                <wp:inline distT="0" distB="0" distL="0" distR="0">
                  <wp:extent cx="114300" cy="209550"/>
                  <wp:effectExtent l="0" t="0" r="0" b="0"/>
                  <wp:docPr id="11" name="Imagen 11" descr="https://sir.supernotariado.gov.co/SNR/jsp/images/sub_r1_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ir.supernotariado.gov.co/SNR/jsp/images/sub_r1_c1.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p>
        </w:tc>
        <w:tc>
          <w:tcPr>
            <w:tcW w:w="0" w:type="auto"/>
            <w:vAlign w:val="center"/>
            <w:hideMark/>
          </w:tcPr>
          <w:p w:rsidR="005D58A2" w:rsidRPr="005D58A2" w:rsidRDefault="005D58A2" w:rsidP="005D58A2">
            <w:pPr>
              <w:rPr>
                <w:rFonts w:ascii="Verdana" w:hAnsi="Verdana"/>
                <w:b/>
                <w:bCs/>
                <w:color w:val="5D687D"/>
                <w:sz w:val="17"/>
                <w:szCs w:val="17"/>
                <w:lang w:val="es-CO" w:eastAsia="es-CO"/>
              </w:rPr>
            </w:pPr>
            <w:r w:rsidRPr="005D58A2">
              <w:rPr>
                <w:rFonts w:ascii="Verdana" w:hAnsi="Verdana"/>
                <w:b/>
                <w:bCs/>
                <w:color w:val="5D687D"/>
                <w:sz w:val="17"/>
                <w:szCs w:val="17"/>
                <w:lang w:val="es-CO" w:eastAsia="es-CO"/>
              </w:rPr>
              <w:t xml:space="preserve">Anotación: Nº 01 del Folio #232-23419 </w:t>
            </w:r>
          </w:p>
        </w:tc>
        <w:tc>
          <w:tcPr>
            <w:tcW w:w="240" w:type="dxa"/>
            <w:vAlign w:val="center"/>
            <w:hideMark/>
          </w:tcPr>
          <w:p w:rsidR="005D58A2" w:rsidRPr="005D58A2" w:rsidRDefault="005D58A2" w:rsidP="005D58A2">
            <w:pPr>
              <w:rPr>
                <w:rFonts w:ascii="Verdana" w:hAnsi="Verdana"/>
                <w:b/>
                <w:bCs/>
                <w:color w:val="5D687D"/>
                <w:sz w:val="17"/>
                <w:szCs w:val="17"/>
                <w:lang w:val="es-CO" w:eastAsia="es-CO"/>
              </w:rPr>
            </w:pPr>
            <w:r w:rsidRPr="005D58A2">
              <w:rPr>
                <w:rFonts w:ascii="Verdana" w:hAnsi="Verdana"/>
                <w:b/>
                <w:bCs/>
                <w:noProof/>
                <w:color w:val="5D687D"/>
                <w:sz w:val="17"/>
                <w:szCs w:val="17"/>
                <w:lang w:val="es-CO" w:eastAsia="es-CO"/>
              </w:rPr>
              <w:drawing>
                <wp:inline distT="0" distB="0" distL="0" distR="0">
                  <wp:extent cx="152400" cy="200025"/>
                  <wp:effectExtent l="0" t="0" r="0" b="9525"/>
                  <wp:docPr id="10" name="Imagen 10"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5D58A2" w:rsidRPr="005D58A2" w:rsidRDefault="005D58A2" w:rsidP="005D58A2">
            <w:pPr>
              <w:rPr>
                <w:sz w:val="24"/>
                <w:szCs w:val="24"/>
                <w:lang w:val="es-CO" w:eastAsia="es-CO"/>
              </w:rPr>
            </w:pPr>
            <w:r w:rsidRPr="005D58A2">
              <w:rPr>
                <w:noProof/>
                <w:sz w:val="24"/>
                <w:szCs w:val="24"/>
                <w:lang w:val="es-CO" w:eastAsia="es-CO"/>
              </w:rPr>
              <w:drawing>
                <wp:inline distT="0" distB="0" distL="0" distR="0">
                  <wp:extent cx="142875" cy="209550"/>
                  <wp:effectExtent l="0" t="0" r="9525" b="0"/>
                  <wp:docPr id="9" name="Imagen 9"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5D58A2" w:rsidRPr="005D58A2" w:rsidRDefault="005D58A2" w:rsidP="005D58A2">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1"/>
        <w:gridCol w:w="1880"/>
        <w:gridCol w:w="2308"/>
        <w:gridCol w:w="1948"/>
        <w:gridCol w:w="2325"/>
      </w:tblGrid>
      <w:tr w:rsidR="005D58A2" w:rsidRPr="005D58A2">
        <w:trPr>
          <w:tblCellSpacing w:w="15" w:type="dxa"/>
        </w:trPr>
        <w:tc>
          <w:tcPr>
            <w:tcW w:w="30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8" name="Imagen 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96-0044 </w:t>
            </w:r>
          </w:p>
        </w:tc>
        <w:tc>
          <w:tcPr>
            <w:tcW w:w="2685"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05/1/1996 </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7" name="Imagen 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proofErr w:type="spellStart"/>
            <w:r w:rsidRPr="005D58A2">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ESCRITURA 3460</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22/12/1995 </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6" name="Imagen 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 xml:space="preserve">Oficina de </w:t>
            </w:r>
            <w:proofErr w:type="spellStart"/>
            <w:r w:rsidRPr="005D58A2">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NOTARIA UNICA</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ACACIAS </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5" name="Imagen 5"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VALIDA</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4" name="Imagen 4"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5D58A2" w:rsidRPr="005D58A2" w:rsidRDefault="005D58A2" w:rsidP="005D58A2">
            <w:pPr>
              <w:spacing w:before="30" w:after="30"/>
              <w:rPr>
                <w:rFonts w:ascii="Verdana" w:hAnsi="Verdana"/>
                <w:b/>
                <w:bCs/>
                <w:color w:val="5D687D"/>
                <w:sz w:val="17"/>
                <w:szCs w:val="17"/>
                <w:lang w:val="es-CO" w:eastAsia="es-CO"/>
              </w:rPr>
            </w:pPr>
            <w:r w:rsidRPr="005D58A2">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b/>
                <w:bCs/>
                <w:caps/>
                <w:color w:val="3A414E"/>
                <w:sz w:val="17"/>
                <w:szCs w:val="17"/>
                <w:lang w:val="es-CO" w:eastAsia="es-CO"/>
              </w:rPr>
              <w:t>ENGLOBE</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913</w:t>
            </w: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3" name="Imagen 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aps/>
                <w:color w:val="3A414E"/>
                <w:sz w:val="17"/>
                <w:szCs w:val="17"/>
                <w:lang w:val="es-CO" w:eastAsia="es-CO"/>
              </w:rPr>
            </w:pPr>
            <w:r w:rsidRPr="005D58A2">
              <w:rPr>
                <w:rFonts w:ascii="Verdana" w:hAnsi="Verdana"/>
                <w:caps/>
                <w:color w:val="3A414E"/>
                <w:sz w:val="17"/>
                <w:szCs w:val="17"/>
                <w:lang w:val="es-CO" w:eastAsia="es-CO"/>
              </w:rPr>
              <w:t> </w:t>
            </w:r>
          </w:p>
        </w:tc>
        <w:tc>
          <w:tcPr>
            <w:tcW w:w="0" w:type="auto"/>
            <w:shd w:val="clear" w:color="auto" w:fill="ECF0F9"/>
            <w:vAlign w:val="center"/>
            <w:hideMark/>
          </w:tcPr>
          <w:p w:rsidR="005D58A2" w:rsidRPr="005D58A2" w:rsidRDefault="005D58A2" w:rsidP="005D58A2">
            <w:pPr>
              <w:spacing w:before="30" w:after="30"/>
              <w:rPr>
                <w:lang w:val="es-CO" w:eastAsia="es-CO"/>
              </w:rPr>
            </w:pPr>
          </w:p>
        </w:tc>
        <w:tc>
          <w:tcPr>
            <w:tcW w:w="0" w:type="auto"/>
            <w:shd w:val="clear" w:color="auto" w:fill="ECF0F9"/>
            <w:vAlign w:val="center"/>
            <w:hideMark/>
          </w:tcPr>
          <w:p w:rsidR="005D58A2" w:rsidRPr="005D58A2" w:rsidRDefault="005D58A2" w:rsidP="005D58A2">
            <w:pPr>
              <w:spacing w:before="30" w:after="30"/>
              <w:rPr>
                <w:lang w:val="es-CO" w:eastAsia="es-CO"/>
              </w:rPr>
            </w:pPr>
          </w:p>
        </w:tc>
      </w:tr>
      <w:tr w:rsidR="005D58A2" w:rsidRPr="005D58A2">
        <w:trPr>
          <w:tblCellSpacing w:w="15" w:type="dxa"/>
        </w:trPr>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2" name="Imagen 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spacing w:before="30" w:after="30"/>
              <w:rPr>
                <w:rFonts w:ascii="Verdana" w:hAnsi="Verdana"/>
                <w:color w:val="3A414E"/>
                <w:sz w:val="17"/>
                <w:szCs w:val="17"/>
                <w:lang w:val="es-CO" w:eastAsia="es-CO"/>
              </w:rPr>
            </w:pP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 </w:t>
            </w:r>
          </w:p>
        </w:tc>
        <w:tc>
          <w:tcPr>
            <w:tcW w:w="0" w:type="auto"/>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color w:val="3A414E"/>
                <w:sz w:val="17"/>
                <w:szCs w:val="17"/>
                <w:lang w:val="es-CO" w:eastAsia="es-CO"/>
              </w:rPr>
              <w:t> </w:t>
            </w:r>
          </w:p>
        </w:tc>
      </w:tr>
    </w:tbl>
    <w:p w:rsidR="005D58A2" w:rsidRPr="005D58A2" w:rsidRDefault="005D58A2" w:rsidP="005D58A2">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8146"/>
        <w:gridCol w:w="316"/>
      </w:tblGrid>
      <w:tr w:rsidR="005D58A2" w:rsidRPr="005D58A2">
        <w:trPr>
          <w:tblCellSpacing w:w="15" w:type="dxa"/>
        </w:trPr>
        <w:tc>
          <w:tcPr>
            <w:tcW w:w="300" w:type="dxa"/>
            <w:shd w:val="clear" w:color="auto" w:fill="ECF0F9"/>
            <w:vAlign w:val="center"/>
            <w:hideMark/>
          </w:tcPr>
          <w:p w:rsidR="005D58A2" w:rsidRPr="005D58A2" w:rsidRDefault="005D58A2" w:rsidP="005D58A2">
            <w:pPr>
              <w:spacing w:before="30" w:after="30"/>
              <w:rPr>
                <w:rFonts w:ascii="Verdana" w:hAnsi="Verdana"/>
                <w:color w:val="3A414E"/>
                <w:sz w:val="17"/>
                <w:szCs w:val="17"/>
                <w:lang w:val="es-CO" w:eastAsia="es-CO"/>
              </w:rPr>
            </w:pPr>
            <w:r w:rsidRPr="005D58A2">
              <w:rPr>
                <w:rFonts w:ascii="Verdana" w:hAnsi="Verdana"/>
                <w:noProof/>
                <w:color w:val="3A414E"/>
                <w:sz w:val="17"/>
                <w:szCs w:val="17"/>
                <w:lang w:val="es-CO" w:eastAsia="es-CO"/>
              </w:rPr>
              <w:drawing>
                <wp:inline distT="0" distB="0" distL="0" distR="0">
                  <wp:extent cx="190500" cy="142875"/>
                  <wp:effectExtent l="0" t="0" r="0" b="9525"/>
                  <wp:docPr id="1" name="Imagen 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5D58A2" w:rsidRPr="005D58A2" w:rsidRDefault="005D58A2" w:rsidP="005D58A2">
            <w:pPr>
              <w:spacing w:before="100" w:beforeAutospacing="1" w:after="100" w:afterAutospacing="1"/>
              <w:rPr>
                <w:rFonts w:ascii="Verdana" w:hAnsi="Verdana"/>
                <w:b/>
                <w:bCs/>
                <w:color w:val="5D687D"/>
                <w:sz w:val="17"/>
                <w:szCs w:val="17"/>
                <w:lang w:val="es-CO" w:eastAsia="es-CO"/>
              </w:rPr>
            </w:pPr>
            <w:r w:rsidRPr="005D58A2">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5D58A2" w:rsidRPr="005D58A2" w:rsidRDefault="005D58A2" w:rsidP="005D58A2">
            <w:pPr>
              <w:rPr>
                <w:rFonts w:ascii="Verdana" w:hAnsi="Verdana"/>
                <w:color w:val="3A414E"/>
                <w:sz w:val="17"/>
                <w:szCs w:val="17"/>
                <w:lang w:val="es-CO" w:eastAsia="es-CO"/>
              </w:rPr>
            </w:pPr>
            <w:r w:rsidRPr="005D58A2">
              <w:rPr>
                <w:rFonts w:ascii="Verdana" w:hAnsi="Verdana"/>
                <w:color w:val="3A414E"/>
                <w:sz w:val="17"/>
                <w:szCs w:val="17"/>
                <w:lang w:val="es-CO" w:eastAsia="es-CO"/>
              </w:rPr>
              <w:t> </w:t>
            </w:r>
          </w:p>
        </w:tc>
      </w:tr>
      <w:tr w:rsidR="005D58A2" w:rsidRPr="005D58A2">
        <w:trPr>
          <w:tblCellSpacing w:w="15" w:type="dxa"/>
        </w:trPr>
        <w:tc>
          <w:tcPr>
            <w:tcW w:w="0" w:type="auto"/>
            <w:shd w:val="clear" w:color="auto" w:fill="ECF0F9"/>
            <w:vAlign w:val="center"/>
            <w:hideMark/>
          </w:tcPr>
          <w:p w:rsidR="005D58A2" w:rsidRPr="005D58A2" w:rsidRDefault="005D58A2" w:rsidP="005D58A2">
            <w:pPr>
              <w:rPr>
                <w:rFonts w:ascii="Verdana" w:hAnsi="Verdana"/>
                <w:color w:val="3A414E"/>
                <w:sz w:val="17"/>
                <w:szCs w:val="17"/>
                <w:lang w:val="es-CO" w:eastAsia="es-CO"/>
              </w:rPr>
            </w:pPr>
            <w:r w:rsidRPr="005D58A2">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rPr>
                <w:rFonts w:ascii="Verdana" w:hAnsi="Verdana"/>
                <w:caps/>
                <w:color w:val="3A414E"/>
                <w:sz w:val="17"/>
                <w:szCs w:val="17"/>
                <w:lang w:val="es-CO" w:eastAsia="es-CO"/>
              </w:rPr>
            </w:pPr>
            <w:r w:rsidRPr="005D58A2">
              <w:rPr>
                <w:rFonts w:ascii="Verdana" w:hAnsi="Verdana"/>
                <w:caps/>
                <w:color w:val="3A414E"/>
                <w:sz w:val="17"/>
                <w:szCs w:val="17"/>
                <w:lang w:val="es-CO" w:eastAsia="es-CO"/>
              </w:rPr>
              <w:t xml:space="preserve">REY ROMERO HERNAN - SE 232-251468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5D58A2" w:rsidRPr="005D58A2" w:rsidRDefault="005D58A2" w:rsidP="005D58A2">
            <w:pPr>
              <w:rPr>
                <w:rFonts w:ascii="Verdana" w:hAnsi="Verdana"/>
                <w:caps/>
                <w:color w:val="3A414E"/>
                <w:sz w:val="17"/>
                <w:szCs w:val="17"/>
                <w:lang w:val="es-CO" w:eastAsia="es-CO"/>
              </w:rPr>
            </w:pPr>
            <w:r w:rsidRPr="005D58A2">
              <w:rPr>
                <w:rFonts w:ascii="Verdana" w:hAnsi="Verdana"/>
                <w:b/>
                <w:bCs/>
                <w:caps/>
                <w:color w:val="FF0000"/>
                <w:sz w:val="15"/>
                <w:szCs w:val="15"/>
                <w:lang w:val="es-CO" w:eastAsia="es-CO"/>
              </w:rPr>
              <w:t>X </w:t>
            </w:r>
          </w:p>
        </w:tc>
      </w:tr>
    </w:tbl>
    <w:p w:rsidR="005D58A2" w:rsidRPr="005D58A2" w:rsidRDefault="005D58A2" w:rsidP="007C6EDA">
      <w:pPr>
        <w:pStyle w:val="Sinespaciado"/>
        <w:jc w:val="both"/>
        <w:rPr>
          <w:rFonts w:ascii="Arial" w:hAnsi="Arial" w:cs="Arial"/>
        </w:rPr>
      </w:pPr>
    </w:p>
    <w:p w:rsidR="000B4DA0" w:rsidRPr="005D58A2" w:rsidRDefault="000B4DA0" w:rsidP="007C6EDA">
      <w:pPr>
        <w:pStyle w:val="Sinespaciado"/>
        <w:jc w:val="both"/>
        <w:rPr>
          <w:rFonts w:ascii="Arial" w:hAnsi="Arial" w:cs="Arial"/>
        </w:rPr>
      </w:pPr>
    </w:p>
    <w:p w:rsidR="000B4DA0" w:rsidRDefault="008275E2" w:rsidP="007C6EDA">
      <w:pPr>
        <w:pStyle w:val="Sinespaciado"/>
        <w:jc w:val="both"/>
        <w:rPr>
          <w:rFonts w:ascii="Arial" w:hAnsi="Arial" w:cs="Arial"/>
        </w:rPr>
      </w:pPr>
      <w:r>
        <w:rPr>
          <w:rFonts w:ascii="Arial" w:hAnsi="Arial" w:cs="Arial"/>
        </w:rPr>
        <w:t>Así las cosas y atendiendo el estudio de los antecedentes inscritos en la matrícula 232-23419, este despacho informa que respecto a la real situación jurídica, el inmueble figura como de propiedad del señor HERNAN REY ROMERO, y efectivamente figura inscrita en la anotación 07, EMBARGO CON ACCION MIXTA, del JUZGADO CIVIL DEL CIRCUITO DE ACACIAS.</w:t>
      </w:r>
    </w:p>
    <w:p w:rsidR="008275E2" w:rsidRDefault="008275E2" w:rsidP="007C6EDA">
      <w:pPr>
        <w:pStyle w:val="Sinespaciado"/>
        <w:jc w:val="both"/>
        <w:rPr>
          <w:rFonts w:ascii="Arial" w:hAnsi="Arial" w:cs="Arial"/>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8275E2" w:rsidRPr="008275E2" w:rsidTr="008275E2">
        <w:trPr>
          <w:tblCellSpacing w:w="0" w:type="dxa"/>
        </w:trPr>
        <w:tc>
          <w:tcPr>
            <w:tcW w:w="0" w:type="auto"/>
            <w:vAlign w:val="center"/>
            <w:hideMark/>
          </w:tcPr>
          <w:p w:rsidR="008275E2" w:rsidRPr="008275E2" w:rsidRDefault="008275E2" w:rsidP="008275E2">
            <w:pPr>
              <w:rPr>
                <w:rFonts w:ascii="Verdana" w:hAnsi="Verdana"/>
                <w:b/>
                <w:bCs/>
                <w:color w:val="5D687D"/>
                <w:sz w:val="17"/>
                <w:szCs w:val="17"/>
                <w:lang w:val="es-CO" w:eastAsia="es-CO"/>
              </w:rPr>
            </w:pPr>
            <w:r w:rsidRPr="008275E2">
              <w:rPr>
                <w:rFonts w:ascii="Verdana" w:hAnsi="Verdana"/>
                <w:b/>
                <w:bCs/>
                <w:color w:val="5D687D"/>
                <w:sz w:val="17"/>
                <w:szCs w:val="17"/>
                <w:lang w:val="es-CO" w:eastAsia="es-CO"/>
              </w:rPr>
              <w:t xml:space="preserve">Anotación: Nº 07 del Folio #232-23419 </w:t>
            </w:r>
          </w:p>
        </w:tc>
        <w:tc>
          <w:tcPr>
            <w:tcW w:w="240" w:type="dxa"/>
            <w:vAlign w:val="center"/>
            <w:hideMark/>
          </w:tcPr>
          <w:p w:rsidR="008275E2" w:rsidRPr="008275E2" w:rsidRDefault="008275E2" w:rsidP="008275E2">
            <w:pPr>
              <w:rPr>
                <w:rFonts w:ascii="Verdana" w:hAnsi="Verdana"/>
                <w:b/>
                <w:bCs/>
                <w:color w:val="5D687D"/>
                <w:sz w:val="17"/>
                <w:szCs w:val="17"/>
                <w:lang w:val="es-CO" w:eastAsia="es-CO"/>
              </w:rPr>
            </w:pPr>
            <w:r w:rsidRPr="008275E2">
              <w:rPr>
                <w:rFonts w:ascii="Verdana" w:hAnsi="Verdana"/>
                <w:b/>
                <w:bCs/>
                <w:noProof/>
                <w:color w:val="5D687D"/>
                <w:sz w:val="17"/>
                <w:szCs w:val="17"/>
                <w:lang w:val="es-CO" w:eastAsia="es-CO"/>
              </w:rPr>
              <w:drawing>
                <wp:inline distT="0" distB="0" distL="0" distR="0">
                  <wp:extent cx="152400" cy="200025"/>
                  <wp:effectExtent l="0" t="0" r="0" b="9525"/>
                  <wp:docPr id="25" name="Imagen 25"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40" w:type="dxa"/>
            <w:vAlign w:val="center"/>
            <w:hideMark/>
          </w:tcPr>
          <w:p w:rsidR="008275E2" w:rsidRPr="008275E2" w:rsidRDefault="008275E2" w:rsidP="008275E2">
            <w:pPr>
              <w:rPr>
                <w:sz w:val="24"/>
                <w:szCs w:val="24"/>
                <w:lang w:val="es-CO" w:eastAsia="es-CO"/>
              </w:rPr>
            </w:pPr>
            <w:r w:rsidRPr="008275E2">
              <w:rPr>
                <w:noProof/>
                <w:sz w:val="24"/>
                <w:szCs w:val="24"/>
                <w:lang w:val="es-CO" w:eastAsia="es-CO"/>
              </w:rPr>
              <w:drawing>
                <wp:inline distT="0" distB="0" distL="0" distR="0">
                  <wp:extent cx="142875" cy="209550"/>
                  <wp:effectExtent l="0" t="0" r="9525" b="0"/>
                  <wp:docPr id="24" name="Imagen 2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8275E2" w:rsidRPr="008275E2" w:rsidRDefault="008275E2" w:rsidP="008275E2">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88"/>
        <w:gridCol w:w="2311"/>
        <w:gridCol w:w="1965"/>
        <w:gridCol w:w="2298"/>
      </w:tblGrid>
      <w:tr w:rsidR="008275E2" w:rsidRPr="008275E2">
        <w:trPr>
          <w:tblCellSpacing w:w="15" w:type="dxa"/>
        </w:trPr>
        <w:tc>
          <w:tcPr>
            <w:tcW w:w="300" w:type="dxa"/>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23" name="Imagen 2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2567 </w:t>
            </w:r>
          </w:p>
        </w:tc>
        <w:tc>
          <w:tcPr>
            <w:tcW w:w="2685" w:type="dxa"/>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26/9/2003 </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22" name="Imagen 2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proofErr w:type="spellStart"/>
            <w:r w:rsidRPr="008275E2">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OFICIO 1929</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12/9/2003 </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21" name="Imagen 2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 xml:space="preserve">Oficina de </w:t>
            </w:r>
            <w:proofErr w:type="spellStart"/>
            <w:r w:rsidRPr="008275E2">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JUZGADO CIVIL DEL CIRCUITO</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ACACIAS </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20" name="Imagen 2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VALIDA</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19" name="Imagen 1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8275E2" w:rsidRPr="008275E2" w:rsidRDefault="008275E2" w:rsidP="008275E2">
            <w:pPr>
              <w:spacing w:before="30" w:after="30"/>
              <w:rPr>
                <w:rFonts w:ascii="Verdana" w:hAnsi="Verdana"/>
                <w:b/>
                <w:bCs/>
                <w:color w:val="5D687D"/>
                <w:sz w:val="17"/>
                <w:szCs w:val="17"/>
                <w:lang w:val="es-CO" w:eastAsia="es-CO"/>
              </w:rPr>
            </w:pPr>
            <w:r w:rsidRPr="008275E2">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b/>
                <w:bCs/>
                <w:caps/>
                <w:color w:val="3A414E"/>
                <w:sz w:val="17"/>
                <w:szCs w:val="17"/>
                <w:lang w:val="es-CO" w:eastAsia="es-CO"/>
              </w:rPr>
              <w:t>EMBARGO CON ACCION MIXTA</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0428</w:t>
            </w: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18" name="Imagen 1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aps/>
                <w:color w:val="3A414E"/>
                <w:sz w:val="17"/>
                <w:szCs w:val="17"/>
                <w:lang w:val="es-CO" w:eastAsia="es-CO"/>
              </w:rPr>
            </w:pPr>
            <w:r w:rsidRPr="008275E2">
              <w:rPr>
                <w:rFonts w:ascii="Verdana" w:hAnsi="Verdana"/>
                <w:caps/>
                <w:color w:val="3A414E"/>
                <w:sz w:val="17"/>
                <w:szCs w:val="17"/>
                <w:lang w:val="es-CO" w:eastAsia="es-CO"/>
              </w:rPr>
              <w:t> </w:t>
            </w:r>
          </w:p>
        </w:tc>
        <w:tc>
          <w:tcPr>
            <w:tcW w:w="0" w:type="auto"/>
            <w:shd w:val="clear" w:color="auto" w:fill="ECF0F9"/>
            <w:vAlign w:val="center"/>
            <w:hideMark/>
          </w:tcPr>
          <w:p w:rsidR="008275E2" w:rsidRPr="008275E2" w:rsidRDefault="008275E2" w:rsidP="008275E2">
            <w:pPr>
              <w:spacing w:before="30" w:after="30"/>
              <w:rPr>
                <w:lang w:val="es-CO" w:eastAsia="es-CO"/>
              </w:rPr>
            </w:pPr>
          </w:p>
        </w:tc>
        <w:tc>
          <w:tcPr>
            <w:tcW w:w="0" w:type="auto"/>
            <w:shd w:val="clear" w:color="auto" w:fill="ECF0F9"/>
            <w:vAlign w:val="center"/>
            <w:hideMark/>
          </w:tcPr>
          <w:p w:rsidR="008275E2" w:rsidRPr="008275E2" w:rsidRDefault="008275E2" w:rsidP="008275E2">
            <w:pPr>
              <w:spacing w:before="30" w:after="30"/>
              <w:rPr>
                <w:lang w:val="es-CO" w:eastAsia="es-CO"/>
              </w:rPr>
            </w:pPr>
          </w:p>
        </w:tc>
      </w:tr>
      <w:tr w:rsidR="008275E2" w:rsidRPr="008275E2">
        <w:trPr>
          <w:tblCellSpacing w:w="15" w:type="dxa"/>
        </w:trPr>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17" name="Imagen 1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spacing w:before="30" w:after="30"/>
              <w:rPr>
                <w:rFonts w:ascii="Verdana" w:hAnsi="Verdana"/>
                <w:color w:val="3A414E"/>
                <w:sz w:val="17"/>
                <w:szCs w:val="17"/>
                <w:lang w:val="es-CO" w:eastAsia="es-CO"/>
              </w:rPr>
            </w:pP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 </w:t>
            </w:r>
          </w:p>
        </w:tc>
        <w:tc>
          <w:tcPr>
            <w:tcW w:w="0" w:type="auto"/>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color w:val="3A414E"/>
                <w:sz w:val="17"/>
                <w:szCs w:val="17"/>
                <w:lang w:val="es-CO" w:eastAsia="es-CO"/>
              </w:rPr>
              <w:t> </w:t>
            </w:r>
          </w:p>
        </w:tc>
      </w:tr>
    </w:tbl>
    <w:p w:rsidR="008275E2" w:rsidRPr="008275E2" w:rsidRDefault="008275E2" w:rsidP="008275E2">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8275E2" w:rsidRPr="008275E2">
        <w:trPr>
          <w:gridAfter w:val="2"/>
          <w:tblCellSpacing w:w="15" w:type="dxa"/>
        </w:trPr>
        <w:tc>
          <w:tcPr>
            <w:tcW w:w="300" w:type="dxa"/>
            <w:shd w:val="clear" w:color="auto" w:fill="ECF0F9"/>
            <w:vAlign w:val="center"/>
            <w:hideMark/>
          </w:tcPr>
          <w:p w:rsidR="008275E2" w:rsidRPr="008275E2" w:rsidRDefault="008275E2" w:rsidP="008275E2">
            <w:pPr>
              <w:spacing w:before="30" w:after="30"/>
              <w:rPr>
                <w:rFonts w:ascii="Verdana" w:hAnsi="Verdana"/>
                <w:color w:val="3A414E"/>
                <w:sz w:val="17"/>
                <w:szCs w:val="17"/>
                <w:lang w:val="es-CO" w:eastAsia="es-CO"/>
              </w:rPr>
            </w:pPr>
            <w:r w:rsidRPr="008275E2">
              <w:rPr>
                <w:rFonts w:ascii="Verdana" w:hAnsi="Verdana"/>
                <w:noProof/>
                <w:color w:val="3A414E"/>
                <w:sz w:val="17"/>
                <w:szCs w:val="17"/>
                <w:lang w:val="es-CO" w:eastAsia="es-CO"/>
              </w:rPr>
              <w:drawing>
                <wp:inline distT="0" distB="0" distL="0" distR="0">
                  <wp:extent cx="190500" cy="142875"/>
                  <wp:effectExtent l="0" t="0" r="0" b="9525"/>
                  <wp:docPr id="16" name="Imagen 1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8275E2" w:rsidRPr="008275E2" w:rsidRDefault="008275E2" w:rsidP="008275E2">
            <w:pPr>
              <w:spacing w:before="100" w:beforeAutospacing="1" w:after="100" w:afterAutospacing="1"/>
              <w:rPr>
                <w:rFonts w:ascii="Verdana" w:hAnsi="Verdana"/>
                <w:b/>
                <w:bCs/>
                <w:color w:val="5D687D"/>
                <w:sz w:val="17"/>
                <w:szCs w:val="17"/>
                <w:lang w:val="es-CO" w:eastAsia="es-CO"/>
              </w:rPr>
            </w:pPr>
            <w:r w:rsidRPr="008275E2">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8275E2" w:rsidRPr="008275E2" w:rsidRDefault="008275E2" w:rsidP="008275E2">
            <w:pPr>
              <w:rPr>
                <w:rFonts w:ascii="Verdana" w:hAnsi="Verdana"/>
                <w:color w:val="3A414E"/>
                <w:sz w:val="17"/>
                <w:szCs w:val="17"/>
                <w:lang w:val="es-CO" w:eastAsia="es-CO"/>
              </w:rPr>
            </w:pPr>
            <w:r w:rsidRPr="008275E2">
              <w:rPr>
                <w:rFonts w:ascii="Verdana" w:hAnsi="Verdana"/>
                <w:color w:val="3A414E"/>
                <w:sz w:val="17"/>
                <w:szCs w:val="17"/>
                <w:lang w:val="es-CO" w:eastAsia="es-CO"/>
              </w:rPr>
              <w:t> </w:t>
            </w:r>
          </w:p>
        </w:tc>
      </w:tr>
      <w:tr w:rsidR="008275E2" w:rsidRPr="008275E2">
        <w:trPr>
          <w:tblCellSpacing w:w="15" w:type="dxa"/>
        </w:trPr>
        <w:tc>
          <w:tcPr>
            <w:tcW w:w="0" w:type="auto"/>
            <w:shd w:val="clear" w:color="auto" w:fill="ECF0F9"/>
            <w:vAlign w:val="center"/>
            <w:hideMark/>
          </w:tcPr>
          <w:p w:rsidR="008275E2" w:rsidRPr="008275E2" w:rsidRDefault="008275E2" w:rsidP="008275E2">
            <w:pPr>
              <w:rPr>
                <w:rFonts w:ascii="Verdana" w:hAnsi="Verdana"/>
                <w:color w:val="3A414E"/>
                <w:sz w:val="17"/>
                <w:szCs w:val="17"/>
                <w:lang w:val="es-CO" w:eastAsia="es-CO"/>
              </w:rPr>
            </w:pPr>
            <w:r w:rsidRPr="008275E2">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CENTRAL DE INVERSIONES-CESIONARIA DE CONCASA BANCAFE - SE 232-251479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rPr>
                <w:rFonts w:ascii="Verdana" w:hAnsi="Verdana"/>
                <w:caps/>
                <w:color w:val="3A414E"/>
                <w:sz w:val="17"/>
                <w:szCs w:val="17"/>
                <w:lang w:val="es-CO" w:eastAsia="es-CO"/>
              </w:rPr>
            </w:pPr>
            <w:r w:rsidRPr="008275E2">
              <w:rPr>
                <w:rFonts w:ascii="Verdana" w:hAnsi="Verdana"/>
                <w:b/>
                <w:bCs/>
                <w:caps/>
                <w:color w:val="FF0000"/>
                <w:sz w:val="15"/>
                <w:szCs w:val="15"/>
                <w:lang w:val="es-CO" w:eastAsia="es-CO"/>
              </w:rPr>
              <w:t> </w:t>
            </w:r>
          </w:p>
        </w:tc>
        <w:tc>
          <w:tcPr>
            <w:tcW w:w="0" w:type="auto"/>
            <w:shd w:val="clear" w:color="auto" w:fill="ECF0F9"/>
            <w:vAlign w:val="center"/>
            <w:hideMark/>
          </w:tcPr>
          <w:p w:rsidR="008275E2" w:rsidRPr="008275E2" w:rsidRDefault="008275E2" w:rsidP="008275E2">
            <w:pPr>
              <w:rPr>
                <w:rFonts w:ascii="Verdana" w:hAnsi="Verdana"/>
                <w:color w:val="3A414E"/>
                <w:sz w:val="17"/>
                <w:szCs w:val="17"/>
                <w:lang w:val="es-CO" w:eastAsia="es-CO"/>
              </w:rPr>
            </w:pPr>
            <w:r w:rsidRPr="008275E2">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rPr>
                <w:rFonts w:ascii="Verdana" w:hAnsi="Verdana"/>
                <w:color w:val="3A414E"/>
                <w:sz w:val="17"/>
                <w:szCs w:val="17"/>
                <w:lang w:val="es-CO" w:eastAsia="es-CO"/>
              </w:rPr>
            </w:pPr>
          </w:p>
        </w:tc>
      </w:tr>
      <w:tr w:rsidR="008275E2" w:rsidRPr="008275E2">
        <w:trPr>
          <w:tblCellSpacing w:w="15" w:type="dxa"/>
        </w:trPr>
        <w:tc>
          <w:tcPr>
            <w:tcW w:w="0" w:type="auto"/>
            <w:shd w:val="clear" w:color="auto" w:fill="ECF0F9"/>
            <w:vAlign w:val="center"/>
            <w:hideMark/>
          </w:tcPr>
          <w:p w:rsidR="008275E2" w:rsidRPr="008275E2" w:rsidRDefault="008275E2" w:rsidP="008275E2">
            <w:pPr>
              <w:rPr>
                <w:rFonts w:ascii="Verdana" w:hAnsi="Verdana"/>
                <w:color w:val="3A414E"/>
                <w:sz w:val="17"/>
                <w:szCs w:val="17"/>
                <w:lang w:val="es-CO" w:eastAsia="es-CO"/>
              </w:rPr>
            </w:pPr>
            <w:r w:rsidRPr="008275E2">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8275E2" w:rsidRPr="008275E2" w:rsidRDefault="008275E2" w:rsidP="008275E2">
            <w:pPr>
              <w:rPr>
                <w:rFonts w:ascii="Verdana" w:hAnsi="Verdana"/>
                <w:caps/>
                <w:color w:val="3A414E"/>
                <w:sz w:val="17"/>
                <w:szCs w:val="17"/>
                <w:lang w:val="es-CO" w:eastAsia="es-CO"/>
              </w:rPr>
            </w:pPr>
            <w:r w:rsidRPr="008275E2">
              <w:rPr>
                <w:rFonts w:ascii="Verdana" w:hAnsi="Verdana"/>
                <w:caps/>
                <w:color w:val="3A414E"/>
                <w:sz w:val="17"/>
                <w:szCs w:val="17"/>
                <w:lang w:val="es-CO" w:eastAsia="es-CO"/>
              </w:rPr>
              <w:t xml:space="preserve">REY ROMERO HERNAN - SE 232-251480 </w:t>
            </w:r>
          </w:p>
        </w:tc>
        <w:tc>
          <w:tcPr>
            <w:tcW w:w="0" w:type="auto"/>
            <w:shd w:val="clear" w:color="auto" w:fill="ECF0F9"/>
            <w:vAlign w:val="center"/>
            <w:hideMark/>
          </w:tcPr>
          <w:p w:rsidR="008275E2" w:rsidRPr="008275E2" w:rsidRDefault="008275E2" w:rsidP="008275E2">
            <w:pPr>
              <w:rPr>
                <w:lang w:val="es-CO" w:eastAsia="es-CO"/>
              </w:rPr>
            </w:pPr>
          </w:p>
        </w:tc>
        <w:tc>
          <w:tcPr>
            <w:tcW w:w="0" w:type="auto"/>
            <w:shd w:val="clear" w:color="auto" w:fill="ECF0F9"/>
            <w:vAlign w:val="center"/>
            <w:hideMark/>
          </w:tcPr>
          <w:p w:rsidR="008275E2" w:rsidRPr="008275E2" w:rsidRDefault="008275E2" w:rsidP="008275E2">
            <w:pPr>
              <w:rPr>
                <w:lang w:val="es-CO" w:eastAsia="es-CO"/>
              </w:rPr>
            </w:pPr>
          </w:p>
        </w:tc>
        <w:tc>
          <w:tcPr>
            <w:tcW w:w="0" w:type="auto"/>
            <w:shd w:val="clear" w:color="auto" w:fill="ECF0F9"/>
            <w:vAlign w:val="center"/>
            <w:hideMark/>
          </w:tcPr>
          <w:p w:rsidR="008275E2" w:rsidRPr="008275E2" w:rsidRDefault="008275E2" w:rsidP="008275E2">
            <w:pPr>
              <w:rPr>
                <w:lang w:val="es-CO" w:eastAsia="es-CO"/>
              </w:rPr>
            </w:pPr>
          </w:p>
        </w:tc>
      </w:tr>
    </w:tbl>
    <w:p w:rsidR="008275E2" w:rsidRDefault="008275E2" w:rsidP="007C6EDA">
      <w:pPr>
        <w:pStyle w:val="Sinespaciado"/>
        <w:jc w:val="both"/>
        <w:rPr>
          <w:rFonts w:ascii="Arial" w:hAnsi="Arial" w:cs="Arial"/>
        </w:rPr>
      </w:pPr>
    </w:p>
    <w:p w:rsidR="008275E2" w:rsidRDefault="008275E2" w:rsidP="007C6EDA">
      <w:pPr>
        <w:pStyle w:val="Sinespaciado"/>
        <w:jc w:val="both"/>
        <w:rPr>
          <w:rFonts w:ascii="Arial" w:hAnsi="Arial" w:cs="Arial"/>
        </w:rPr>
      </w:pPr>
    </w:p>
    <w:p w:rsidR="008275E2" w:rsidRDefault="008275E2" w:rsidP="007C6EDA">
      <w:pPr>
        <w:pStyle w:val="Sinespaciado"/>
        <w:jc w:val="both"/>
        <w:rPr>
          <w:rFonts w:ascii="Arial" w:hAnsi="Arial" w:cs="Arial"/>
        </w:rPr>
      </w:pPr>
      <w:r>
        <w:rPr>
          <w:rFonts w:ascii="Arial" w:hAnsi="Arial" w:cs="Arial"/>
        </w:rPr>
        <w:t xml:space="preserve">La orden de embargo se </w:t>
      </w:r>
      <w:r w:rsidR="00C735BE">
        <w:rPr>
          <w:rFonts w:ascii="Arial" w:hAnsi="Arial" w:cs="Arial"/>
        </w:rPr>
        <w:t>comunicó</w:t>
      </w:r>
      <w:r>
        <w:rPr>
          <w:rFonts w:ascii="Arial" w:hAnsi="Arial" w:cs="Arial"/>
        </w:rPr>
        <w:t xml:space="preserve"> por oficio</w:t>
      </w:r>
      <w:r w:rsidR="00C735BE">
        <w:rPr>
          <w:rFonts w:ascii="Arial" w:hAnsi="Arial" w:cs="Arial"/>
        </w:rPr>
        <w:t xml:space="preserve"> 1929 del 12/09/2003, antecedente que obra dentro de nuestros archivos, y que expresamente dispone que, mediante AUTO de fecha 11/09/2003, dictado dentro del proceso EJECUTIVO CON ACCION MIXTA No.- 2003-0402, de CENTRAL DE INVERSIONES (obrando como cesionaria de CONCASA – BANCAFE tanto del crédito como de la garantía hipotecaria constituida) se decretó el EMBARGO.</w:t>
      </w:r>
      <w:r w:rsidR="00770F89">
        <w:rPr>
          <w:rFonts w:ascii="Arial" w:hAnsi="Arial" w:cs="Arial"/>
        </w:rPr>
        <w:t xml:space="preserve"> (se anexa copia del oficio).</w:t>
      </w:r>
    </w:p>
    <w:p w:rsidR="00C735BE" w:rsidRDefault="00C735BE" w:rsidP="007C6EDA">
      <w:pPr>
        <w:pStyle w:val="Sinespaciado"/>
        <w:jc w:val="both"/>
        <w:rPr>
          <w:rFonts w:ascii="Arial" w:hAnsi="Arial" w:cs="Arial"/>
        </w:rPr>
      </w:pPr>
    </w:p>
    <w:p w:rsidR="00C735BE" w:rsidRDefault="00C735BE" w:rsidP="007C6EDA">
      <w:pPr>
        <w:pStyle w:val="Sinespaciado"/>
        <w:jc w:val="both"/>
        <w:rPr>
          <w:rFonts w:ascii="Arial" w:hAnsi="Arial" w:cs="Arial"/>
        </w:rPr>
      </w:pPr>
      <w:r>
        <w:rPr>
          <w:rFonts w:ascii="Arial" w:hAnsi="Arial" w:cs="Arial"/>
        </w:rPr>
        <w:t>Se advierte dentro del folio de matrícula que se encuentra en la anotación 04 vigente gravamen hipotecario, así:</w:t>
      </w:r>
    </w:p>
    <w:p w:rsidR="00C735BE" w:rsidRDefault="00C735BE" w:rsidP="007C6EDA">
      <w:pPr>
        <w:pStyle w:val="Sinespaciado"/>
        <w:jc w:val="both"/>
        <w:rPr>
          <w:rFonts w:ascii="Arial" w:hAnsi="Arial" w:cs="Arial"/>
        </w:rPr>
      </w:pPr>
    </w:p>
    <w:tbl>
      <w:tblPr>
        <w:tblW w:w="5000" w:type="pct"/>
        <w:tblCellSpacing w:w="0" w:type="dxa"/>
        <w:tblInd w:w="30" w:type="dxa"/>
        <w:tblCellMar>
          <w:left w:w="0" w:type="dxa"/>
          <w:right w:w="0" w:type="dxa"/>
        </w:tblCellMar>
        <w:tblLook w:val="04A0" w:firstRow="1" w:lastRow="0" w:firstColumn="1" w:lastColumn="0" w:noHBand="0" w:noVBand="1"/>
      </w:tblPr>
      <w:tblGrid>
        <w:gridCol w:w="8358"/>
        <w:gridCol w:w="240"/>
        <w:gridCol w:w="240"/>
      </w:tblGrid>
      <w:tr w:rsidR="00C735BE" w:rsidRPr="00C735BE">
        <w:trPr>
          <w:tblCellSpacing w:w="0" w:type="dxa"/>
        </w:trPr>
        <w:tc>
          <w:tcPr>
            <w:tcW w:w="0" w:type="auto"/>
            <w:vAlign w:val="center"/>
            <w:hideMark/>
          </w:tcPr>
          <w:p w:rsidR="00C735BE" w:rsidRPr="00C735BE" w:rsidRDefault="00C735BE" w:rsidP="00C735BE">
            <w:pPr>
              <w:rPr>
                <w:rFonts w:ascii="Verdana" w:hAnsi="Verdana"/>
                <w:b/>
                <w:bCs/>
                <w:color w:val="5D687D"/>
                <w:sz w:val="17"/>
                <w:szCs w:val="17"/>
                <w:lang w:val="es-CO" w:eastAsia="es-CO"/>
              </w:rPr>
            </w:pPr>
            <w:r w:rsidRPr="00C735BE">
              <w:rPr>
                <w:rFonts w:ascii="Verdana" w:hAnsi="Verdana"/>
                <w:b/>
                <w:bCs/>
                <w:color w:val="5D687D"/>
                <w:sz w:val="17"/>
                <w:szCs w:val="17"/>
                <w:lang w:val="es-CO" w:eastAsia="es-CO"/>
              </w:rPr>
              <w:t xml:space="preserve">Anotación: Nº 04 del Folio #232-23419 </w:t>
            </w:r>
          </w:p>
        </w:tc>
        <w:tc>
          <w:tcPr>
            <w:tcW w:w="240" w:type="dxa"/>
            <w:vAlign w:val="center"/>
            <w:hideMark/>
          </w:tcPr>
          <w:p w:rsidR="00C735BE" w:rsidRPr="00C735BE" w:rsidRDefault="00C735BE" w:rsidP="00C735BE">
            <w:pPr>
              <w:rPr>
                <w:rFonts w:ascii="Verdana" w:hAnsi="Verdana"/>
                <w:b/>
                <w:bCs/>
                <w:color w:val="5D687D"/>
                <w:sz w:val="17"/>
                <w:szCs w:val="17"/>
                <w:lang w:val="es-CO" w:eastAsia="es-CO"/>
              </w:rPr>
            </w:pPr>
            <w:r w:rsidRPr="00C735BE">
              <w:rPr>
                <w:rFonts w:ascii="Verdana" w:hAnsi="Verdana"/>
                <w:b/>
                <w:bCs/>
                <w:noProof/>
                <w:color w:val="5D687D"/>
                <w:sz w:val="17"/>
                <w:szCs w:val="17"/>
                <w:lang w:val="es-CO" w:eastAsia="es-CO"/>
              </w:rPr>
              <w:drawing>
                <wp:inline distT="0" distB="0" distL="0" distR="0">
                  <wp:extent cx="152400" cy="200025"/>
                  <wp:effectExtent l="0" t="0" r="0" b="9525"/>
                  <wp:docPr id="35" name="Imagen 35" descr="https://sir.supernotariado.gov.co/SNR/jsp/images/ico_anot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sir.supernotariado.gov.co/SNR/jsp/images/ico_anotacion.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225" w:type="dxa"/>
            <w:vAlign w:val="center"/>
            <w:hideMark/>
          </w:tcPr>
          <w:p w:rsidR="00C735BE" w:rsidRPr="00C735BE" w:rsidRDefault="00C735BE" w:rsidP="00C735BE">
            <w:pPr>
              <w:rPr>
                <w:sz w:val="24"/>
                <w:szCs w:val="24"/>
                <w:lang w:val="es-CO" w:eastAsia="es-CO"/>
              </w:rPr>
            </w:pPr>
            <w:r w:rsidRPr="00C735BE">
              <w:rPr>
                <w:noProof/>
                <w:sz w:val="24"/>
                <w:szCs w:val="24"/>
                <w:lang w:val="es-CO" w:eastAsia="es-CO"/>
              </w:rPr>
              <w:drawing>
                <wp:inline distT="0" distB="0" distL="0" distR="0">
                  <wp:extent cx="142875" cy="209550"/>
                  <wp:effectExtent l="0" t="0" r="9525" b="0"/>
                  <wp:docPr id="34" name="Imagen 34" descr="https://sir.supernotariado.gov.co/SNR/jsp/images/sub_r1_c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sir.supernotariado.gov.co/SNR/jsp/images/sub_r1_c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2875" cy="209550"/>
                          </a:xfrm>
                          <a:prstGeom prst="rect">
                            <a:avLst/>
                          </a:prstGeom>
                          <a:noFill/>
                          <a:ln>
                            <a:noFill/>
                          </a:ln>
                        </pic:spPr>
                      </pic:pic>
                    </a:graphicData>
                  </a:graphic>
                </wp:inline>
              </w:drawing>
            </w:r>
          </w:p>
        </w:tc>
      </w:tr>
    </w:tbl>
    <w:p w:rsidR="00C735BE" w:rsidRPr="00C735BE" w:rsidRDefault="00C735BE" w:rsidP="00C735BE">
      <w:pPr>
        <w:spacing w:before="30" w:after="30"/>
        <w:ind w:left="30" w:right="30"/>
        <w:rPr>
          <w:rFonts w:ascii="Verdana" w:hAnsi="Verdana"/>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1865"/>
        <w:gridCol w:w="2447"/>
        <w:gridCol w:w="1914"/>
        <w:gridCol w:w="2236"/>
      </w:tblGrid>
      <w:tr w:rsidR="00C735BE" w:rsidRPr="00C735BE">
        <w:trPr>
          <w:tblCellSpacing w:w="15" w:type="dxa"/>
        </w:trPr>
        <w:tc>
          <w:tcPr>
            <w:tcW w:w="300" w:type="dxa"/>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33" name="Imagen 33"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2190" w:type="dxa"/>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Radicación</w:t>
            </w:r>
          </w:p>
        </w:tc>
        <w:tc>
          <w:tcPr>
            <w:tcW w:w="3180"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97-2242 </w:t>
            </w:r>
          </w:p>
        </w:tc>
        <w:tc>
          <w:tcPr>
            <w:tcW w:w="2685" w:type="dxa"/>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Del</w:t>
            </w:r>
          </w:p>
        </w:tc>
        <w:tc>
          <w:tcPr>
            <w:tcW w:w="3165" w:type="dxa"/>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29/7/1997 </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32" name="Imagen 32"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proofErr w:type="spellStart"/>
            <w:r w:rsidRPr="00C735BE">
              <w:rPr>
                <w:rFonts w:ascii="Verdana" w:hAnsi="Verdana"/>
                <w:color w:val="3A414E"/>
                <w:sz w:val="17"/>
                <w:szCs w:val="17"/>
                <w:lang w:val="es-CO" w:eastAsia="es-CO"/>
              </w:rPr>
              <w:t>Doc</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ESCRITURA 1612</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Del</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22/7/1997 </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31" name="Imagen 31"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 xml:space="preserve">Oficina de </w:t>
            </w:r>
            <w:proofErr w:type="spellStart"/>
            <w:r w:rsidRPr="00C735BE">
              <w:rPr>
                <w:rFonts w:ascii="Verdana" w:hAnsi="Verdana"/>
                <w:color w:val="3A414E"/>
                <w:sz w:val="17"/>
                <w:szCs w:val="17"/>
                <w:lang w:val="es-CO" w:eastAsia="es-CO"/>
              </w:rPr>
              <w:t>Orígen</w:t>
            </w:r>
            <w:proofErr w:type="spellEnd"/>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NOTARIA UNICA</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De</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ACACIAS </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30" name="Imagen 30"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Valor</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Estado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VALIDA</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29" name="Imagen 29"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tcMar>
              <w:top w:w="0" w:type="dxa"/>
              <w:left w:w="30" w:type="dxa"/>
              <w:bottom w:w="0" w:type="dxa"/>
              <w:right w:w="30" w:type="dxa"/>
            </w:tcMar>
            <w:vAlign w:val="center"/>
            <w:hideMark/>
          </w:tcPr>
          <w:p w:rsidR="00C735BE" w:rsidRPr="00C735BE" w:rsidRDefault="00C735BE" w:rsidP="00C735BE">
            <w:pPr>
              <w:spacing w:before="30" w:after="30"/>
              <w:rPr>
                <w:rFonts w:ascii="Verdana" w:hAnsi="Verdana"/>
                <w:b/>
                <w:bCs/>
                <w:color w:val="5D687D"/>
                <w:sz w:val="17"/>
                <w:szCs w:val="17"/>
                <w:lang w:val="es-CO" w:eastAsia="es-CO"/>
              </w:rPr>
            </w:pPr>
            <w:r w:rsidRPr="00C735BE">
              <w:rPr>
                <w:rFonts w:ascii="Verdana" w:hAnsi="Verdana"/>
                <w:b/>
                <w:bCs/>
                <w:color w:val="5D687D"/>
                <w:sz w:val="17"/>
                <w:szCs w:val="17"/>
                <w:lang w:val="es-CO" w:eastAsia="es-CO"/>
              </w:rPr>
              <w:t>Especificación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b/>
                <w:bCs/>
                <w:caps/>
                <w:color w:val="3A414E"/>
                <w:sz w:val="17"/>
                <w:szCs w:val="17"/>
                <w:lang w:val="es-CO" w:eastAsia="es-CO"/>
              </w:rPr>
              <w:t>HIPOTECA SIN LIMITE DE CUANTIA</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Naturaleza Jurídica</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210</w:t>
            </w: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28" name="Imagen 28"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Modalidad</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aps/>
                <w:color w:val="3A414E"/>
                <w:sz w:val="17"/>
                <w:szCs w:val="17"/>
                <w:lang w:val="es-CO" w:eastAsia="es-CO"/>
              </w:rPr>
            </w:pPr>
            <w:r w:rsidRPr="00C735BE">
              <w:rPr>
                <w:rFonts w:ascii="Verdana" w:hAnsi="Verdana"/>
                <w:caps/>
                <w:color w:val="3A414E"/>
                <w:sz w:val="17"/>
                <w:szCs w:val="17"/>
                <w:lang w:val="es-CO" w:eastAsia="es-CO"/>
              </w:rPr>
              <w:t> </w:t>
            </w:r>
          </w:p>
        </w:tc>
        <w:tc>
          <w:tcPr>
            <w:tcW w:w="0" w:type="auto"/>
            <w:shd w:val="clear" w:color="auto" w:fill="ECF0F9"/>
            <w:vAlign w:val="center"/>
            <w:hideMark/>
          </w:tcPr>
          <w:p w:rsidR="00C735BE" w:rsidRPr="00C735BE" w:rsidRDefault="00C735BE" w:rsidP="00C735BE">
            <w:pPr>
              <w:spacing w:before="30" w:after="30"/>
              <w:rPr>
                <w:lang w:val="es-CO" w:eastAsia="es-CO"/>
              </w:rPr>
            </w:pPr>
          </w:p>
        </w:tc>
        <w:tc>
          <w:tcPr>
            <w:tcW w:w="0" w:type="auto"/>
            <w:shd w:val="clear" w:color="auto" w:fill="ECF0F9"/>
            <w:vAlign w:val="center"/>
            <w:hideMark/>
          </w:tcPr>
          <w:p w:rsidR="00C735BE" w:rsidRPr="00C735BE" w:rsidRDefault="00C735BE" w:rsidP="00C735BE">
            <w:pPr>
              <w:spacing w:before="30" w:after="30"/>
              <w:rPr>
                <w:lang w:val="es-CO" w:eastAsia="es-CO"/>
              </w:rPr>
            </w:pPr>
          </w:p>
        </w:tc>
      </w:tr>
      <w:tr w:rsidR="00C735BE" w:rsidRPr="00C735BE">
        <w:trPr>
          <w:tblCellSpacing w:w="15" w:type="dxa"/>
        </w:trPr>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27" name="Imagen 27"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Comentario</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spacing w:before="30" w:after="30"/>
              <w:rPr>
                <w:rFonts w:ascii="Verdana" w:hAnsi="Verdana"/>
                <w:color w:val="3A414E"/>
                <w:sz w:val="17"/>
                <w:szCs w:val="17"/>
                <w:lang w:val="es-CO" w:eastAsia="es-CO"/>
              </w:rPr>
            </w:pP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 </w:t>
            </w:r>
          </w:p>
        </w:tc>
        <w:tc>
          <w:tcPr>
            <w:tcW w:w="0" w:type="auto"/>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color w:val="3A414E"/>
                <w:sz w:val="17"/>
                <w:szCs w:val="17"/>
                <w:lang w:val="es-CO" w:eastAsia="es-CO"/>
              </w:rPr>
              <w:t> </w:t>
            </w:r>
          </w:p>
        </w:tc>
      </w:tr>
    </w:tbl>
    <w:p w:rsidR="00C735BE" w:rsidRPr="00C735BE" w:rsidRDefault="00C735BE" w:rsidP="00C735BE">
      <w:pPr>
        <w:ind w:left="30" w:right="30"/>
        <w:rPr>
          <w:rFonts w:ascii="Verdana" w:hAnsi="Verdana"/>
          <w:vanish/>
          <w:color w:val="5D687D"/>
          <w:sz w:val="17"/>
          <w:szCs w:val="17"/>
          <w:lang w:val="es-CO" w:eastAsia="es-CO"/>
        </w:rPr>
      </w:pPr>
    </w:p>
    <w:tbl>
      <w:tblPr>
        <w:tblW w:w="5000" w:type="pct"/>
        <w:tblCellSpacing w:w="15" w:type="dxa"/>
        <w:tblInd w:w="60" w:type="dxa"/>
        <w:tblBorders>
          <w:top w:val="single" w:sz="6" w:space="0" w:color="5D687D"/>
          <w:left w:val="single" w:sz="6" w:space="0" w:color="5D687D"/>
          <w:bottom w:val="single" w:sz="6" w:space="0" w:color="5D687D"/>
          <w:right w:val="single" w:sz="6" w:space="0" w:color="5D687D"/>
        </w:tblBorders>
        <w:shd w:val="clear" w:color="auto" w:fill="ECF0F9"/>
        <w:tblCellMar>
          <w:left w:w="0" w:type="dxa"/>
          <w:right w:w="0" w:type="dxa"/>
        </w:tblCellMar>
        <w:tblLook w:val="04A0" w:firstRow="1" w:lastRow="0" w:firstColumn="1" w:lastColumn="0" w:noHBand="0" w:noVBand="1"/>
      </w:tblPr>
      <w:tblGrid>
        <w:gridCol w:w="360"/>
        <w:gridCol w:w="7008"/>
        <w:gridCol w:w="187"/>
        <w:gridCol w:w="1111"/>
        <w:gridCol w:w="156"/>
      </w:tblGrid>
      <w:tr w:rsidR="00C735BE" w:rsidRPr="00C735BE">
        <w:trPr>
          <w:gridAfter w:val="2"/>
          <w:tblCellSpacing w:w="15" w:type="dxa"/>
        </w:trPr>
        <w:tc>
          <w:tcPr>
            <w:tcW w:w="300" w:type="dxa"/>
            <w:shd w:val="clear" w:color="auto" w:fill="ECF0F9"/>
            <w:vAlign w:val="center"/>
            <w:hideMark/>
          </w:tcPr>
          <w:p w:rsidR="00C735BE" w:rsidRPr="00C735BE" w:rsidRDefault="00C735BE" w:rsidP="00C735BE">
            <w:pPr>
              <w:spacing w:before="30" w:after="30"/>
              <w:rPr>
                <w:rFonts w:ascii="Verdana" w:hAnsi="Verdana"/>
                <w:color w:val="3A414E"/>
                <w:sz w:val="17"/>
                <w:szCs w:val="17"/>
                <w:lang w:val="es-CO" w:eastAsia="es-CO"/>
              </w:rPr>
            </w:pPr>
            <w:r w:rsidRPr="00C735BE">
              <w:rPr>
                <w:rFonts w:ascii="Verdana" w:hAnsi="Verdana"/>
                <w:noProof/>
                <w:color w:val="3A414E"/>
                <w:sz w:val="17"/>
                <w:szCs w:val="17"/>
                <w:lang w:val="es-CO" w:eastAsia="es-CO"/>
              </w:rPr>
              <w:drawing>
                <wp:inline distT="0" distB="0" distL="0" distR="0">
                  <wp:extent cx="190500" cy="142875"/>
                  <wp:effectExtent l="0" t="0" r="0" b="9525"/>
                  <wp:docPr id="26" name="Imagen 26" descr="https://sir.supernotariado.gov.co/SNR/jsp/images/ind_campotx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sir.supernotariado.gov.co/SNR/jsp/images/ind_campotxt.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tcBorders>
              <w:top w:val="single" w:sz="2" w:space="0" w:color="5D687D"/>
              <w:left w:val="single" w:sz="2" w:space="0" w:color="5D687D"/>
              <w:bottom w:val="single" w:sz="18" w:space="0" w:color="5D687D"/>
              <w:right w:val="single" w:sz="2" w:space="0" w:color="5D687D"/>
            </w:tcBorders>
            <w:shd w:val="clear" w:color="auto" w:fill="ECF0F9"/>
            <w:tcMar>
              <w:top w:w="30" w:type="dxa"/>
              <w:left w:w="30" w:type="dxa"/>
              <w:bottom w:w="30" w:type="dxa"/>
              <w:right w:w="30" w:type="dxa"/>
            </w:tcMar>
            <w:vAlign w:val="center"/>
            <w:hideMark/>
          </w:tcPr>
          <w:p w:rsidR="00C735BE" w:rsidRPr="00C735BE" w:rsidRDefault="00C735BE" w:rsidP="00C735BE">
            <w:pPr>
              <w:spacing w:before="100" w:beforeAutospacing="1" w:after="100" w:afterAutospacing="1"/>
              <w:rPr>
                <w:rFonts w:ascii="Verdana" w:hAnsi="Verdana"/>
                <w:b/>
                <w:bCs/>
                <w:color w:val="5D687D"/>
                <w:sz w:val="17"/>
                <w:szCs w:val="17"/>
                <w:lang w:val="es-CO" w:eastAsia="es-CO"/>
              </w:rPr>
            </w:pPr>
            <w:r w:rsidRPr="00C735BE">
              <w:rPr>
                <w:rFonts w:ascii="Verdana" w:hAnsi="Verdana"/>
                <w:b/>
                <w:bCs/>
                <w:color w:val="5D687D"/>
                <w:sz w:val="17"/>
                <w:szCs w:val="17"/>
                <w:lang w:val="es-CO" w:eastAsia="es-CO"/>
              </w:rPr>
              <w:t>Personas que intervienen en el acto (La X indica a la persona que figura como titular de derechos reales de dominio, I-Titular de dominio incompleto)</w:t>
            </w:r>
          </w:p>
        </w:tc>
        <w:tc>
          <w:tcPr>
            <w:tcW w:w="0" w:type="auto"/>
            <w:shd w:val="clear" w:color="auto" w:fill="ECF0F9"/>
            <w:vAlign w:val="center"/>
            <w:hideMark/>
          </w:tcPr>
          <w:p w:rsidR="00C735BE" w:rsidRPr="00C735BE" w:rsidRDefault="00C735BE" w:rsidP="00C735BE">
            <w:pPr>
              <w:rPr>
                <w:rFonts w:ascii="Verdana" w:hAnsi="Verdana"/>
                <w:color w:val="3A414E"/>
                <w:sz w:val="17"/>
                <w:szCs w:val="17"/>
                <w:lang w:val="es-CO" w:eastAsia="es-CO"/>
              </w:rPr>
            </w:pPr>
            <w:r w:rsidRPr="00C735BE">
              <w:rPr>
                <w:rFonts w:ascii="Verdana" w:hAnsi="Verdana"/>
                <w:color w:val="3A414E"/>
                <w:sz w:val="17"/>
                <w:szCs w:val="17"/>
                <w:lang w:val="es-CO" w:eastAsia="es-CO"/>
              </w:rPr>
              <w:t> </w:t>
            </w:r>
          </w:p>
        </w:tc>
      </w:tr>
      <w:tr w:rsidR="00C735BE" w:rsidRPr="00C735BE">
        <w:trPr>
          <w:tblCellSpacing w:w="15" w:type="dxa"/>
        </w:trPr>
        <w:tc>
          <w:tcPr>
            <w:tcW w:w="0" w:type="auto"/>
            <w:shd w:val="clear" w:color="auto" w:fill="ECF0F9"/>
            <w:vAlign w:val="center"/>
            <w:hideMark/>
          </w:tcPr>
          <w:p w:rsidR="00C735BE" w:rsidRPr="00C735BE" w:rsidRDefault="00C735BE" w:rsidP="00C735BE">
            <w:pPr>
              <w:rPr>
                <w:rFonts w:ascii="Verdana" w:hAnsi="Verdana"/>
                <w:color w:val="3A414E"/>
                <w:sz w:val="17"/>
                <w:szCs w:val="17"/>
                <w:lang w:val="es-CO" w:eastAsia="es-CO"/>
              </w:rPr>
            </w:pPr>
            <w:r w:rsidRPr="00C735BE">
              <w:rPr>
                <w:rFonts w:ascii="Verdana" w:hAnsi="Verdana"/>
                <w:color w:val="3A414E"/>
                <w:sz w:val="17"/>
                <w:szCs w:val="17"/>
                <w:lang w:val="es-CO" w:eastAsia="es-CO"/>
              </w:rPr>
              <w:t xml:space="preserve">DE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REY ROMERO HERNAN - SE 232-251473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rPr>
                <w:rFonts w:ascii="Verdana" w:hAnsi="Verdana"/>
                <w:caps/>
                <w:color w:val="3A414E"/>
                <w:sz w:val="17"/>
                <w:szCs w:val="17"/>
                <w:lang w:val="es-CO" w:eastAsia="es-CO"/>
              </w:rPr>
            </w:pPr>
            <w:r w:rsidRPr="00C735BE">
              <w:rPr>
                <w:rFonts w:ascii="Verdana" w:hAnsi="Verdana"/>
                <w:b/>
                <w:bCs/>
                <w:caps/>
                <w:color w:val="FF0000"/>
                <w:sz w:val="15"/>
                <w:szCs w:val="15"/>
                <w:lang w:val="es-CO" w:eastAsia="es-CO"/>
              </w:rPr>
              <w:t> </w:t>
            </w:r>
          </w:p>
        </w:tc>
        <w:tc>
          <w:tcPr>
            <w:tcW w:w="0" w:type="auto"/>
            <w:shd w:val="clear" w:color="auto" w:fill="ECF0F9"/>
            <w:vAlign w:val="center"/>
            <w:hideMark/>
          </w:tcPr>
          <w:p w:rsidR="00C735BE" w:rsidRPr="00C735BE" w:rsidRDefault="00C735BE" w:rsidP="00C735BE">
            <w:pPr>
              <w:rPr>
                <w:rFonts w:ascii="Verdana" w:hAnsi="Verdana"/>
                <w:color w:val="3A414E"/>
                <w:sz w:val="17"/>
                <w:szCs w:val="17"/>
                <w:lang w:val="es-CO" w:eastAsia="es-CO"/>
              </w:rPr>
            </w:pPr>
            <w:r w:rsidRPr="00C735BE">
              <w:rPr>
                <w:rFonts w:ascii="Verdana" w:hAnsi="Verdana"/>
                <w:color w:val="3A414E"/>
                <w:sz w:val="17"/>
                <w:szCs w:val="17"/>
                <w:lang w:val="es-CO" w:eastAsia="es-CO"/>
              </w:rPr>
              <w:t>Participación</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rPr>
                <w:rFonts w:ascii="Verdana" w:hAnsi="Verdana"/>
                <w:color w:val="3A414E"/>
                <w:sz w:val="17"/>
                <w:szCs w:val="17"/>
                <w:lang w:val="es-CO" w:eastAsia="es-CO"/>
              </w:rPr>
            </w:pPr>
          </w:p>
        </w:tc>
      </w:tr>
      <w:tr w:rsidR="00C735BE" w:rsidRPr="00C735BE">
        <w:trPr>
          <w:tblCellSpacing w:w="15" w:type="dxa"/>
        </w:trPr>
        <w:tc>
          <w:tcPr>
            <w:tcW w:w="0" w:type="auto"/>
            <w:shd w:val="clear" w:color="auto" w:fill="ECF0F9"/>
            <w:vAlign w:val="center"/>
            <w:hideMark/>
          </w:tcPr>
          <w:p w:rsidR="00C735BE" w:rsidRPr="00C735BE" w:rsidRDefault="00C735BE" w:rsidP="00C735BE">
            <w:pPr>
              <w:rPr>
                <w:rFonts w:ascii="Verdana" w:hAnsi="Verdana"/>
                <w:color w:val="3A414E"/>
                <w:sz w:val="17"/>
                <w:szCs w:val="17"/>
                <w:lang w:val="es-CO" w:eastAsia="es-CO"/>
              </w:rPr>
            </w:pPr>
            <w:r w:rsidRPr="00C735BE">
              <w:rPr>
                <w:rFonts w:ascii="Verdana" w:hAnsi="Verdana"/>
                <w:color w:val="3A414E"/>
                <w:sz w:val="17"/>
                <w:szCs w:val="17"/>
                <w:lang w:val="es-CO" w:eastAsia="es-CO"/>
              </w:rPr>
              <w:t xml:space="preserve">A </w:t>
            </w:r>
          </w:p>
        </w:tc>
        <w:tc>
          <w:tcPr>
            <w:tcW w:w="0" w:type="auto"/>
            <w:tcBorders>
              <w:top w:val="single" w:sz="6" w:space="0" w:color="5D687D"/>
              <w:left w:val="single" w:sz="36" w:space="0" w:color="6A7891"/>
              <w:bottom w:val="single" w:sz="6" w:space="0" w:color="5D687D"/>
              <w:right w:val="single" w:sz="6" w:space="0" w:color="5D687D"/>
            </w:tcBorders>
            <w:shd w:val="clear" w:color="auto" w:fill="FFFFFF"/>
            <w:vAlign w:val="center"/>
            <w:hideMark/>
          </w:tcPr>
          <w:p w:rsidR="00C735BE" w:rsidRPr="00C735BE" w:rsidRDefault="00C735BE" w:rsidP="00C735BE">
            <w:pPr>
              <w:rPr>
                <w:rFonts w:ascii="Verdana" w:hAnsi="Verdana"/>
                <w:caps/>
                <w:color w:val="3A414E"/>
                <w:sz w:val="17"/>
                <w:szCs w:val="17"/>
                <w:lang w:val="es-CO" w:eastAsia="es-CO"/>
              </w:rPr>
            </w:pPr>
            <w:r w:rsidRPr="00C735BE">
              <w:rPr>
                <w:rFonts w:ascii="Verdana" w:hAnsi="Verdana"/>
                <w:caps/>
                <w:color w:val="3A414E"/>
                <w:sz w:val="17"/>
                <w:szCs w:val="17"/>
                <w:lang w:val="es-CO" w:eastAsia="es-CO"/>
              </w:rPr>
              <w:t xml:space="preserve">CORPORACION CAFETERA DE AHORRO Y VIVIENDA CONCASA - SE 232-251474 </w:t>
            </w:r>
          </w:p>
        </w:tc>
        <w:tc>
          <w:tcPr>
            <w:tcW w:w="0" w:type="auto"/>
            <w:shd w:val="clear" w:color="auto" w:fill="ECF0F9"/>
            <w:vAlign w:val="center"/>
            <w:hideMark/>
          </w:tcPr>
          <w:p w:rsidR="00C735BE" w:rsidRPr="00C735BE" w:rsidRDefault="00C735BE" w:rsidP="00C735BE">
            <w:pPr>
              <w:rPr>
                <w:lang w:val="es-CO" w:eastAsia="es-CO"/>
              </w:rPr>
            </w:pPr>
          </w:p>
        </w:tc>
        <w:tc>
          <w:tcPr>
            <w:tcW w:w="0" w:type="auto"/>
            <w:shd w:val="clear" w:color="auto" w:fill="ECF0F9"/>
            <w:vAlign w:val="center"/>
            <w:hideMark/>
          </w:tcPr>
          <w:p w:rsidR="00C735BE" w:rsidRPr="00C735BE" w:rsidRDefault="00C735BE" w:rsidP="00C735BE">
            <w:pPr>
              <w:rPr>
                <w:lang w:val="es-CO" w:eastAsia="es-CO"/>
              </w:rPr>
            </w:pPr>
          </w:p>
        </w:tc>
        <w:tc>
          <w:tcPr>
            <w:tcW w:w="0" w:type="auto"/>
            <w:shd w:val="clear" w:color="auto" w:fill="ECF0F9"/>
            <w:vAlign w:val="center"/>
            <w:hideMark/>
          </w:tcPr>
          <w:p w:rsidR="00C735BE" w:rsidRPr="00C735BE" w:rsidRDefault="00C735BE" w:rsidP="00C735BE">
            <w:pPr>
              <w:rPr>
                <w:lang w:val="es-CO" w:eastAsia="es-CO"/>
              </w:rPr>
            </w:pPr>
          </w:p>
        </w:tc>
      </w:tr>
    </w:tbl>
    <w:p w:rsidR="00C735BE" w:rsidRDefault="00C735BE" w:rsidP="007C6EDA">
      <w:pPr>
        <w:pStyle w:val="Sinespaciado"/>
        <w:jc w:val="both"/>
        <w:rPr>
          <w:rFonts w:ascii="Arial" w:hAnsi="Arial" w:cs="Arial"/>
        </w:rPr>
      </w:pPr>
    </w:p>
    <w:p w:rsidR="000B4DA0" w:rsidRPr="004C1C60" w:rsidRDefault="000B4DA0" w:rsidP="007C6EDA">
      <w:pPr>
        <w:pStyle w:val="Sinespaciado"/>
        <w:jc w:val="both"/>
        <w:rPr>
          <w:rFonts w:ascii="Arial" w:hAnsi="Arial" w:cs="Arial"/>
        </w:rPr>
      </w:pPr>
    </w:p>
    <w:p w:rsidR="00BA1099" w:rsidRDefault="007C6EDA" w:rsidP="007C6EDA">
      <w:pPr>
        <w:pStyle w:val="Sinespaciado"/>
        <w:jc w:val="both"/>
        <w:rPr>
          <w:rFonts w:ascii="Arial" w:hAnsi="Arial" w:cs="Arial"/>
        </w:rPr>
      </w:pPr>
      <w:r w:rsidRPr="004C1C60">
        <w:rPr>
          <w:rFonts w:ascii="Arial" w:hAnsi="Arial" w:cs="Arial"/>
        </w:rPr>
        <w:t xml:space="preserve">De lo anterior se deduce que en lo que respecta al servicio público registral, </w:t>
      </w:r>
      <w:r w:rsidR="00C735BE">
        <w:rPr>
          <w:rFonts w:ascii="Arial" w:hAnsi="Arial" w:cs="Arial"/>
        </w:rPr>
        <w:t xml:space="preserve">el inmueble que identifica la </w:t>
      </w:r>
      <w:r w:rsidR="00BA1099">
        <w:rPr>
          <w:rFonts w:ascii="Arial" w:hAnsi="Arial" w:cs="Arial"/>
        </w:rPr>
        <w:t>matrícula</w:t>
      </w:r>
      <w:r w:rsidR="00C735BE">
        <w:rPr>
          <w:rFonts w:ascii="Arial" w:hAnsi="Arial" w:cs="Arial"/>
        </w:rPr>
        <w:t xml:space="preserve"> </w:t>
      </w:r>
      <w:r w:rsidR="00BA1099">
        <w:rPr>
          <w:rFonts w:ascii="Arial" w:hAnsi="Arial" w:cs="Arial"/>
        </w:rPr>
        <w:t>inmobiliaria</w:t>
      </w:r>
      <w:r w:rsidR="00C735BE">
        <w:rPr>
          <w:rFonts w:ascii="Arial" w:hAnsi="Arial" w:cs="Arial"/>
        </w:rPr>
        <w:t xml:space="preserve">  232-23419 se encuentra fuera de comercio y según lo dispone el ESTATUTO DE REGISTRO Ley </w:t>
      </w:r>
      <w:r w:rsidR="00BA1099">
        <w:rPr>
          <w:rFonts w:ascii="Arial" w:hAnsi="Arial" w:cs="Arial"/>
        </w:rPr>
        <w:t>1579 de 2012, en su artículo 34 al existir prohibición para inscribir actos de enajenación o hipoteca, así:</w:t>
      </w:r>
    </w:p>
    <w:p w:rsidR="00BA1099" w:rsidRPr="00BA1099" w:rsidRDefault="00BA1099" w:rsidP="00BA1099">
      <w:pPr>
        <w:spacing w:before="100" w:beforeAutospacing="1" w:after="100" w:afterAutospacing="1" w:line="270" w:lineRule="atLeast"/>
        <w:jc w:val="both"/>
        <w:rPr>
          <w:rFonts w:ascii="Arial" w:hAnsi="Arial" w:cs="Arial"/>
          <w:i/>
          <w:color w:val="4B4949"/>
          <w:lang w:val="es-CO" w:eastAsia="es-CO"/>
        </w:rPr>
      </w:pPr>
      <w:bookmarkStart w:id="4" w:name="34"/>
      <w:r w:rsidRPr="00BA1099">
        <w:rPr>
          <w:rFonts w:ascii="Arial" w:hAnsi="Arial" w:cs="Arial"/>
          <w:b/>
          <w:bCs/>
          <w:i/>
          <w:color w:val="BE9E55"/>
          <w:lang w:val="es-CO" w:eastAsia="es-CO"/>
        </w:rPr>
        <w:t>ARTÍCULO 34. EFECTOS DEL EMBARGO.</w:t>
      </w:r>
      <w:bookmarkEnd w:id="4"/>
      <w:r w:rsidRPr="00BA1099">
        <w:rPr>
          <w:rFonts w:ascii="Arial" w:hAnsi="Arial" w:cs="Arial"/>
          <w:i/>
          <w:color w:val="4B4949"/>
          <w:lang w:val="es-CO" w:eastAsia="es-CO"/>
        </w:rPr>
        <w:t> El Registrador no inscribirá título o documento que implique enajenación o hipoteca sobre bienes sujetos a registro, cuando en el folio de matrícula aparezca registrado un embargo, salvo que el juez lo autorice o el acreedor o acreedores consientan en ello de conformidad con lo dispuesto en el artículo </w:t>
      </w:r>
      <w:hyperlink r:id="rId44" w:anchor="1521" w:history="1">
        <w:r w:rsidRPr="00BA1099">
          <w:rPr>
            <w:rFonts w:ascii="Arial" w:hAnsi="Arial" w:cs="Arial"/>
            <w:i/>
            <w:color w:val="0073FF"/>
            <w:lang w:val="es-CO" w:eastAsia="es-CO"/>
          </w:rPr>
          <w:t>1521</w:t>
        </w:r>
      </w:hyperlink>
      <w:r w:rsidRPr="00BA1099">
        <w:rPr>
          <w:rFonts w:ascii="Arial" w:hAnsi="Arial" w:cs="Arial"/>
          <w:i/>
          <w:color w:val="4B4949"/>
          <w:lang w:val="es-CO" w:eastAsia="es-CO"/>
        </w:rPr>
        <w:t> del Código Civil, evento en el cual adicionalmente, el interesado presentará a la Oficina de Registro la certificación del Juzgado respectivo, referida a la inexistencia de embargo de remanentes.</w:t>
      </w:r>
    </w:p>
    <w:p w:rsidR="00BA1099" w:rsidRPr="00BA1099" w:rsidRDefault="00BA1099" w:rsidP="00BA1099">
      <w:pPr>
        <w:spacing w:before="100" w:beforeAutospacing="1" w:after="100" w:afterAutospacing="1" w:line="270" w:lineRule="atLeast"/>
        <w:jc w:val="both"/>
        <w:rPr>
          <w:rFonts w:ascii="Arial" w:hAnsi="Arial" w:cs="Arial"/>
          <w:i/>
          <w:color w:val="4B4949"/>
          <w:lang w:val="es-CO" w:eastAsia="es-CO"/>
        </w:rPr>
      </w:pPr>
      <w:r w:rsidRPr="00BA1099">
        <w:rPr>
          <w:rFonts w:ascii="Arial" w:hAnsi="Arial" w:cs="Arial"/>
          <w:b/>
          <w:bCs/>
          <w:i/>
          <w:color w:val="000000"/>
          <w:lang w:val="es-CO" w:eastAsia="es-CO"/>
        </w:rPr>
        <w:t>PARÁGRAFO.</w:t>
      </w:r>
      <w:r w:rsidRPr="00BA1099">
        <w:rPr>
          <w:rFonts w:ascii="Arial" w:hAnsi="Arial" w:cs="Arial"/>
          <w:i/>
          <w:color w:val="4B4949"/>
          <w:lang w:val="es-CO" w:eastAsia="es-CO"/>
        </w:rPr>
        <w:t> Salvo autorización expresa de la autoridad competente no es procedente inscribir actos que impliquen la apertura o cierre de folios de matrícula inmobiliaria cuando estén inscritos embargos, prohibiciones judiciales o actos administrativos que sacan el bien del comercio.</w:t>
      </w: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p>
    <w:p w:rsidR="00BA1099" w:rsidRDefault="00BA1099" w:rsidP="007C6EDA">
      <w:pPr>
        <w:pStyle w:val="Sinespaciado"/>
        <w:jc w:val="both"/>
        <w:rPr>
          <w:rFonts w:ascii="Arial" w:hAnsi="Arial" w:cs="Arial"/>
        </w:rPr>
      </w:pPr>
      <w:r>
        <w:rPr>
          <w:rFonts w:ascii="Arial" w:hAnsi="Arial" w:cs="Arial"/>
        </w:rPr>
        <w:t>Por ultimo sea el caso advertir que para la cancelación del asiento registral de la medid</w:t>
      </w:r>
      <w:r w:rsidR="00FD460C">
        <w:rPr>
          <w:rFonts w:ascii="Arial" w:hAnsi="Arial" w:cs="Arial"/>
        </w:rPr>
        <w:t>a cautelar, que implica dejar sin efectos la inscripción, se debe presentar la prueba de la cancelación del respectivo embargo expedida por el Juzgado de origen, atendiendo el procedimiento igualmente definido en la Ley 1579 de 2012 en su artículo 61 y siguientes del Estatuto.</w:t>
      </w:r>
    </w:p>
    <w:p w:rsidR="00BA1099" w:rsidRDefault="00BA1099"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lang w:val="es-ES"/>
        </w:rPr>
      </w:pPr>
    </w:p>
    <w:p w:rsidR="007C6EDA" w:rsidRPr="004C1C60" w:rsidRDefault="007C6EDA" w:rsidP="007C6EDA">
      <w:pPr>
        <w:pStyle w:val="Sinespaciado"/>
        <w:jc w:val="both"/>
        <w:rPr>
          <w:rFonts w:ascii="Arial" w:hAnsi="Arial" w:cs="Arial"/>
          <w:lang w:val="es-ES"/>
        </w:rPr>
      </w:pPr>
      <w:r w:rsidRPr="004C1C60">
        <w:rPr>
          <w:rFonts w:ascii="Arial" w:hAnsi="Arial" w:cs="Arial"/>
          <w:lang w:val="es-ES"/>
        </w:rPr>
        <w:t xml:space="preserve">Por lo anterior, respetuosamente solicito, desvincular a esta oficina de registro de instrumentos públicos de Acacias, de la presente acción de tutela por cuanto no existe ninguna vulneración a derechos fundamentales incoados por la accionante, por parte de esta entidad que represento. </w:t>
      </w: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r w:rsidRPr="004C1C60">
        <w:rPr>
          <w:rFonts w:ascii="Arial" w:hAnsi="Arial" w:cs="Arial"/>
        </w:rPr>
        <w:t>Cordialmente,</w:t>
      </w: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rPr>
      </w:pPr>
    </w:p>
    <w:p w:rsidR="007C6EDA" w:rsidRPr="004C1C60" w:rsidRDefault="007C6EDA" w:rsidP="007C6EDA">
      <w:pPr>
        <w:pStyle w:val="Sinespaciado"/>
        <w:jc w:val="both"/>
        <w:rPr>
          <w:rFonts w:ascii="Arial" w:hAnsi="Arial" w:cs="Arial"/>
          <w:b/>
        </w:rPr>
      </w:pPr>
      <w:r w:rsidRPr="004C1C60">
        <w:rPr>
          <w:rFonts w:ascii="Arial" w:hAnsi="Arial" w:cs="Arial"/>
          <w:b/>
        </w:rPr>
        <w:t>ANTONIO TORREGROSA FERNANDEZ</w:t>
      </w:r>
    </w:p>
    <w:p w:rsidR="007C6EDA" w:rsidRPr="004C1C60" w:rsidRDefault="007C6EDA" w:rsidP="007C6EDA">
      <w:pPr>
        <w:pStyle w:val="Sinespaciado"/>
        <w:jc w:val="both"/>
        <w:rPr>
          <w:rFonts w:ascii="Arial" w:hAnsi="Arial" w:cs="Arial"/>
          <w:b/>
        </w:rPr>
      </w:pPr>
      <w:r w:rsidRPr="004C1C60">
        <w:rPr>
          <w:rFonts w:ascii="Arial" w:hAnsi="Arial" w:cs="Arial"/>
          <w:b/>
        </w:rPr>
        <w:t>Registrador Instrumentos Públicos de Acacias.</w:t>
      </w:r>
    </w:p>
    <w:p w:rsidR="007C6EDA" w:rsidRPr="004C1C60" w:rsidRDefault="007C6EDA" w:rsidP="007C6EDA">
      <w:pPr>
        <w:pStyle w:val="Puesto"/>
        <w:jc w:val="both"/>
        <w:rPr>
          <w:rFonts w:ascii="Arial" w:hAnsi="Arial" w:cs="Arial"/>
          <w:b w:val="0"/>
          <w:sz w:val="22"/>
          <w:szCs w:val="22"/>
        </w:rPr>
      </w:pPr>
    </w:p>
    <w:p w:rsidR="007C6EDA" w:rsidRDefault="007C6EDA"/>
    <w:p w:rsidR="00B01DA0" w:rsidRDefault="00B01DA0"/>
    <w:p w:rsidR="00B01DA0" w:rsidRPr="004C1C60" w:rsidRDefault="00B01DA0" w:rsidP="00B01DA0">
      <w:pPr>
        <w:autoSpaceDE w:val="0"/>
        <w:autoSpaceDN w:val="0"/>
        <w:adjustRightInd w:val="0"/>
        <w:rPr>
          <w:rFonts w:ascii="Arial" w:eastAsia="SymbolMT" w:hAnsi="Arial" w:cs="Arial"/>
          <w:b/>
          <w:sz w:val="22"/>
          <w:szCs w:val="22"/>
          <w:u w:val="single"/>
          <w:lang w:eastAsia="es-CO"/>
        </w:rPr>
      </w:pPr>
      <w:r w:rsidRPr="004C1C60">
        <w:rPr>
          <w:rFonts w:ascii="Arial" w:eastAsia="SymbolMT" w:hAnsi="Arial" w:cs="Arial"/>
          <w:b/>
          <w:sz w:val="22"/>
          <w:szCs w:val="22"/>
          <w:lang w:eastAsia="es-CO"/>
        </w:rPr>
        <w:t>Acacias 1</w:t>
      </w:r>
      <w:r>
        <w:rPr>
          <w:rFonts w:ascii="Arial" w:eastAsia="SymbolMT" w:hAnsi="Arial" w:cs="Arial"/>
          <w:b/>
          <w:sz w:val="22"/>
          <w:szCs w:val="22"/>
          <w:lang w:eastAsia="es-CO"/>
        </w:rPr>
        <w:t>4</w:t>
      </w:r>
      <w:r w:rsidRPr="004C1C60">
        <w:rPr>
          <w:rFonts w:ascii="Arial" w:eastAsia="SymbolMT" w:hAnsi="Arial" w:cs="Arial"/>
          <w:b/>
          <w:sz w:val="22"/>
          <w:szCs w:val="22"/>
          <w:lang w:eastAsia="es-CO"/>
        </w:rPr>
        <w:t xml:space="preserve">/05/2025                                                                           </w:t>
      </w:r>
    </w:p>
    <w:p w:rsidR="00B01DA0" w:rsidRPr="004C1C60" w:rsidRDefault="00B01DA0" w:rsidP="00B01DA0">
      <w:pPr>
        <w:autoSpaceDE w:val="0"/>
        <w:autoSpaceDN w:val="0"/>
        <w:adjustRightInd w:val="0"/>
        <w:rPr>
          <w:rFonts w:ascii="Arial" w:eastAsia="SymbolMT" w:hAnsi="Arial" w:cs="Arial"/>
          <w:b/>
          <w:sz w:val="22"/>
          <w:szCs w:val="22"/>
          <w:lang w:eastAsia="es-CO"/>
        </w:rPr>
      </w:pPr>
    </w:p>
    <w:p w:rsidR="00B01DA0" w:rsidRPr="004C1C60" w:rsidRDefault="00B01DA0" w:rsidP="00B01DA0">
      <w:pPr>
        <w:autoSpaceDE w:val="0"/>
        <w:autoSpaceDN w:val="0"/>
        <w:adjustRightInd w:val="0"/>
        <w:rPr>
          <w:rFonts w:ascii="Arial" w:eastAsia="SymbolMT" w:hAnsi="Arial" w:cs="Arial"/>
          <w:b/>
          <w:sz w:val="22"/>
          <w:szCs w:val="22"/>
          <w:u w:val="single"/>
          <w:lang w:eastAsia="es-CO"/>
        </w:rPr>
      </w:pPr>
    </w:p>
    <w:p w:rsidR="00B01DA0" w:rsidRPr="004C1C60" w:rsidRDefault="00B01DA0" w:rsidP="00B01DA0">
      <w:pPr>
        <w:pStyle w:val="Sinespaciado"/>
        <w:jc w:val="both"/>
        <w:rPr>
          <w:rFonts w:ascii="Arial" w:hAnsi="Arial" w:cs="Arial"/>
        </w:rPr>
      </w:pPr>
      <w:r w:rsidRPr="004C1C60">
        <w:rPr>
          <w:rFonts w:ascii="Arial" w:hAnsi="Arial" w:cs="Arial"/>
        </w:rPr>
        <w:t>Señor</w:t>
      </w:r>
    </w:p>
    <w:p w:rsidR="00B01DA0" w:rsidRPr="004C1C60" w:rsidRDefault="00B01DA0" w:rsidP="00B01DA0">
      <w:pPr>
        <w:pStyle w:val="Sinespaciado"/>
        <w:jc w:val="both"/>
        <w:rPr>
          <w:rFonts w:ascii="Arial" w:hAnsi="Arial" w:cs="Arial"/>
          <w:b/>
        </w:rPr>
      </w:pPr>
      <w:r w:rsidRPr="004C1C60">
        <w:rPr>
          <w:rFonts w:ascii="Arial" w:hAnsi="Arial" w:cs="Arial"/>
          <w:b/>
        </w:rPr>
        <w:t xml:space="preserve">JUEZ </w:t>
      </w:r>
      <w:r>
        <w:rPr>
          <w:rFonts w:ascii="Arial" w:hAnsi="Arial" w:cs="Arial"/>
          <w:b/>
        </w:rPr>
        <w:t xml:space="preserve">SEGUNDO CIVIL MUNICIPAL </w:t>
      </w:r>
    </w:p>
    <w:p w:rsidR="00B01DA0" w:rsidRPr="004C1C60" w:rsidRDefault="00B01DA0" w:rsidP="00B01DA0">
      <w:pPr>
        <w:pStyle w:val="Sinespaciado"/>
        <w:jc w:val="both"/>
        <w:rPr>
          <w:rFonts w:ascii="Arial" w:hAnsi="Arial" w:cs="Arial"/>
          <w:b/>
        </w:rPr>
      </w:pPr>
      <w:r>
        <w:rPr>
          <w:rFonts w:ascii="Arial" w:hAnsi="Arial" w:cs="Arial"/>
          <w:b/>
        </w:rPr>
        <w:t>ACACIAS</w:t>
      </w:r>
      <w:r w:rsidRPr="004C1C60">
        <w:rPr>
          <w:rFonts w:ascii="Arial" w:hAnsi="Arial" w:cs="Arial"/>
          <w:b/>
        </w:rPr>
        <w:t xml:space="preserve"> –META-</w:t>
      </w:r>
    </w:p>
    <w:p w:rsidR="00B01DA0" w:rsidRPr="004C1C60" w:rsidRDefault="00B01DA0" w:rsidP="00B01DA0">
      <w:pPr>
        <w:pStyle w:val="Sinespaciado"/>
        <w:jc w:val="both"/>
        <w:rPr>
          <w:rFonts w:ascii="Arial" w:hAnsi="Arial" w:cs="Arial"/>
        </w:rPr>
      </w:pPr>
      <w:r w:rsidRPr="004C1C60">
        <w:rPr>
          <w:rFonts w:ascii="Arial" w:hAnsi="Arial" w:cs="Arial"/>
        </w:rPr>
        <w:t>E.S.D.</w:t>
      </w:r>
    </w:p>
    <w:p w:rsidR="00B01DA0" w:rsidRPr="004C1C60" w:rsidRDefault="00B01DA0" w:rsidP="00B01DA0">
      <w:pPr>
        <w:pStyle w:val="Sinespaciado"/>
        <w:jc w:val="both"/>
        <w:rPr>
          <w:rFonts w:ascii="Arial" w:hAnsi="Arial" w:cs="Arial"/>
          <w:b/>
        </w:rPr>
      </w:pPr>
    </w:p>
    <w:p w:rsidR="00B01DA0" w:rsidRPr="004C1C60" w:rsidRDefault="00B01DA0" w:rsidP="00B01DA0">
      <w:pPr>
        <w:pStyle w:val="Sinespaciado"/>
        <w:jc w:val="both"/>
        <w:rPr>
          <w:rFonts w:ascii="Arial" w:hAnsi="Arial" w:cs="Arial"/>
          <w:b/>
        </w:rPr>
      </w:pPr>
    </w:p>
    <w:p w:rsidR="00B01DA0" w:rsidRPr="004C1C60" w:rsidRDefault="00B01DA0" w:rsidP="00B01DA0">
      <w:pPr>
        <w:pStyle w:val="Sinespaciado"/>
        <w:jc w:val="both"/>
        <w:rPr>
          <w:rFonts w:ascii="Arial" w:hAnsi="Arial" w:cs="Arial"/>
          <w:b/>
        </w:rPr>
      </w:pPr>
      <w:r w:rsidRPr="004C1C60">
        <w:rPr>
          <w:rFonts w:ascii="Arial" w:hAnsi="Arial" w:cs="Arial"/>
          <w:b/>
        </w:rPr>
        <w:t xml:space="preserve">REF: </w:t>
      </w:r>
      <w:r>
        <w:rPr>
          <w:rFonts w:ascii="Arial" w:hAnsi="Arial" w:cs="Arial"/>
          <w:b/>
        </w:rPr>
        <w:t xml:space="preserve">INCIDENTE DE DESACATO </w:t>
      </w:r>
      <w:r w:rsidRPr="004C1C60">
        <w:rPr>
          <w:rFonts w:ascii="Arial" w:hAnsi="Arial" w:cs="Arial"/>
          <w:b/>
          <w:u w:val="single"/>
        </w:rPr>
        <w:t xml:space="preserve"> 5000</w:t>
      </w:r>
      <w:r>
        <w:rPr>
          <w:rFonts w:ascii="Arial" w:hAnsi="Arial" w:cs="Arial"/>
          <w:b/>
          <w:u w:val="single"/>
        </w:rPr>
        <w:t>6</w:t>
      </w:r>
      <w:r w:rsidRPr="004C1C60">
        <w:rPr>
          <w:rFonts w:ascii="Arial" w:hAnsi="Arial" w:cs="Arial"/>
          <w:b/>
          <w:u w:val="single"/>
        </w:rPr>
        <w:t xml:space="preserve"> 40 </w:t>
      </w:r>
      <w:r>
        <w:rPr>
          <w:rFonts w:ascii="Arial" w:hAnsi="Arial" w:cs="Arial"/>
          <w:b/>
          <w:u w:val="single"/>
        </w:rPr>
        <w:t>03</w:t>
      </w:r>
      <w:r w:rsidRPr="004C1C60">
        <w:rPr>
          <w:rFonts w:ascii="Arial" w:hAnsi="Arial" w:cs="Arial"/>
          <w:b/>
          <w:u w:val="single"/>
        </w:rPr>
        <w:t xml:space="preserve"> 00</w:t>
      </w:r>
      <w:r>
        <w:rPr>
          <w:rFonts w:ascii="Arial" w:hAnsi="Arial" w:cs="Arial"/>
          <w:b/>
          <w:u w:val="single"/>
        </w:rPr>
        <w:t>2</w:t>
      </w:r>
      <w:r w:rsidRPr="004C1C60">
        <w:rPr>
          <w:rFonts w:ascii="Arial" w:hAnsi="Arial" w:cs="Arial"/>
          <w:b/>
          <w:u w:val="single"/>
        </w:rPr>
        <w:t xml:space="preserve"> 2025 00</w:t>
      </w:r>
      <w:r>
        <w:rPr>
          <w:rFonts w:ascii="Arial" w:hAnsi="Arial" w:cs="Arial"/>
          <w:b/>
          <w:u w:val="single"/>
        </w:rPr>
        <w:t>120</w:t>
      </w:r>
      <w:r w:rsidRPr="004C1C60">
        <w:rPr>
          <w:rFonts w:ascii="Arial" w:hAnsi="Arial" w:cs="Arial"/>
          <w:b/>
          <w:u w:val="single"/>
        </w:rPr>
        <w:t xml:space="preserve"> 00</w:t>
      </w:r>
    </w:p>
    <w:p w:rsidR="00B01DA0" w:rsidRPr="004C1C60" w:rsidRDefault="00B01DA0" w:rsidP="00B01DA0">
      <w:pPr>
        <w:pStyle w:val="Sinespaciado"/>
        <w:jc w:val="both"/>
        <w:rPr>
          <w:rFonts w:ascii="Arial" w:hAnsi="Arial" w:cs="Arial"/>
          <w:b/>
          <w:u w:val="single"/>
        </w:rPr>
      </w:pPr>
    </w:p>
    <w:p w:rsidR="00B01DA0" w:rsidRPr="004C1C60" w:rsidRDefault="00B01DA0" w:rsidP="00B01DA0">
      <w:pPr>
        <w:pStyle w:val="Sinespaciado"/>
        <w:jc w:val="both"/>
        <w:rPr>
          <w:rFonts w:ascii="Arial" w:hAnsi="Arial" w:cs="Arial"/>
          <w:b/>
        </w:rPr>
      </w:pPr>
      <w:r>
        <w:rPr>
          <w:rFonts w:ascii="Arial" w:hAnsi="Arial" w:cs="Arial"/>
          <w:b/>
          <w:u w:val="single"/>
        </w:rPr>
        <w:t>INCIDENTANTE</w:t>
      </w:r>
      <w:r w:rsidRPr="004C1C60">
        <w:rPr>
          <w:rFonts w:ascii="Arial" w:hAnsi="Arial" w:cs="Arial"/>
          <w:b/>
        </w:rPr>
        <w:t xml:space="preserve">: </w:t>
      </w:r>
      <w:r>
        <w:rPr>
          <w:rFonts w:ascii="Arial" w:hAnsi="Arial" w:cs="Arial"/>
          <w:b/>
        </w:rPr>
        <w:t>FRANCISCO REY PELAEZ</w:t>
      </w:r>
    </w:p>
    <w:p w:rsidR="00B01DA0" w:rsidRPr="004C1C60" w:rsidRDefault="00B01DA0" w:rsidP="00B01DA0">
      <w:pPr>
        <w:pStyle w:val="Sinespaciado"/>
        <w:jc w:val="both"/>
        <w:rPr>
          <w:rFonts w:ascii="Arial" w:hAnsi="Arial" w:cs="Arial"/>
          <w:b/>
          <w:u w:val="single"/>
        </w:rPr>
      </w:pPr>
    </w:p>
    <w:p w:rsidR="00B01DA0" w:rsidRPr="004C1C60" w:rsidRDefault="00B01DA0" w:rsidP="00B01DA0">
      <w:pPr>
        <w:pStyle w:val="Sinespaciado"/>
        <w:jc w:val="both"/>
        <w:rPr>
          <w:rFonts w:ascii="Arial" w:hAnsi="Arial" w:cs="Arial"/>
        </w:rPr>
      </w:pPr>
      <w:r>
        <w:rPr>
          <w:rFonts w:ascii="Arial" w:hAnsi="Arial" w:cs="Arial"/>
          <w:b/>
          <w:u w:val="single"/>
        </w:rPr>
        <w:t>INCIDENTADA</w:t>
      </w:r>
      <w:r w:rsidRPr="004C1C60">
        <w:rPr>
          <w:rFonts w:ascii="Arial" w:hAnsi="Arial" w:cs="Arial"/>
          <w:b/>
        </w:rPr>
        <w:t>: OFICINA DE REGISTRO DE INSTRUIMENTOS PUBLICOS DE ACACIAS</w:t>
      </w:r>
    </w:p>
    <w:p w:rsidR="00B01DA0" w:rsidRPr="004C1C60" w:rsidRDefault="00B01DA0" w:rsidP="00B01DA0">
      <w:pPr>
        <w:pStyle w:val="Sinespaciado"/>
        <w:jc w:val="both"/>
        <w:rPr>
          <w:rFonts w:ascii="Arial" w:hAnsi="Arial" w:cs="Arial"/>
          <w:b/>
        </w:rPr>
      </w:pPr>
    </w:p>
    <w:p w:rsidR="00B01DA0" w:rsidRPr="004C1C60" w:rsidRDefault="00B01DA0" w:rsidP="00B01DA0">
      <w:pPr>
        <w:pStyle w:val="Sinespaciado"/>
        <w:jc w:val="both"/>
        <w:rPr>
          <w:rFonts w:ascii="Arial" w:hAnsi="Arial" w:cs="Arial"/>
          <w:b/>
        </w:rPr>
      </w:pPr>
    </w:p>
    <w:p w:rsidR="00B01DA0" w:rsidRPr="004C1C60" w:rsidRDefault="00B01DA0" w:rsidP="00B01DA0">
      <w:pPr>
        <w:pStyle w:val="Sinespaciado"/>
        <w:jc w:val="both"/>
        <w:rPr>
          <w:rFonts w:ascii="Arial" w:hAnsi="Arial" w:cs="Arial"/>
        </w:rPr>
      </w:pPr>
      <w:r w:rsidRPr="004C1C60">
        <w:rPr>
          <w:rFonts w:ascii="Arial" w:hAnsi="Arial" w:cs="Arial"/>
          <w:b/>
        </w:rPr>
        <w:t>ANTONIO TORREGROZA FERNANDEZ</w:t>
      </w:r>
      <w:r w:rsidRPr="004C1C60">
        <w:rPr>
          <w:rFonts w:ascii="Arial" w:hAnsi="Arial" w:cs="Arial"/>
        </w:rPr>
        <w:t xml:space="preserve">, mayor de edad, identificado con la C.C. No. 19.489.862 expedida en Bogotá, obrando en mi calidad de </w:t>
      </w:r>
      <w:r w:rsidRPr="004C1C60">
        <w:rPr>
          <w:rFonts w:ascii="Arial" w:hAnsi="Arial" w:cs="Arial"/>
          <w:b/>
        </w:rPr>
        <w:t>REGISTRADOR DE INSTRUMENTOS PUBLICOS DE ACACIAS (META)</w:t>
      </w:r>
      <w:r w:rsidRPr="004C1C60">
        <w:rPr>
          <w:rFonts w:ascii="Arial" w:hAnsi="Arial" w:cs="Arial"/>
        </w:rPr>
        <w:t>, según Resolución No. 14269 del 18 de diciembre de 2014, cargo del cual tome posesión mediante acta del 30 de diciembre de 2014, al señor Juez, respetuosamente manifiesto que procedo dentro del término legal a pronunciarme frente a lo</w:t>
      </w:r>
      <w:r>
        <w:rPr>
          <w:rFonts w:ascii="Arial" w:hAnsi="Arial" w:cs="Arial"/>
        </w:rPr>
        <w:t xml:space="preserve"> resuelto </w:t>
      </w:r>
      <w:r w:rsidRPr="004C1C60">
        <w:rPr>
          <w:rFonts w:ascii="Arial" w:hAnsi="Arial" w:cs="Arial"/>
        </w:rPr>
        <w:t xml:space="preserve"> </w:t>
      </w:r>
      <w:r>
        <w:rPr>
          <w:rFonts w:ascii="Arial" w:hAnsi="Arial" w:cs="Arial"/>
        </w:rPr>
        <w:t xml:space="preserve">en el incidente de la referencia </w:t>
      </w:r>
      <w:r w:rsidRPr="004C1C60">
        <w:rPr>
          <w:rFonts w:ascii="Arial" w:hAnsi="Arial" w:cs="Arial"/>
        </w:rPr>
        <w:t xml:space="preserve">por auto de fecha </w:t>
      </w:r>
      <w:r>
        <w:rPr>
          <w:rFonts w:ascii="Arial" w:hAnsi="Arial" w:cs="Arial"/>
        </w:rPr>
        <w:t>13</w:t>
      </w:r>
      <w:r w:rsidRPr="004C1C60">
        <w:rPr>
          <w:rFonts w:ascii="Arial" w:hAnsi="Arial" w:cs="Arial"/>
        </w:rPr>
        <w:t>/05/2025, notificado a través de correo electrónico, en los siguientes términos:</w:t>
      </w:r>
    </w:p>
    <w:p w:rsidR="00B01DA0" w:rsidRPr="004C1C60" w:rsidRDefault="00B01DA0" w:rsidP="00B01DA0">
      <w:pPr>
        <w:pStyle w:val="Sinespaciado"/>
        <w:jc w:val="both"/>
        <w:rPr>
          <w:rFonts w:ascii="Arial" w:hAnsi="Arial" w:cs="Arial"/>
        </w:rPr>
      </w:pPr>
    </w:p>
    <w:p w:rsidR="00B01DA0" w:rsidRPr="004C1C60" w:rsidRDefault="00B01DA0" w:rsidP="00B01DA0">
      <w:pPr>
        <w:jc w:val="both"/>
        <w:rPr>
          <w:rFonts w:ascii="Arial" w:hAnsi="Arial" w:cs="Arial"/>
          <w:sz w:val="22"/>
          <w:szCs w:val="22"/>
          <w:lang w:eastAsia="es-CO"/>
        </w:rPr>
      </w:pPr>
      <w:r w:rsidRPr="004C1C60">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w:t>
      </w:r>
      <w:r w:rsidRPr="004C1C60">
        <w:rPr>
          <w:rFonts w:ascii="Arial" w:hAnsi="Arial" w:cs="Arial"/>
          <w:b/>
          <w:sz w:val="22"/>
          <w:szCs w:val="22"/>
          <w:lang w:eastAsia="es-CO"/>
        </w:rPr>
        <w:t>servir de medio para publicitar la situación jurídica de los inmuebles inscritos</w:t>
      </w:r>
      <w:r w:rsidRPr="004C1C60">
        <w:rPr>
          <w:rFonts w:ascii="Arial" w:hAnsi="Arial" w:cs="Arial"/>
          <w:sz w:val="22"/>
          <w:szCs w:val="22"/>
          <w:lang w:eastAsia="es-CO"/>
        </w:rPr>
        <w:t xml:space="preserve">. Esta finalidad,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B01DA0" w:rsidRPr="004C1C60" w:rsidRDefault="00B01DA0" w:rsidP="00B01DA0">
      <w:pPr>
        <w:jc w:val="both"/>
        <w:rPr>
          <w:rFonts w:ascii="Arial" w:hAnsi="Arial" w:cs="Arial"/>
          <w:sz w:val="22"/>
          <w:szCs w:val="22"/>
        </w:rPr>
      </w:pPr>
      <w:r w:rsidRPr="004C1C60">
        <w:rPr>
          <w:rFonts w:ascii="Arial" w:hAnsi="Arial" w:cs="Arial"/>
          <w:b/>
          <w:sz w:val="22"/>
          <w:szCs w:val="22"/>
        </w:rPr>
        <w:t>Es importante recordar que el Registrador de Instrumentos Públicos es el responsable del manejo técnico, administrativo y jurídico de la oficina a su cargo</w:t>
      </w:r>
      <w:r w:rsidRPr="004C1C60">
        <w:rPr>
          <w:rFonts w:ascii="Arial" w:hAnsi="Arial" w:cs="Arial"/>
          <w:sz w:val="22"/>
          <w:szCs w:val="22"/>
        </w:rPr>
        <w:t xml:space="preserve">, en los términos del Estatuto de Registro de Instrumentos Públicos. Por lo tanto, el Registrador cumple una invaluable labor de control de legalidad de los títulos que se presentan para su registro que de no ser así, convertiría el registro en una entidad caótica e inútil. </w:t>
      </w:r>
    </w:p>
    <w:p w:rsidR="00B01DA0" w:rsidRPr="004C1C60" w:rsidRDefault="00B01DA0" w:rsidP="00B01DA0">
      <w:pPr>
        <w:jc w:val="both"/>
        <w:rPr>
          <w:rFonts w:ascii="Arial" w:hAnsi="Arial" w:cs="Arial"/>
          <w:sz w:val="22"/>
          <w:szCs w:val="22"/>
        </w:rPr>
      </w:pPr>
    </w:p>
    <w:p w:rsidR="00B01DA0" w:rsidRPr="004C1C60" w:rsidRDefault="00B01DA0" w:rsidP="00B01DA0">
      <w:pPr>
        <w:jc w:val="both"/>
        <w:rPr>
          <w:rFonts w:ascii="Arial" w:hAnsi="Arial" w:cs="Arial"/>
          <w:sz w:val="22"/>
          <w:szCs w:val="22"/>
        </w:rPr>
      </w:pPr>
      <w:r w:rsidRPr="004C1C60">
        <w:rPr>
          <w:rFonts w:ascii="Arial" w:hAnsi="Arial" w:cs="Arial"/>
          <w:sz w:val="22"/>
          <w:szCs w:val="22"/>
        </w:rPr>
        <w:t xml:space="preserve">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B01DA0" w:rsidRPr="004C1C60" w:rsidRDefault="00B01DA0" w:rsidP="00B01DA0">
      <w:pPr>
        <w:jc w:val="both"/>
        <w:rPr>
          <w:rFonts w:ascii="Arial" w:hAnsi="Arial" w:cs="Arial"/>
          <w:sz w:val="22"/>
          <w:szCs w:val="22"/>
        </w:rPr>
      </w:pPr>
      <w:r w:rsidRPr="004C1C60">
        <w:rPr>
          <w:rFonts w:ascii="Arial" w:hAnsi="Arial" w:cs="Arial"/>
          <w:sz w:val="22"/>
          <w:szCs w:val="22"/>
        </w:rPr>
        <w:t xml:space="preserve">Las reglas fundamentales que sirven de base al sistema registral son los principios de: Rogación, Especialidad, Prioridad o Rango, Legalidad, Legitimación y Tracto Sucesivo, esto implica que todas las anotaciones existentes en el Folio de Matrícula son el resultado de un riguroso examen del instrumento y de los antecedentes jurídicos que se encuentren en el Folio. </w:t>
      </w:r>
    </w:p>
    <w:p w:rsidR="00B01DA0" w:rsidRPr="004C1C60" w:rsidRDefault="00B01DA0" w:rsidP="00B01DA0">
      <w:pPr>
        <w:jc w:val="both"/>
        <w:rPr>
          <w:rFonts w:ascii="Arial" w:hAnsi="Arial" w:cs="Arial"/>
          <w:b/>
          <w:sz w:val="22"/>
          <w:szCs w:val="22"/>
          <w:u w:val="single"/>
          <w:lang w:eastAsia="es-CO"/>
        </w:rPr>
      </w:pPr>
      <w:r w:rsidRPr="004C1C60">
        <w:rPr>
          <w:rFonts w:ascii="Arial" w:hAnsi="Arial" w:cs="Arial"/>
          <w:sz w:val="22"/>
          <w:szCs w:val="22"/>
          <w:lang w:eastAsia="es-CO"/>
        </w:rPr>
        <w:t>Teniendo como presupuesto legal el Estatuto de Registro de Instrumentos Públicos, Ley 1579 de 2012, se entra a analizar el caso que nos ocupa, conforme los hechos planteados por el accionante.</w:t>
      </w: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r w:rsidRPr="004C1C60">
        <w:rPr>
          <w:rFonts w:ascii="Arial" w:hAnsi="Arial" w:cs="Arial"/>
          <w:b/>
        </w:rPr>
        <w:t>CON RESPECTO A L</w:t>
      </w:r>
      <w:r>
        <w:rPr>
          <w:rFonts w:ascii="Arial" w:hAnsi="Arial" w:cs="Arial"/>
          <w:b/>
        </w:rPr>
        <w:t>O SOLICITADO</w:t>
      </w:r>
    </w:p>
    <w:p w:rsidR="00B01DA0" w:rsidRPr="004C1C60" w:rsidRDefault="00B01DA0" w:rsidP="00B01DA0">
      <w:pPr>
        <w:pStyle w:val="Sinespaciado"/>
        <w:jc w:val="both"/>
        <w:rPr>
          <w:rFonts w:ascii="Arial" w:hAnsi="Arial" w:cs="Arial"/>
        </w:rPr>
      </w:pPr>
    </w:p>
    <w:p w:rsidR="00B01DA0" w:rsidRPr="00FF7051" w:rsidRDefault="00B01DA0" w:rsidP="00B01DA0">
      <w:pPr>
        <w:pStyle w:val="Sinespaciado"/>
        <w:jc w:val="both"/>
        <w:rPr>
          <w:rFonts w:ascii="Arial" w:hAnsi="Arial" w:cs="Arial"/>
          <w:b/>
        </w:rPr>
      </w:pPr>
      <w:r>
        <w:rPr>
          <w:rFonts w:ascii="Arial" w:hAnsi="Arial" w:cs="Arial"/>
        </w:rPr>
        <w:t xml:space="preserve">Se requiere por parte de la autoridad judicial a esta oficina de registro, para que se dé </w:t>
      </w:r>
      <w:r w:rsidRPr="00FF7051">
        <w:rPr>
          <w:rFonts w:ascii="Arial" w:hAnsi="Arial" w:cs="Arial"/>
          <w:b/>
        </w:rPr>
        <w:t>“cumplimiento al numeral segundo de la sentencia de fecha 11 de marzo de 2025, proferida por este juzgado”.</w:t>
      </w:r>
    </w:p>
    <w:p w:rsidR="00B01DA0" w:rsidRDefault="00B01DA0" w:rsidP="00B01DA0">
      <w:pPr>
        <w:pStyle w:val="Sinespaciado"/>
        <w:jc w:val="both"/>
        <w:rPr>
          <w:rFonts w:ascii="Arial" w:hAnsi="Arial" w:cs="Arial"/>
        </w:rPr>
      </w:pPr>
    </w:p>
    <w:p w:rsidR="00B01DA0" w:rsidRPr="00FF7051" w:rsidRDefault="00FF7051" w:rsidP="00B01DA0">
      <w:pPr>
        <w:pStyle w:val="Sinespaciado"/>
        <w:jc w:val="both"/>
        <w:rPr>
          <w:rFonts w:ascii="Arial" w:hAnsi="Arial" w:cs="Arial"/>
          <w:b/>
        </w:rPr>
      </w:pPr>
      <w:r>
        <w:rPr>
          <w:rFonts w:ascii="Arial" w:hAnsi="Arial" w:cs="Arial"/>
        </w:rPr>
        <w:t xml:space="preserve">Igualmente somos requeridos para que </w:t>
      </w:r>
      <w:r w:rsidRPr="00FF7051">
        <w:rPr>
          <w:rFonts w:ascii="Arial" w:hAnsi="Arial" w:cs="Arial"/>
          <w:b/>
        </w:rPr>
        <w:t>“se precise la persona encargada de dar cumplimiento al aludido fallo, e indicar el nombre, cargo e identificación, así como del superior jerárquico”.</w:t>
      </w:r>
    </w:p>
    <w:p w:rsidR="00FF7051" w:rsidRDefault="00FF7051" w:rsidP="00B01DA0">
      <w:pPr>
        <w:pStyle w:val="Sinespaciado"/>
        <w:jc w:val="both"/>
        <w:rPr>
          <w:rFonts w:ascii="Arial" w:hAnsi="Arial" w:cs="Arial"/>
        </w:rPr>
      </w:pPr>
    </w:p>
    <w:p w:rsidR="00FF7051" w:rsidRDefault="00FF7051" w:rsidP="00B01DA0">
      <w:pPr>
        <w:pStyle w:val="Sinespaciado"/>
        <w:jc w:val="both"/>
        <w:rPr>
          <w:rFonts w:ascii="Arial" w:hAnsi="Arial" w:cs="Arial"/>
        </w:rPr>
      </w:pPr>
      <w:r>
        <w:rPr>
          <w:rFonts w:ascii="Arial" w:hAnsi="Arial" w:cs="Arial"/>
        </w:rPr>
        <w:t>Al respecto nos permitimos informar que según el numeral segundo de la Sentencia de Tutela de fecha 11/03/de 2025, el Juzgado a su cargo dispone:</w:t>
      </w:r>
    </w:p>
    <w:p w:rsidR="008F5680" w:rsidRDefault="008F5680" w:rsidP="00B01DA0">
      <w:pPr>
        <w:pStyle w:val="Sinespaciado"/>
        <w:jc w:val="both"/>
        <w:rPr>
          <w:rFonts w:ascii="Arial" w:hAnsi="Arial" w:cs="Arial"/>
        </w:rPr>
      </w:pPr>
    </w:p>
    <w:p w:rsidR="00FF7051" w:rsidRDefault="00FF7051" w:rsidP="00B01DA0">
      <w:pPr>
        <w:pStyle w:val="Sinespaciado"/>
        <w:jc w:val="both"/>
        <w:rPr>
          <w:rFonts w:ascii="Arial" w:hAnsi="Arial" w:cs="Arial"/>
        </w:rPr>
      </w:pPr>
    </w:p>
    <w:p w:rsidR="00FF7051" w:rsidRDefault="00FF7051" w:rsidP="008F5680">
      <w:pPr>
        <w:pStyle w:val="Sinespaciado"/>
        <w:ind w:left="360"/>
        <w:jc w:val="both"/>
        <w:rPr>
          <w:rFonts w:ascii="Arial" w:hAnsi="Arial" w:cs="Arial"/>
        </w:rPr>
      </w:pPr>
      <w:r w:rsidRPr="008F5680">
        <w:rPr>
          <w:rFonts w:ascii="Arial" w:hAnsi="Arial" w:cs="Arial"/>
          <w:b/>
        </w:rPr>
        <w:t xml:space="preserve">SEGUNDO: INSTAR </w:t>
      </w:r>
      <w:r>
        <w:rPr>
          <w:rFonts w:ascii="Arial" w:hAnsi="Arial" w:cs="Arial"/>
        </w:rPr>
        <w:t xml:space="preserve">a la </w:t>
      </w:r>
      <w:r w:rsidRPr="008F5680">
        <w:rPr>
          <w:rFonts w:ascii="Arial" w:hAnsi="Arial" w:cs="Arial"/>
          <w:b/>
        </w:rPr>
        <w:t>OFICINA DE REGISTRO DE INSTRUMENTOS PUBLICOS DE ACACIAS –META</w:t>
      </w:r>
      <w:r>
        <w:rPr>
          <w:rFonts w:ascii="Arial" w:hAnsi="Arial" w:cs="Arial"/>
        </w:rPr>
        <w:t xml:space="preserve">, para que una vez finalizada la actuación administrativa remita </w:t>
      </w:r>
      <w:r w:rsidR="008F5680">
        <w:rPr>
          <w:rFonts w:ascii="Arial" w:hAnsi="Arial" w:cs="Arial"/>
        </w:rPr>
        <w:t>copia</w:t>
      </w:r>
      <w:r>
        <w:rPr>
          <w:rFonts w:ascii="Arial" w:hAnsi="Arial" w:cs="Arial"/>
        </w:rPr>
        <w:t xml:space="preserve"> de lo allí decidido, con destino a este estrado judicial:</w:t>
      </w:r>
    </w:p>
    <w:p w:rsidR="00FF7051" w:rsidRDefault="00FF7051" w:rsidP="00B01DA0">
      <w:pPr>
        <w:pStyle w:val="Sinespaciado"/>
        <w:jc w:val="both"/>
        <w:rPr>
          <w:rFonts w:ascii="Arial" w:hAnsi="Arial" w:cs="Arial"/>
        </w:rPr>
      </w:pPr>
    </w:p>
    <w:p w:rsidR="00FF7051" w:rsidRDefault="008F5680" w:rsidP="00B01DA0">
      <w:pPr>
        <w:pStyle w:val="Sinespaciado"/>
        <w:jc w:val="both"/>
        <w:rPr>
          <w:rFonts w:ascii="Arial" w:hAnsi="Arial" w:cs="Arial"/>
        </w:rPr>
      </w:pPr>
      <w:r>
        <w:rPr>
          <w:rFonts w:ascii="Arial" w:hAnsi="Arial" w:cs="Arial"/>
        </w:rPr>
        <w:t>Conforme lo anterior le informamos que esta oficina de registro mediante AUTO de fecha 11/03/2025, dio inicio a la correspondiente actuación administrativa, tendiente a establecer la real situación jurídica de los folios de matrícula inmobiliaria 232-16790, 232-17481 y 232-22477, dicha actuación se surte bajo la reglamentación expedida por la Superintendencia de Notariado y Registro.</w:t>
      </w:r>
    </w:p>
    <w:p w:rsidR="008F5680" w:rsidRDefault="008F5680" w:rsidP="00B01DA0">
      <w:pPr>
        <w:pStyle w:val="Sinespaciado"/>
        <w:jc w:val="both"/>
        <w:rPr>
          <w:rFonts w:ascii="Arial" w:hAnsi="Arial" w:cs="Arial"/>
        </w:rPr>
      </w:pPr>
    </w:p>
    <w:p w:rsidR="008F5680" w:rsidRDefault="008F5680" w:rsidP="00B01DA0">
      <w:pPr>
        <w:pStyle w:val="Sinespaciado"/>
        <w:jc w:val="both"/>
        <w:rPr>
          <w:rFonts w:ascii="Arial" w:hAnsi="Arial" w:cs="Arial"/>
        </w:rPr>
      </w:pPr>
      <w:r>
        <w:rPr>
          <w:rFonts w:ascii="Arial" w:hAnsi="Arial" w:cs="Arial"/>
        </w:rPr>
        <w:t>Así las cosas y atendiendo que la finalidad de la actuación versa sobre errores posiblemente cometidos en la calificación y/o inscripción de un documento, se dio trámite al artículo 59 del Estatuto Registral Ley 1579 de 2012, que expresamente señala:</w:t>
      </w:r>
    </w:p>
    <w:p w:rsidR="008F5680" w:rsidRDefault="008F5680" w:rsidP="00B01DA0">
      <w:pPr>
        <w:pStyle w:val="Sinespaciado"/>
        <w:jc w:val="both"/>
        <w:rPr>
          <w:rFonts w:ascii="Arial" w:hAnsi="Arial" w:cs="Arial"/>
        </w:rPr>
      </w:pPr>
    </w:p>
    <w:p w:rsidR="008F5680" w:rsidRDefault="008F5680" w:rsidP="00B01DA0">
      <w:pPr>
        <w:pStyle w:val="Sinespaciado"/>
        <w:jc w:val="both"/>
        <w:rPr>
          <w:rFonts w:ascii="Arial" w:hAnsi="Arial" w:cs="Arial"/>
        </w:rPr>
      </w:pP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b/>
          <w:bCs/>
          <w:i/>
          <w:color w:val="333333"/>
          <w:sz w:val="20"/>
          <w:szCs w:val="20"/>
        </w:rPr>
        <w:t>Artículo 59. </w:t>
      </w:r>
      <w:r w:rsidRPr="00D76D29">
        <w:rPr>
          <w:rFonts w:ascii="Arial" w:hAnsi="Arial" w:cs="Arial"/>
          <w:b/>
          <w:bCs/>
          <w:i/>
          <w:iCs/>
          <w:color w:val="333333"/>
          <w:sz w:val="20"/>
          <w:szCs w:val="20"/>
        </w:rPr>
        <w:t>Procedimiento para corregir errores</w:t>
      </w:r>
      <w:r w:rsidRPr="00D76D29">
        <w:rPr>
          <w:rFonts w:ascii="Arial" w:hAnsi="Arial" w:cs="Arial"/>
          <w:b/>
          <w:bCs/>
          <w:i/>
          <w:color w:val="333333"/>
          <w:sz w:val="20"/>
          <w:szCs w:val="20"/>
        </w:rPr>
        <w:t>.</w:t>
      </w:r>
      <w:r w:rsidRPr="00D76D29">
        <w:rPr>
          <w:rFonts w:ascii="Arial" w:hAnsi="Arial" w:cs="Arial"/>
          <w:i/>
          <w:color w:val="333333"/>
          <w:sz w:val="20"/>
          <w:szCs w:val="20"/>
        </w:rPr>
        <w:t> Los errores en que se haya incurrido en la calificación y/o inscripción, se corregirán de la siguiente manera:</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Los errores aritméticos, ortográficos, de digitación o mecanográficos que se deduzcan de los antecedentes y que no afecten la naturaleza jurídica del acto, o el contenido esencial del mismo, podrán corregirse en cualquier tiempo sustituyendo la información errada por la correcta, o enmendando o borrando lo escrito y anotando lo correcto.</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Los errores en que se haya incurrido al momento de la calificación y que se detecten antes de ser notificado el acto registral correspondiente, se corregirán en la forma indicada en el inciso anterior.</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Los errores que modifiquen la situación jurídica del inmueble y que hubieren sido publicitados o que hayan surtido efectos entre las partes o ante terceros, solo podrán ser corregidos mediante actuación administrativa, cumpliendo con los requisitos y procedimientos establecidos en el Código de Procedimiento Administrativo y de lo Contencioso Administrativo, o de la norma que lo adicione o modifique y en esta ley.</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Las constancias de inscripción que no hubieren sido suscritas, serán firmadas por quien desempeñe en la actualidad el cargo de Registrador, previa atestación de que se surtió correcta y completamente el proceso de trámite del documento o título que dio origen a aquella inscripción y autorización mediante acto administrativo expedido por la Superintendencia Delegada para el Registro. A la solicitud de autorización deberá anexarse certificación expedida por el Registrador de Instrumentos Públicos, en el sentido de que dicha inscripción cumplió con todos los requisitos.</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De toda corrección que se efectúe en el folio de matrícula inmobiliaria, se debe dejar la correspondiente salvedad haciendo referencia a la anotación corregida, el tipo de corrección que se efectuó, el acto administrativo por el cual se ordenó, en el caso en que esta haya sido producto de una actuación administrativa.</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b/>
          <w:bCs/>
          <w:i/>
          <w:color w:val="333333"/>
          <w:sz w:val="20"/>
          <w:szCs w:val="20"/>
        </w:rPr>
        <w:t>Parágrafo.</w:t>
      </w:r>
      <w:r w:rsidRPr="00D76D29">
        <w:rPr>
          <w:rFonts w:ascii="Arial" w:hAnsi="Arial" w:cs="Arial"/>
          <w:i/>
          <w:color w:val="333333"/>
          <w:sz w:val="20"/>
          <w:szCs w:val="20"/>
        </w:rPr>
        <w:t> La Superintendencia de Notariado y Registro expedirá la reglamentación correspondiente para el trámite de las actuaciones administrativas de conformidad con las leyes vigentes.</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b/>
          <w:bCs/>
          <w:i/>
          <w:color w:val="333333"/>
          <w:sz w:val="20"/>
          <w:szCs w:val="20"/>
        </w:rPr>
        <w:t>Artículo 60. </w:t>
      </w:r>
      <w:r w:rsidRPr="00D76D29">
        <w:rPr>
          <w:rFonts w:ascii="Arial" w:hAnsi="Arial" w:cs="Arial"/>
          <w:b/>
          <w:bCs/>
          <w:i/>
          <w:iCs/>
          <w:color w:val="333333"/>
          <w:sz w:val="20"/>
          <w:szCs w:val="20"/>
        </w:rPr>
        <w:t>Recursos</w:t>
      </w:r>
      <w:r w:rsidRPr="00D76D29">
        <w:rPr>
          <w:rFonts w:ascii="Arial" w:hAnsi="Arial" w:cs="Arial"/>
          <w:b/>
          <w:bCs/>
          <w:i/>
          <w:color w:val="333333"/>
          <w:sz w:val="20"/>
          <w:szCs w:val="20"/>
        </w:rPr>
        <w:t>.</w:t>
      </w:r>
      <w:r w:rsidRPr="00D76D29">
        <w:rPr>
          <w:rFonts w:ascii="Arial" w:hAnsi="Arial" w:cs="Arial"/>
          <w:i/>
          <w:color w:val="333333"/>
          <w:sz w:val="20"/>
          <w:szCs w:val="20"/>
        </w:rPr>
        <w:t> Contra los actos de registro y los que niegan la inscripción proceden los recursos de reposición ante el Registrador de Instrumentos Públicos y el de apelación, para ante el Director del Registro o del funcionario que haga sus veces.</w:t>
      </w:r>
    </w:p>
    <w:p w:rsidR="008F5680" w:rsidRPr="00D76D29" w:rsidRDefault="008F5680" w:rsidP="00D76D29">
      <w:pPr>
        <w:pStyle w:val="NormalWeb"/>
        <w:shd w:val="clear" w:color="auto" w:fill="FFFFFF"/>
        <w:spacing w:before="0" w:beforeAutospacing="0" w:after="150" w:afterAutospacing="0"/>
        <w:jc w:val="both"/>
        <w:rPr>
          <w:rFonts w:ascii="Arial" w:hAnsi="Arial" w:cs="Arial"/>
          <w:i/>
          <w:color w:val="333333"/>
          <w:sz w:val="20"/>
          <w:szCs w:val="20"/>
        </w:rPr>
      </w:pPr>
      <w:r w:rsidRPr="00D76D29">
        <w:rPr>
          <w:rFonts w:ascii="Arial" w:hAnsi="Arial" w:cs="Arial"/>
          <w:i/>
          <w:color w:val="333333"/>
          <w:sz w:val="20"/>
          <w:szCs w:val="20"/>
        </w:rPr>
        <w:t>Cuando una inscripción se efectúe con violación de una norma que la prohíbe o es manifiestamente ilegal, en virtud que el error cometido en el registro no crea derecho, para proceder a su corrección previa actuación administrativa, no es necesario solicitar la autorización expresa y escrita de quien bajo esta circunstancia accedió al registro.</w:t>
      </w:r>
    </w:p>
    <w:p w:rsidR="008F5680" w:rsidRPr="00D76D29" w:rsidRDefault="008F5680" w:rsidP="00D76D29">
      <w:pPr>
        <w:pStyle w:val="Sinespaciado"/>
        <w:jc w:val="both"/>
        <w:rPr>
          <w:rFonts w:ascii="Arial" w:hAnsi="Arial" w:cs="Arial"/>
          <w:i/>
          <w:sz w:val="20"/>
          <w:szCs w:val="20"/>
        </w:rPr>
      </w:pPr>
    </w:p>
    <w:p w:rsidR="008F5680" w:rsidRDefault="00D76D29" w:rsidP="00B01DA0">
      <w:pPr>
        <w:pStyle w:val="Sinespaciado"/>
        <w:jc w:val="both"/>
        <w:rPr>
          <w:rFonts w:ascii="Arial" w:hAnsi="Arial" w:cs="Arial"/>
        </w:rPr>
      </w:pPr>
      <w:r>
        <w:rPr>
          <w:rFonts w:ascii="Arial" w:hAnsi="Arial" w:cs="Arial"/>
        </w:rPr>
        <w:t>En virtud de lo anteriormente mencionado y una vez se perfecciono el material probatorio correspondiente a los antecedentes inscritos, esta oficina de registro emite la RESOLUCION 2025-004995-6 de fecha 25/04/2025, en la cual en su parte resolutiva contempla:</w:t>
      </w:r>
    </w:p>
    <w:p w:rsidR="00D76D29" w:rsidRDefault="00D76D29" w:rsidP="00B01DA0">
      <w:pPr>
        <w:pStyle w:val="Sinespaciado"/>
        <w:jc w:val="both"/>
        <w:rPr>
          <w:rFonts w:ascii="Arial" w:hAnsi="Arial" w:cs="Arial"/>
        </w:rPr>
      </w:pPr>
    </w:p>
    <w:p w:rsidR="00D76D29" w:rsidRPr="00D76D29" w:rsidRDefault="00D76D29" w:rsidP="00D76D29">
      <w:pPr>
        <w:spacing w:before="100" w:beforeAutospacing="1" w:after="100" w:afterAutospacing="1"/>
        <w:jc w:val="both"/>
        <w:rPr>
          <w:rFonts w:ascii="Arial" w:hAnsi="Arial" w:cs="Arial"/>
          <w:b/>
          <w:color w:val="000000"/>
          <w:lang w:eastAsia="es-CO"/>
        </w:rPr>
      </w:pPr>
      <w:r w:rsidRPr="00D76D29">
        <w:rPr>
          <w:rFonts w:ascii="Arial" w:hAnsi="Arial" w:cs="Arial"/>
          <w:b/>
          <w:color w:val="000000"/>
          <w:lang w:eastAsia="es-CO"/>
        </w:rPr>
        <w:t>En mérito de lo expuesto, el Registrador de Instrumentos Públicos de Acacias,</w:t>
      </w:r>
    </w:p>
    <w:p w:rsidR="00D76D29" w:rsidRPr="00D76D29" w:rsidRDefault="00D76D29" w:rsidP="00D76D29">
      <w:pPr>
        <w:spacing w:before="100" w:beforeAutospacing="1" w:after="100" w:afterAutospacing="1"/>
        <w:jc w:val="center"/>
        <w:rPr>
          <w:rFonts w:ascii="Arial" w:hAnsi="Arial" w:cs="Arial"/>
          <w:b/>
          <w:color w:val="000000"/>
          <w:lang w:eastAsia="es-CO"/>
        </w:rPr>
      </w:pPr>
    </w:p>
    <w:p w:rsidR="00D76D29" w:rsidRPr="00D76D29" w:rsidRDefault="00D76D29" w:rsidP="00D76D29">
      <w:pPr>
        <w:spacing w:before="100" w:beforeAutospacing="1" w:after="100" w:afterAutospacing="1"/>
        <w:jc w:val="center"/>
        <w:rPr>
          <w:rFonts w:ascii="Arial" w:hAnsi="Arial" w:cs="Arial"/>
          <w:b/>
          <w:color w:val="000000"/>
          <w:lang w:eastAsia="es-CO"/>
        </w:rPr>
      </w:pPr>
      <w:r w:rsidRPr="00D76D29">
        <w:rPr>
          <w:rFonts w:ascii="Arial" w:hAnsi="Arial" w:cs="Arial"/>
          <w:b/>
          <w:color w:val="000000"/>
          <w:lang w:eastAsia="es-CO"/>
        </w:rPr>
        <w:t>RESUELVE</w:t>
      </w:r>
    </w:p>
    <w:p w:rsidR="00D76D29" w:rsidRPr="00D76D29" w:rsidRDefault="00D76D29" w:rsidP="00D76D29">
      <w:pPr>
        <w:spacing w:before="100" w:beforeAutospacing="1" w:after="100" w:afterAutospacing="1"/>
        <w:jc w:val="both"/>
        <w:rPr>
          <w:rFonts w:ascii="Arial" w:hAnsi="Arial" w:cs="Arial"/>
          <w:b/>
          <w:color w:val="000000"/>
          <w:lang w:eastAsia="es-CO"/>
        </w:rPr>
      </w:pPr>
      <w:r w:rsidRPr="00D76D29">
        <w:rPr>
          <w:rFonts w:ascii="Arial" w:hAnsi="Arial" w:cs="Arial"/>
          <w:b/>
          <w:color w:val="000000"/>
          <w:lang w:eastAsia="es-CO"/>
        </w:rPr>
        <w:t>ARTICULO 1º: Ordenar la activación de las matriculas inmobiliarias 232-16790 y 232-17481 para efecto de la corrección del acto de ENGLOBE que conforme al ordenamiento registral fueron cerradas dando origen a la matrícula 232-22477.</w:t>
      </w:r>
    </w:p>
    <w:p w:rsidR="00D76D29" w:rsidRPr="00D76D29" w:rsidRDefault="00D76D29" w:rsidP="00D76D29">
      <w:pPr>
        <w:spacing w:before="100" w:beforeAutospacing="1" w:after="100" w:afterAutospacing="1"/>
        <w:jc w:val="both"/>
        <w:rPr>
          <w:rFonts w:ascii="Arial" w:hAnsi="Arial" w:cs="Arial"/>
          <w:b/>
          <w:color w:val="000000"/>
          <w:lang w:eastAsia="es-CO"/>
        </w:rPr>
      </w:pPr>
      <w:r w:rsidRPr="00D76D29">
        <w:rPr>
          <w:rFonts w:ascii="Arial" w:hAnsi="Arial" w:cs="Arial"/>
          <w:b/>
          <w:color w:val="000000"/>
          <w:lang w:eastAsia="es-CO"/>
        </w:rPr>
        <w:t xml:space="preserve">ARTICULO 2°: Ordenar la corrección de los folios de matrícula </w:t>
      </w:r>
      <w:r w:rsidRPr="00D76D29">
        <w:rPr>
          <w:rFonts w:ascii="Arial" w:hAnsi="Arial" w:cs="Arial"/>
          <w:b/>
          <w:lang w:eastAsia="es-CO"/>
        </w:rPr>
        <w:t xml:space="preserve">inmobiliaria </w:t>
      </w:r>
      <w:r w:rsidRPr="00D76D29">
        <w:rPr>
          <w:rFonts w:ascii="Arial" w:hAnsi="Arial" w:cs="Arial"/>
          <w:b/>
          <w:color w:val="000000"/>
          <w:lang w:eastAsia="es-CO"/>
        </w:rPr>
        <w:t xml:space="preserve">232-16790,  232-17481 y </w:t>
      </w:r>
      <w:r w:rsidRPr="00D76D29">
        <w:rPr>
          <w:rFonts w:ascii="Arial" w:hAnsi="Arial" w:cs="Arial"/>
          <w:b/>
          <w:lang w:eastAsia="es-CO"/>
        </w:rPr>
        <w:t xml:space="preserve">232-22477 en el sentido de incluir dentro del acto de COMPRAVENTA y ENGLOBE según </w:t>
      </w:r>
      <w:r w:rsidRPr="00D76D29">
        <w:rPr>
          <w:rFonts w:ascii="Arial" w:hAnsi="Arial" w:cs="Arial"/>
          <w:b/>
          <w:color w:val="000000"/>
          <w:lang w:eastAsia="es-CO"/>
        </w:rPr>
        <w:t xml:space="preserve">escritura pública 303 de fecha 17/02/1994 de la Notaria Única de Acacias, a los compradores </w:t>
      </w:r>
      <w:r w:rsidRPr="00D76D29">
        <w:rPr>
          <w:rFonts w:ascii="Arial" w:hAnsi="Arial" w:cs="Arial"/>
          <w:b/>
          <w:lang w:eastAsia="es-CO"/>
        </w:rPr>
        <w:t xml:space="preserve"> </w:t>
      </w:r>
      <w:r w:rsidRPr="00D76D29">
        <w:rPr>
          <w:rFonts w:ascii="Arial" w:hAnsi="Arial" w:cs="Arial"/>
          <w:b/>
          <w:color w:val="000000"/>
          <w:lang w:eastAsia="es-CO"/>
        </w:rPr>
        <w:t>FRANCISCO REY PELAEZ y JULIA BORRERO DE REY</w:t>
      </w:r>
      <w:r w:rsidRPr="00D76D29">
        <w:rPr>
          <w:rFonts w:ascii="Arial" w:hAnsi="Arial" w:cs="Arial"/>
          <w:b/>
          <w:lang w:eastAsia="es-CO"/>
        </w:rPr>
        <w:t xml:space="preserve"> conforme las consideraciones expuestas dentro de este acto, para tal efecto se debe dejar las salvedades correspondientes.</w:t>
      </w:r>
    </w:p>
    <w:p w:rsidR="00D76D29" w:rsidRPr="00D76D29" w:rsidRDefault="00D76D29" w:rsidP="00D76D29">
      <w:pPr>
        <w:jc w:val="both"/>
        <w:rPr>
          <w:rFonts w:ascii="Arial" w:hAnsi="Arial" w:cs="Arial"/>
          <w:b/>
          <w:color w:val="000000"/>
          <w:lang w:eastAsia="es-CO"/>
        </w:rPr>
      </w:pPr>
      <w:r w:rsidRPr="00D76D29">
        <w:rPr>
          <w:rFonts w:ascii="Arial" w:hAnsi="Arial" w:cs="Arial"/>
          <w:b/>
          <w:color w:val="000000"/>
          <w:lang w:eastAsia="es-CO"/>
        </w:rPr>
        <w:t xml:space="preserve">ARTICULO 3°: Notificar la presente decisión a </w:t>
      </w:r>
      <w:r w:rsidRPr="00D76D29">
        <w:rPr>
          <w:rFonts w:ascii="Verdana" w:eastAsia="SymbolMT" w:hAnsi="Verdana" w:cs="Arial"/>
          <w:b/>
          <w:lang w:eastAsia="es-CO"/>
        </w:rPr>
        <w:t xml:space="preserve">los señores </w:t>
      </w:r>
      <w:r w:rsidRPr="00D76D29">
        <w:rPr>
          <w:rFonts w:ascii="Arial" w:hAnsi="Arial" w:cs="Arial"/>
          <w:b/>
          <w:color w:val="000000"/>
          <w:lang w:eastAsia="es-CO"/>
        </w:rPr>
        <w:t xml:space="preserve">FRANCISCO REY PELAEZ y JULIA BORRERO DE REY. </w:t>
      </w:r>
      <w:r w:rsidRPr="00D76D29">
        <w:rPr>
          <w:rFonts w:ascii="Arial" w:hAnsi="Arial" w:cs="Arial"/>
          <w:b/>
        </w:rPr>
        <w:t>De no ser posible la notificación personal, ésta se surtirá por aviso, conforme a lo establecido en el artículo 69 del Código de Procedimiento Administrativo y de lo Contencioso Administrativo.</w:t>
      </w:r>
    </w:p>
    <w:p w:rsidR="00D76D29" w:rsidRPr="00D76D29" w:rsidRDefault="00D76D29" w:rsidP="00D76D29">
      <w:pPr>
        <w:spacing w:before="100" w:beforeAutospacing="1" w:after="100" w:afterAutospacing="1"/>
        <w:jc w:val="both"/>
        <w:rPr>
          <w:rFonts w:ascii="Arial" w:hAnsi="Arial" w:cs="Arial"/>
          <w:b/>
        </w:rPr>
      </w:pPr>
      <w:r w:rsidRPr="00D76D29">
        <w:rPr>
          <w:rFonts w:ascii="Arial" w:hAnsi="Arial" w:cs="Arial"/>
          <w:b/>
          <w:color w:val="000000"/>
          <w:lang w:eastAsia="es-CO"/>
        </w:rPr>
        <w:t xml:space="preserve">ARTICULO 4º: </w:t>
      </w:r>
      <w:r w:rsidRPr="00D76D29">
        <w:rPr>
          <w:rFonts w:ascii="Arial" w:hAnsi="Arial" w:cs="Arial"/>
          <w:b/>
        </w:rPr>
        <w:t>Contra la presente Resolución proceden los recursos de reposición y/o apelación, el que se interpondrá dentro de los diez (10) días siguientes a su notificación, (artículos 74 y siguientes del C.P.A.C.A., y Decreto 2723 de 2014).</w:t>
      </w:r>
    </w:p>
    <w:p w:rsidR="00D76D29" w:rsidRPr="00D76D29" w:rsidRDefault="00D76D29" w:rsidP="00D76D29">
      <w:pPr>
        <w:tabs>
          <w:tab w:val="left" w:pos="3675"/>
        </w:tabs>
        <w:jc w:val="both"/>
        <w:rPr>
          <w:rFonts w:ascii="Arial" w:hAnsi="Arial" w:cs="Arial"/>
          <w:b/>
        </w:rPr>
      </w:pPr>
      <w:r w:rsidRPr="00D76D29">
        <w:rPr>
          <w:rFonts w:ascii="Arial" w:hAnsi="Arial" w:cs="Arial"/>
          <w:b/>
        </w:rPr>
        <w:t>ARTICULO 5°: Esta providencia rige a partir de la fecha de su expedición y surte efectos una vez se encuentre ejecutoriada.</w:t>
      </w:r>
    </w:p>
    <w:p w:rsidR="00D76D29" w:rsidRPr="00D76D29" w:rsidRDefault="00D76D29" w:rsidP="00D76D29">
      <w:pPr>
        <w:jc w:val="center"/>
        <w:rPr>
          <w:rFonts w:ascii="Arial" w:hAnsi="Arial" w:cs="Arial"/>
          <w:b/>
        </w:rPr>
      </w:pPr>
      <w:r w:rsidRPr="00D76D29">
        <w:rPr>
          <w:rFonts w:ascii="Arial" w:hAnsi="Arial" w:cs="Arial"/>
          <w:b/>
        </w:rPr>
        <w:t xml:space="preserve"> </w:t>
      </w:r>
    </w:p>
    <w:p w:rsidR="00D76D29" w:rsidRPr="00D76D29" w:rsidRDefault="00D76D29" w:rsidP="00D76D29">
      <w:pPr>
        <w:jc w:val="center"/>
        <w:rPr>
          <w:rFonts w:ascii="Arial" w:hAnsi="Arial" w:cs="Arial"/>
          <w:b/>
        </w:rPr>
      </w:pPr>
      <w:r w:rsidRPr="00D76D29">
        <w:rPr>
          <w:rFonts w:ascii="Arial" w:hAnsi="Arial" w:cs="Arial"/>
          <w:b/>
        </w:rPr>
        <w:t>NOTIFIQUESE Y CÚMPLASE.</w:t>
      </w:r>
    </w:p>
    <w:p w:rsidR="00D76D29" w:rsidRDefault="00D76D29" w:rsidP="00B01DA0">
      <w:pPr>
        <w:pStyle w:val="Sinespaciado"/>
        <w:jc w:val="both"/>
        <w:rPr>
          <w:rFonts w:ascii="Arial" w:hAnsi="Arial" w:cs="Arial"/>
        </w:rPr>
      </w:pPr>
    </w:p>
    <w:p w:rsidR="008F5680" w:rsidRDefault="00D76D29" w:rsidP="00B01DA0">
      <w:pPr>
        <w:pStyle w:val="Sinespaciado"/>
        <w:jc w:val="both"/>
        <w:rPr>
          <w:rFonts w:ascii="Arial" w:hAnsi="Arial" w:cs="Arial"/>
        </w:rPr>
      </w:pPr>
      <w:r>
        <w:rPr>
          <w:rFonts w:ascii="Arial" w:hAnsi="Arial" w:cs="Arial"/>
        </w:rPr>
        <w:t>Surtidas las notificaciones y atendiendo los términos de ejecutoria,  este despacho dispone efectuar las correcciones del caso para lo cual mediante turno de corrección 2025-232-3-155, se emite el respectivo FORMULARIO DE CORRECCION</w:t>
      </w:r>
      <w:r w:rsidR="008D738B">
        <w:rPr>
          <w:rFonts w:ascii="Arial" w:hAnsi="Arial" w:cs="Arial"/>
        </w:rPr>
        <w:t>, el cual es impreso el 14 de mayo de 2025, en este documento se puede apreciar todas y cada una de las corrección efectuadas sobre las matriculas mencionadas, para lo cual estamos adjuntado una copia, que evidencia lo informado.</w:t>
      </w:r>
    </w:p>
    <w:p w:rsidR="008D738B" w:rsidRDefault="008D738B" w:rsidP="00B01DA0">
      <w:pPr>
        <w:pStyle w:val="Sinespaciado"/>
        <w:jc w:val="both"/>
        <w:rPr>
          <w:rFonts w:ascii="Arial" w:hAnsi="Arial" w:cs="Arial"/>
        </w:rPr>
      </w:pPr>
    </w:p>
    <w:p w:rsidR="008D738B" w:rsidRDefault="008D738B" w:rsidP="00B01DA0">
      <w:pPr>
        <w:pStyle w:val="Sinespaciado"/>
        <w:jc w:val="both"/>
        <w:rPr>
          <w:rFonts w:ascii="Arial" w:hAnsi="Arial" w:cs="Arial"/>
        </w:rPr>
      </w:pPr>
    </w:p>
    <w:p w:rsidR="008D738B" w:rsidRDefault="008D738B" w:rsidP="00B01DA0">
      <w:pPr>
        <w:pStyle w:val="Sinespaciado"/>
        <w:jc w:val="both"/>
        <w:rPr>
          <w:rFonts w:ascii="Arial" w:hAnsi="Arial" w:cs="Arial"/>
        </w:rPr>
      </w:pPr>
      <w:r>
        <w:rPr>
          <w:rFonts w:ascii="Arial" w:hAnsi="Arial" w:cs="Arial"/>
        </w:rPr>
        <w:t>Conforme lo señalado anteriormente, considera este despacho que, se dio cumplimiento en forma íntegra al trámite administrativo y que atendiendo los términos de ejecutoria tan solo hasta el día 14 de mayo de 2025, se pudo realizar los actos propios de la corrección de las matriculas 232-16790, 232-17481 y 232-22477.</w:t>
      </w:r>
    </w:p>
    <w:p w:rsidR="00D76D29" w:rsidRDefault="00D76D29" w:rsidP="00B01DA0">
      <w:pPr>
        <w:pStyle w:val="Sinespaciado"/>
        <w:jc w:val="both"/>
        <w:rPr>
          <w:rFonts w:ascii="Arial" w:hAnsi="Arial" w:cs="Arial"/>
        </w:rPr>
      </w:pPr>
    </w:p>
    <w:p w:rsidR="00D76D29" w:rsidRDefault="008D738B" w:rsidP="00B01DA0">
      <w:pPr>
        <w:pStyle w:val="Sinespaciado"/>
        <w:jc w:val="both"/>
        <w:rPr>
          <w:rFonts w:ascii="Arial" w:hAnsi="Arial" w:cs="Arial"/>
        </w:rPr>
      </w:pPr>
      <w:r>
        <w:rPr>
          <w:rFonts w:ascii="Arial" w:hAnsi="Arial" w:cs="Arial"/>
        </w:rPr>
        <w:t>Así las cosas, tan solo me resta solicitarle muy respetuosamente al juzgado, se abstenga de ordenar incumplimiento a la acción de Tutela y como tal no habría lugar a imposición de sanciones</w:t>
      </w:r>
      <w:r w:rsidR="00335BA1">
        <w:rPr>
          <w:rFonts w:ascii="Arial" w:hAnsi="Arial" w:cs="Arial"/>
        </w:rPr>
        <w:t>.</w:t>
      </w:r>
      <w:r>
        <w:rPr>
          <w:rFonts w:ascii="Arial" w:hAnsi="Arial" w:cs="Arial"/>
        </w:rPr>
        <w:t xml:space="preserve"> </w:t>
      </w:r>
    </w:p>
    <w:p w:rsidR="00D76D29" w:rsidRDefault="00D76D29" w:rsidP="00B01DA0">
      <w:pPr>
        <w:pStyle w:val="Sinespaciado"/>
        <w:jc w:val="both"/>
        <w:rPr>
          <w:rFonts w:ascii="Arial" w:hAnsi="Arial" w:cs="Arial"/>
        </w:rPr>
      </w:pPr>
    </w:p>
    <w:p w:rsidR="00D76D29" w:rsidRDefault="00335BA1" w:rsidP="00B01DA0">
      <w:pPr>
        <w:pStyle w:val="Sinespaciado"/>
        <w:jc w:val="both"/>
        <w:rPr>
          <w:rFonts w:ascii="Arial" w:hAnsi="Arial" w:cs="Arial"/>
        </w:rPr>
      </w:pPr>
      <w:r>
        <w:rPr>
          <w:rFonts w:ascii="Arial" w:hAnsi="Arial" w:cs="Arial"/>
        </w:rPr>
        <w:t>ANEXOS</w:t>
      </w:r>
    </w:p>
    <w:p w:rsidR="00335BA1" w:rsidRDefault="00335BA1" w:rsidP="00B01DA0">
      <w:pPr>
        <w:pStyle w:val="Sinespaciado"/>
        <w:jc w:val="both"/>
        <w:rPr>
          <w:rFonts w:ascii="Arial" w:hAnsi="Arial" w:cs="Arial"/>
        </w:rPr>
      </w:pPr>
    </w:p>
    <w:p w:rsidR="00335BA1" w:rsidRDefault="00335BA1" w:rsidP="00B01DA0">
      <w:pPr>
        <w:pStyle w:val="Sinespaciado"/>
        <w:jc w:val="both"/>
        <w:rPr>
          <w:rFonts w:ascii="Arial" w:hAnsi="Arial" w:cs="Arial"/>
        </w:rPr>
      </w:pPr>
      <w:r>
        <w:rPr>
          <w:rFonts w:ascii="Arial" w:hAnsi="Arial" w:cs="Arial"/>
        </w:rPr>
        <w:t>1.- Copia de la RESOLUCION 2025-004995-6  de esta ORIP.</w:t>
      </w:r>
    </w:p>
    <w:p w:rsidR="00335BA1" w:rsidRDefault="00335BA1" w:rsidP="00B01DA0">
      <w:pPr>
        <w:pStyle w:val="Sinespaciado"/>
        <w:jc w:val="both"/>
        <w:rPr>
          <w:rFonts w:ascii="Arial" w:hAnsi="Arial" w:cs="Arial"/>
        </w:rPr>
      </w:pPr>
      <w:r>
        <w:rPr>
          <w:rFonts w:ascii="Arial" w:hAnsi="Arial" w:cs="Arial"/>
        </w:rPr>
        <w:t xml:space="preserve">2.- Copia de la notificación por correo electrónico del </w:t>
      </w:r>
      <w:proofErr w:type="spellStart"/>
      <w:proofErr w:type="gramStart"/>
      <w:r>
        <w:rPr>
          <w:rFonts w:ascii="Arial" w:hAnsi="Arial" w:cs="Arial"/>
        </w:rPr>
        <w:t>Incidentante</w:t>
      </w:r>
      <w:proofErr w:type="spellEnd"/>
      <w:r>
        <w:rPr>
          <w:rFonts w:ascii="Arial" w:hAnsi="Arial" w:cs="Arial"/>
        </w:rPr>
        <w:t xml:space="preserve"> ,</w:t>
      </w:r>
      <w:proofErr w:type="gramEnd"/>
      <w:r>
        <w:rPr>
          <w:rFonts w:ascii="Arial" w:hAnsi="Arial" w:cs="Arial"/>
        </w:rPr>
        <w:t xml:space="preserve"> con la constancia de entrega que emite el sistema.</w:t>
      </w:r>
    </w:p>
    <w:p w:rsidR="00335BA1" w:rsidRDefault="00335BA1" w:rsidP="00B01DA0">
      <w:pPr>
        <w:pStyle w:val="Sinespaciado"/>
        <w:jc w:val="both"/>
        <w:rPr>
          <w:rFonts w:ascii="Arial" w:hAnsi="Arial" w:cs="Arial"/>
        </w:rPr>
      </w:pPr>
      <w:r>
        <w:rPr>
          <w:rFonts w:ascii="Arial" w:hAnsi="Arial" w:cs="Arial"/>
        </w:rPr>
        <w:t>3.- Copia del oficio SNR2025EE-070244-1 de fecha 09/05/2025 dirigido al señor FRANCISCO REY PELAEZ.</w:t>
      </w:r>
    </w:p>
    <w:p w:rsidR="00335BA1" w:rsidRDefault="00335BA1" w:rsidP="00B01DA0">
      <w:pPr>
        <w:pStyle w:val="Sinespaciado"/>
        <w:jc w:val="both"/>
        <w:rPr>
          <w:rFonts w:ascii="Arial" w:hAnsi="Arial" w:cs="Arial"/>
        </w:rPr>
      </w:pPr>
      <w:r>
        <w:rPr>
          <w:rFonts w:ascii="Arial" w:hAnsi="Arial" w:cs="Arial"/>
        </w:rPr>
        <w:t>4.- Copia del correspondiente FORMULARIO DE CORRECCION.</w:t>
      </w: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r w:rsidRPr="004C1C60">
        <w:rPr>
          <w:rFonts w:ascii="Arial" w:hAnsi="Arial" w:cs="Arial"/>
        </w:rPr>
        <w:t>Cordialmente,</w:t>
      </w: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rPr>
      </w:pPr>
    </w:p>
    <w:p w:rsidR="00B01DA0" w:rsidRPr="004C1C60" w:rsidRDefault="00B01DA0" w:rsidP="00B01DA0">
      <w:pPr>
        <w:pStyle w:val="Sinespaciado"/>
        <w:jc w:val="both"/>
        <w:rPr>
          <w:rFonts w:ascii="Arial" w:hAnsi="Arial" w:cs="Arial"/>
          <w:b/>
        </w:rPr>
      </w:pPr>
      <w:r w:rsidRPr="004C1C60">
        <w:rPr>
          <w:rFonts w:ascii="Arial" w:hAnsi="Arial" w:cs="Arial"/>
          <w:b/>
        </w:rPr>
        <w:t>ANTONIO TORREGROSA FERNANDEZ</w:t>
      </w:r>
    </w:p>
    <w:p w:rsidR="00B01DA0" w:rsidRPr="004C1C60" w:rsidRDefault="00B01DA0" w:rsidP="00B01DA0">
      <w:pPr>
        <w:pStyle w:val="Sinespaciado"/>
        <w:jc w:val="both"/>
        <w:rPr>
          <w:rFonts w:ascii="Arial" w:hAnsi="Arial" w:cs="Arial"/>
          <w:b/>
        </w:rPr>
      </w:pPr>
      <w:r w:rsidRPr="004C1C60">
        <w:rPr>
          <w:rFonts w:ascii="Arial" w:hAnsi="Arial" w:cs="Arial"/>
          <w:b/>
        </w:rPr>
        <w:t>Registrador Instrumentos Públicos de Acacias.</w:t>
      </w:r>
    </w:p>
    <w:p w:rsidR="00B01DA0" w:rsidRPr="004C1C60" w:rsidRDefault="00B01DA0" w:rsidP="00B01DA0">
      <w:pPr>
        <w:pStyle w:val="Puesto"/>
        <w:jc w:val="both"/>
        <w:rPr>
          <w:rFonts w:ascii="Arial" w:hAnsi="Arial" w:cs="Arial"/>
          <w:b w:val="0"/>
          <w:sz w:val="22"/>
          <w:szCs w:val="22"/>
        </w:rPr>
      </w:pPr>
    </w:p>
    <w:p w:rsidR="00B01DA0" w:rsidRDefault="00B01DA0"/>
    <w:p w:rsidR="00B01DA0" w:rsidRDefault="00B01DA0"/>
    <w:p w:rsidR="00B01DA0" w:rsidRDefault="00B01DA0"/>
    <w:p w:rsidR="00B01DA0" w:rsidRDefault="00B01DA0"/>
    <w:p w:rsidR="00335BA1" w:rsidRDefault="00335BA1"/>
    <w:p w:rsidR="00335BA1" w:rsidRDefault="00335BA1"/>
    <w:p w:rsidR="00335BA1" w:rsidRDefault="00335BA1"/>
    <w:p w:rsidR="00335BA1" w:rsidRDefault="00335BA1"/>
    <w:p w:rsidR="00335BA1" w:rsidRDefault="00335BA1"/>
    <w:p w:rsidR="00335BA1" w:rsidRDefault="00335BA1"/>
    <w:p w:rsidR="00335BA1" w:rsidRDefault="00335BA1"/>
    <w:p w:rsidR="00B01DA0" w:rsidRDefault="00B01DA0"/>
    <w:p w:rsidR="004C1C60" w:rsidRDefault="004C1C60"/>
    <w:p w:rsidR="004C1C60" w:rsidRPr="004C1C60" w:rsidRDefault="004C1C60" w:rsidP="004C1C60">
      <w:pPr>
        <w:autoSpaceDE w:val="0"/>
        <w:autoSpaceDN w:val="0"/>
        <w:adjustRightInd w:val="0"/>
        <w:rPr>
          <w:rFonts w:ascii="Arial" w:eastAsia="SymbolMT" w:hAnsi="Arial" w:cs="Arial"/>
          <w:b/>
          <w:sz w:val="22"/>
          <w:szCs w:val="22"/>
          <w:u w:val="single"/>
          <w:lang w:eastAsia="es-CO"/>
        </w:rPr>
      </w:pPr>
      <w:r w:rsidRPr="004C1C60">
        <w:rPr>
          <w:rFonts w:ascii="Arial" w:eastAsia="SymbolMT" w:hAnsi="Arial" w:cs="Arial"/>
          <w:b/>
          <w:sz w:val="22"/>
          <w:szCs w:val="22"/>
          <w:lang w:eastAsia="es-CO"/>
        </w:rPr>
        <w:t xml:space="preserve">Acacias 13/05/2025                                                                           </w:t>
      </w:r>
    </w:p>
    <w:p w:rsidR="004C1C60" w:rsidRPr="004C1C60" w:rsidRDefault="004C1C60" w:rsidP="004C1C60">
      <w:pPr>
        <w:autoSpaceDE w:val="0"/>
        <w:autoSpaceDN w:val="0"/>
        <w:adjustRightInd w:val="0"/>
        <w:rPr>
          <w:rFonts w:ascii="Arial" w:eastAsia="SymbolMT" w:hAnsi="Arial" w:cs="Arial"/>
          <w:b/>
          <w:sz w:val="22"/>
          <w:szCs w:val="22"/>
          <w:lang w:eastAsia="es-CO"/>
        </w:rPr>
      </w:pPr>
    </w:p>
    <w:p w:rsidR="004C1C60" w:rsidRPr="004C1C60" w:rsidRDefault="004C1C60" w:rsidP="004C1C60">
      <w:pPr>
        <w:autoSpaceDE w:val="0"/>
        <w:autoSpaceDN w:val="0"/>
        <w:adjustRightInd w:val="0"/>
        <w:rPr>
          <w:rFonts w:ascii="Arial" w:eastAsia="SymbolMT" w:hAnsi="Arial" w:cs="Arial"/>
          <w:b/>
          <w:sz w:val="22"/>
          <w:szCs w:val="22"/>
          <w:u w:val="single"/>
          <w:lang w:eastAsia="es-CO"/>
        </w:rPr>
      </w:pPr>
    </w:p>
    <w:p w:rsidR="004C1C60" w:rsidRPr="004C1C60" w:rsidRDefault="004C1C60" w:rsidP="004C1C60">
      <w:pPr>
        <w:pStyle w:val="Sinespaciado"/>
        <w:jc w:val="both"/>
        <w:rPr>
          <w:rFonts w:ascii="Arial" w:hAnsi="Arial" w:cs="Arial"/>
        </w:rPr>
      </w:pPr>
      <w:r w:rsidRPr="004C1C60">
        <w:rPr>
          <w:rFonts w:ascii="Arial" w:hAnsi="Arial" w:cs="Arial"/>
        </w:rPr>
        <w:t>Señor</w:t>
      </w:r>
    </w:p>
    <w:p w:rsidR="004C1C60" w:rsidRPr="004C1C60" w:rsidRDefault="004C1C60" w:rsidP="004C1C60">
      <w:pPr>
        <w:pStyle w:val="Sinespaciado"/>
        <w:jc w:val="both"/>
        <w:rPr>
          <w:rFonts w:ascii="Arial" w:hAnsi="Arial" w:cs="Arial"/>
          <w:b/>
        </w:rPr>
      </w:pPr>
      <w:r w:rsidRPr="004C1C60">
        <w:rPr>
          <w:rFonts w:ascii="Arial" w:hAnsi="Arial" w:cs="Arial"/>
          <w:b/>
        </w:rPr>
        <w:t>JUEZ 6 PENAL MUNICIPAL CON FUNCION DE CONTROL DE GARANTIAS</w:t>
      </w:r>
    </w:p>
    <w:p w:rsidR="004C1C60" w:rsidRPr="004C1C60" w:rsidRDefault="004C1C60" w:rsidP="004C1C60">
      <w:pPr>
        <w:pStyle w:val="Sinespaciado"/>
        <w:jc w:val="both"/>
        <w:rPr>
          <w:rFonts w:ascii="Arial" w:hAnsi="Arial" w:cs="Arial"/>
          <w:b/>
        </w:rPr>
      </w:pPr>
      <w:r w:rsidRPr="004C1C60">
        <w:rPr>
          <w:rFonts w:ascii="Arial" w:hAnsi="Arial" w:cs="Arial"/>
          <w:b/>
        </w:rPr>
        <w:t>VILLAVIENCIO –META-</w:t>
      </w:r>
    </w:p>
    <w:p w:rsidR="004C1C60" w:rsidRPr="004C1C60" w:rsidRDefault="004C1C60" w:rsidP="004C1C60">
      <w:pPr>
        <w:pStyle w:val="Sinespaciado"/>
        <w:jc w:val="both"/>
        <w:rPr>
          <w:rFonts w:ascii="Arial" w:hAnsi="Arial" w:cs="Arial"/>
        </w:rPr>
      </w:pPr>
      <w:r w:rsidRPr="004C1C60">
        <w:rPr>
          <w:rFonts w:ascii="Arial" w:hAnsi="Arial" w:cs="Arial"/>
        </w:rPr>
        <w:t>E.S.D.</w:t>
      </w: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b/>
        </w:rPr>
      </w:pPr>
      <w:r w:rsidRPr="004C1C60">
        <w:rPr>
          <w:rFonts w:ascii="Arial" w:hAnsi="Arial" w:cs="Arial"/>
          <w:b/>
        </w:rPr>
        <w:t xml:space="preserve">REF: </w:t>
      </w:r>
      <w:r w:rsidRPr="004C1C60">
        <w:rPr>
          <w:rFonts w:ascii="Arial" w:hAnsi="Arial" w:cs="Arial"/>
          <w:b/>
          <w:u w:val="single"/>
        </w:rPr>
        <w:t>ACCION DE TUTELA 50001 40 88 006 2025 00086 00</w:t>
      </w:r>
    </w:p>
    <w:p w:rsidR="004C1C60" w:rsidRPr="004C1C60" w:rsidRDefault="004C1C60" w:rsidP="004C1C60">
      <w:pPr>
        <w:pStyle w:val="Sinespaciado"/>
        <w:jc w:val="both"/>
        <w:rPr>
          <w:rFonts w:ascii="Arial" w:hAnsi="Arial" w:cs="Arial"/>
          <w:b/>
        </w:rPr>
      </w:pPr>
      <w:r w:rsidRPr="004C1C60">
        <w:rPr>
          <w:rFonts w:ascii="Arial" w:hAnsi="Arial" w:cs="Arial"/>
          <w:b/>
        </w:rPr>
        <w:t>AUTO DE SUSTANCIACION 147-J6PMGV</w:t>
      </w:r>
    </w:p>
    <w:p w:rsidR="004C1C60" w:rsidRPr="004C1C60" w:rsidRDefault="004C1C60" w:rsidP="004C1C60">
      <w:pPr>
        <w:pStyle w:val="Sinespaciado"/>
        <w:jc w:val="both"/>
        <w:rPr>
          <w:rFonts w:ascii="Arial" w:hAnsi="Arial" w:cs="Arial"/>
          <w:b/>
          <w:u w:val="single"/>
        </w:rPr>
      </w:pPr>
    </w:p>
    <w:p w:rsidR="004C1C60" w:rsidRPr="004C1C60" w:rsidRDefault="004C1C60" w:rsidP="004C1C60">
      <w:pPr>
        <w:pStyle w:val="Sinespaciado"/>
        <w:jc w:val="both"/>
        <w:rPr>
          <w:rFonts w:ascii="Arial" w:hAnsi="Arial" w:cs="Arial"/>
          <w:b/>
        </w:rPr>
      </w:pPr>
      <w:r w:rsidRPr="004C1C60">
        <w:rPr>
          <w:rFonts w:ascii="Arial" w:hAnsi="Arial" w:cs="Arial"/>
          <w:b/>
          <w:u w:val="single"/>
        </w:rPr>
        <w:t>ACCIONANTE</w:t>
      </w:r>
      <w:r w:rsidRPr="004C1C60">
        <w:rPr>
          <w:rFonts w:ascii="Arial" w:hAnsi="Arial" w:cs="Arial"/>
          <w:b/>
        </w:rPr>
        <w:t>: YURY ADRIAN PARADA CARMONA</w:t>
      </w:r>
    </w:p>
    <w:p w:rsidR="004C1C60" w:rsidRPr="004C1C60" w:rsidRDefault="004C1C60" w:rsidP="004C1C60">
      <w:pPr>
        <w:pStyle w:val="Sinespaciado"/>
        <w:jc w:val="both"/>
        <w:rPr>
          <w:rFonts w:ascii="Arial" w:hAnsi="Arial" w:cs="Arial"/>
          <w:b/>
          <w:u w:val="single"/>
        </w:rPr>
      </w:pPr>
    </w:p>
    <w:p w:rsidR="004C1C60" w:rsidRPr="004C1C60" w:rsidRDefault="004C1C60" w:rsidP="004C1C60">
      <w:pPr>
        <w:pStyle w:val="Sinespaciado"/>
        <w:jc w:val="both"/>
        <w:rPr>
          <w:rFonts w:ascii="Arial" w:hAnsi="Arial" w:cs="Arial"/>
          <w:b/>
        </w:rPr>
      </w:pPr>
      <w:r w:rsidRPr="004C1C60">
        <w:rPr>
          <w:rFonts w:ascii="Arial" w:hAnsi="Arial" w:cs="Arial"/>
          <w:b/>
          <w:u w:val="single"/>
        </w:rPr>
        <w:t>ACCIONADO</w:t>
      </w:r>
      <w:r w:rsidRPr="004C1C60">
        <w:rPr>
          <w:rFonts w:ascii="Arial" w:hAnsi="Arial" w:cs="Arial"/>
          <w:b/>
        </w:rPr>
        <w:t>: MUNICIPIO DE ACACIAS</w:t>
      </w:r>
    </w:p>
    <w:p w:rsidR="004C1C60" w:rsidRPr="004C1C60" w:rsidRDefault="004C1C60" w:rsidP="004C1C60">
      <w:pPr>
        <w:pStyle w:val="Sinespaciado"/>
        <w:jc w:val="both"/>
        <w:rPr>
          <w:rFonts w:ascii="Arial" w:hAnsi="Arial" w:cs="Arial"/>
          <w:b/>
        </w:rPr>
      </w:pPr>
      <w:r w:rsidRPr="004C1C60">
        <w:rPr>
          <w:rFonts w:ascii="Arial" w:hAnsi="Arial" w:cs="Arial"/>
          <w:b/>
        </w:rPr>
        <w:t xml:space="preserve">                         ALCALDIA MUNICIPAL</w:t>
      </w: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rPr>
      </w:pPr>
      <w:r w:rsidRPr="004C1C60">
        <w:rPr>
          <w:rFonts w:ascii="Arial" w:hAnsi="Arial" w:cs="Arial"/>
          <w:b/>
          <w:u w:val="single"/>
        </w:rPr>
        <w:t>VINCULADO</w:t>
      </w:r>
      <w:r w:rsidRPr="004C1C60">
        <w:rPr>
          <w:rFonts w:ascii="Arial" w:hAnsi="Arial" w:cs="Arial"/>
          <w:b/>
        </w:rPr>
        <w:t>: OFICINA DE REGISTRO DE INSTRUIMENTOS PUBLICOS DE ACACIAS</w:t>
      </w: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b/>
        </w:rPr>
      </w:pPr>
    </w:p>
    <w:p w:rsidR="004C1C60" w:rsidRPr="004C1C60" w:rsidRDefault="004C1C60" w:rsidP="004C1C60">
      <w:pPr>
        <w:pStyle w:val="Sinespaciado"/>
        <w:jc w:val="both"/>
        <w:rPr>
          <w:rFonts w:ascii="Arial" w:hAnsi="Arial" w:cs="Arial"/>
        </w:rPr>
      </w:pPr>
      <w:r w:rsidRPr="004C1C60">
        <w:rPr>
          <w:rFonts w:ascii="Arial" w:hAnsi="Arial" w:cs="Arial"/>
          <w:b/>
        </w:rPr>
        <w:t>ANTONIO TORREGROZA FERNANDEZ</w:t>
      </w:r>
      <w:r w:rsidRPr="004C1C60">
        <w:rPr>
          <w:rFonts w:ascii="Arial" w:hAnsi="Arial" w:cs="Arial"/>
        </w:rPr>
        <w:t xml:space="preserve">, mayor de edad, identificado con la C.C. No. 19.489.862 expedida en Bogotá, obrando en mi calidad de </w:t>
      </w:r>
      <w:r w:rsidRPr="004C1C60">
        <w:rPr>
          <w:rFonts w:ascii="Arial" w:hAnsi="Arial" w:cs="Arial"/>
          <w:b/>
        </w:rPr>
        <w:t>REGISTRADOR DE INSTRUMENTOS PUBLICOS DE ACACIAS (META)</w:t>
      </w:r>
      <w:r w:rsidRPr="004C1C60">
        <w:rPr>
          <w:rFonts w:ascii="Arial" w:hAnsi="Arial" w:cs="Arial"/>
        </w:rPr>
        <w:t>, según Resolución No. 14269 del 18 de diciembre de 2014, cargo del cual tome posesión mediante acta del 30 de diciembre de 2014, al señor Juez, respetuosamente manifiesto que procedo dentro del término legal a pronunciarme frente a los hechos relacionados en  la ACCION DE TUTELA, instaurada por el accionante señalado en la referencia; atendiendo lo ordenado por auto de sustanciación 147 de fecha 09/05/2025, notificado a través de correo electrónico, en los siguientes términos:</w:t>
      </w:r>
    </w:p>
    <w:p w:rsidR="004C1C60" w:rsidRPr="004C1C60" w:rsidRDefault="004C1C60" w:rsidP="004C1C60">
      <w:pPr>
        <w:pStyle w:val="Sinespaciado"/>
        <w:jc w:val="both"/>
        <w:rPr>
          <w:rFonts w:ascii="Arial" w:hAnsi="Arial" w:cs="Arial"/>
        </w:rPr>
      </w:pPr>
    </w:p>
    <w:p w:rsidR="004C1C60" w:rsidRPr="004C1C60" w:rsidRDefault="004C1C60" w:rsidP="004C1C60">
      <w:pPr>
        <w:jc w:val="both"/>
        <w:rPr>
          <w:rFonts w:ascii="Arial" w:hAnsi="Arial" w:cs="Arial"/>
          <w:sz w:val="22"/>
          <w:szCs w:val="22"/>
          <w:lang w:eastAsia="es-CO"/>
        </w:rPr>
      </w:pPr>
      <w:r w:rsidRPr="004C1C60">
        <w:rPr>
          <w:rFonts w:ascii="Arial" w:hAnsi="Arial" w:cs="Arial"/>
          <w:sz w:val="22"/>
          <w:szCs w:val="22"/>
          <w:lang w:eastAsia="es-CO"/>
        </w:rPr>
        <w:t xml:space="preserve">En la legislación Colombiana el registro de la propiedad cumple con varias finalidades; una de ellas, es la que se identifica con el origen y la razón de ser de la institución y que está consagrada como elemento común a todos los ordenamientos en el derecho comparado: </w:t>
      </w:r>
      <w:r w:rsidRPr="004C1C60">
        <w:rPr>
          <w:rFonts w:ascii="Arial" w:hAnsi="Arial" w:cs="Arial"/>
          <w:b/>
          <w:sz w:val="22"/>
          <w:szCs w:val="22"/>
          <w:lang w:eastAsia="es-CO"/>
        </w:rPr>
        <w:t>servir de medio para publicitar la situación jurídica de los inmuebles inscritos</w:t>
      </w:r>
      <w:r w:rsidRPr="004C1C60">
        <w:rPr>
          <w:rFonts w:ascii="Arial" w:hAnsi="Arial" w:cs="Arial"/>
          <w:sz w:val="22"/>
          <w:szCs w:val="22"/>
          <w:lang w:eastAsia="es-CO"/>
        </w:rPr>
        <w:t xml:space="preserve">. Esta finalidad, permite brindar seguridad y certeza a la comunidad por medio del conocimiento de la titularidad de los derechos reales, las limitaciones, afectaciones, gravámenes, medidas cautelares y demás circunstancias que ameriten ser evaluadas previamente para tomar decisiones tan transcendentales como la adquisición de derechos. </w:t>
      </w:r>
    </w:p>
    <w:p w:rsidR="004C1C60" w:rsidRPr="004C1C60" w:rsidRDefault="004C1C60" w:rsidP="004C1C60">
      <w:pPr>
        <w:jc w:val="both"/>
        <w:rPr>
          <w:rFonts w:ascii="Arial" w:hAnsi="Arial" w:cs="Arial"/>
          <w:sz w:val="22"/>
          <w:szCs w:val="22"/>
        </w:rPr>
      </w:pPr>
      <w:r w:rsidRPr="004C1C60">
        <w:rPr>
          <w:rFonts w:ascii="Arial" w:hAnsi="Arial" w:cs="Arial"/>
          <w:b/>
          <w:sz w:val="22"/>
          <w:szCs w:val="22"/>
        </w:rPr>
        <w:t>Es importante recordar que el Registrador de Instrumentos Públicos es el responsable del manejo técnico, administrativo y jurídico de la oficina a su cargo</w:t>
      </w:r>
      <w:r w:rsidRPr="004C1C60">
        <w:rPr>
          <w:rFonts w:ascii="Arial" w:hAnsi="Arial" w:cs="Arial"/>
          <w:sz w:val="22"/>
          <w:szCs w:val="22"/>
        </w:rPr>
        <w:t xml:space="preserve">, en los términos del Estatuto de Registro de Instrumentos Públicos. Por lo tanto, el Registrador cumple una invaluable labor de control de legalidad de los títulos que se presentan para su registro que de no ser así, convertiría el registro en una entidad caótica e inútil. </w:t>
      </w:r>
    </w:p>
    <w:p w:rsidR="004C1C60" w:rsidRPr="004C1C60" w:rsidRDefault="004C1C60" w:rsidP="004C1C60">
      <w:pPr>
        <w:jc w:val="both"/>
        <w:rPr>
          <w:rFonts w:ascii="Arial" w:hAnsi="Arial" w:cs="Arial"/>
          <w:sz w:val="22"/>
          <w:szCs w:val="22"/>
        </w:rPr>
      </w:pPr>
    </w:p>
    <w:p w:rsidR="004C1C60" w:rsidRPr="004C1C60" w:rsidRDefault="004C1C60" w:rsidP="004C1C60">
      <w:pPr>
        <w:jc w:val="both"/>
        <w:rPr>
          <w:rFonts w:ascii="Arial" w:hAnsi="Arial" w:cs="Arial"/>
          <w:sz w:val="22"/>
          <w:szCs w:val="22"/>
        </w:rPr>
      </w:pPr>
      <w:r w:rsidRPr="004C1C60">
        <w:rPr>
          <w:rFonts w:ascii="Arial" w:hAnsi="Arial" w:cs="Arial"/>
          <w:sz w:val="22"/>
          <w:szCs w:val="22"/>
        </w:rPr>
        <w:t xml:space="preserve">Los títulos llevados a la Oficina de Registro de Instrumentos Públicos, deben ser válidos y perfectos para que accedan al registro, por consiguiente, deben ser examinados por el funcionario calificador basado en el “Principio de Legalidad”, investigando si el respectivo documento público reúne o no los requisitos formales y de fondo exigidos por la ley y la normatividad vigente. Múltiples disposiciones que se encuentran diseminadas en el ordenamiento jurídico imponen al Registrador la función de controlar el tráfico jurídico, estableciendo en cada caso prohibiciones y reglas previas a la inscripción. </w:t>
      </w:r>
    </w:p>
    <w:p w:rsidR="004C1C60" w:rsidRPr="004C1C60" w:rsidRDefault="004C1C60" w:rsidP="004C1C60">
      <w:pPr>
        <w:jc w:val="both"/>
        <w:rPr>
          <w:rFonts w:ascii="Arial" w:hAnsi="Arial" w:cs="Arial"/>
          <w:sz w:val="22"/>
          <w:szCs w:val="22"/>
        </w:rPr>
      </w:pPr>
      <w:r w:rsidRPr="004C1C60">
        <w:rPr>
          <w:rFonts w:ascii="Arial" w:hAnsi="Arial" w:cs="Arial"/>
          <w:sz w:val="22"/>
          <w:szCs w:val="22"/>
        </w:rPr>
        <w:t xml:space="preserve">Las reglas fundamentales que sirven de base al sistema registral son los principios de: Rogación, Especialidad, Prioridad o Rango, Legalidad, Legitimación y Tracto Sucesivo, esto implica que todas las anotaciones existentes en el Folio de Matrícula son el resultado de un riguroso examen del instrumento y de los antecedentes jurídicos que se encuentren en el Folio. </w:t>
      </w:r>
    </w:p>
    <w:p w:rsidR="004C1C60" w:rsidRPr="004C1C60" w:rsidRDefault="004C1C60" w:rsidP="004C1C60">
      <w:pPr>
        <w:jc w:val="both"/>
        <w:rPr>
          <w:rFonts w:ascii="Arial" w:hAnsi="Arial" w:cs="Arial"/>
          <w:b/>
          <w:sz w:val="22"/>
          <w:szCs w:val="22"/>
          <w:u w:val="single"/>
          <w:lang w:eastAsia="es-CO"/>
        </w:rPr>
      </w:pPr>
      <w:r w:rsidRPr="004C1C60">
        <w:rPr>
          <w:rFonts w:ascii="Arial" w:hAnsi="Arial" w:cs="Arial"/>
          <w:sz w:val="22"/>
          <w:szCs w:val="22"/>
          <w:lang w:eastAsia="es-CO"/>
        </w:rPr>
        <w:t>Teniendo como presupuesto legal el Estatuto de Registro de Instrumentos Públicos, Ley 1579 de 2012, se entra a analizar el caso que nos ocupa, conforme los hechos planteados por el accionante.</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b/>
        </w:rPr>
        <w:t>CON RESPECTO A LAS PRETENSIONES</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La reclamación surge frente a unos cobros que adelanta el Municipio de Acacias, por impuesto predial, referente a un predio que según el demandante YURY ADRIAN PARADA CARMONA, posee, inmueble que se encuentra ubicado en jurisdicción del municipio de Acacias, con una extensión de 208 hectáreas, denominado “LA LOMA”, y con registro catastral 000200030072000.</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No obstante lo anterior y atendiendo que dentro de los hechos no se está referenciando información de tipo registral sobre el inmueble, este despacho consulto la base de datos por índice de propietario y/o poseedores de este Circulo Registral de Acacias, y NO arroja ningún resultado para YURY ADRIAN PARADA CARMONA, identificado con C.C. 79139583.</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De lo anterior se deduce que en lo que respecta al servicio público registral, no existe información inscrita en esta oficina que ampare titularidad de dominio o actos de posesión inscritos, del señor  YURY ADRIAN PARADA CARMONA, sobre el inmueble que se encuentra ubicado en jurisdicción del municipio de Acacias, con una extensión de 208 hectáreas, denominado “LA LOMA”.</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Ahora bien, respecto al cobro coactivo que adelanta el municipio por pago de impuestos, esta oficina no puede pronunciarse por desconocimiento de lo actuado y de los hechos a que hace referencia el accionante.</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lang w:val="es-ES"/>
        </w:rPr>
      </w:pPr>
    </w:p>
    <w:p w:rsidR="004C1C60" w:rsidRPr="004C1C60" w:rsidRDefault="004C1C60" w:rsidP="004C1C60">
      <w:pPr>
        <w:pStyle w:val="Sinespaciado"/>
        <w:jc w:val="both"/>
        <w:rPr>
          <w:rFonts w:ascii="Arial" w:hAnsi="Arial" w:cs="Arial"/>
          <w:lang w:val="es-ES"/>
        </w:rPr>
      </w:pPr>
      <w:r w:rsidRPr="004C1C60">
        <w:rPr>
          <w:rFonts w:ascii="Arial" w:hAnsi="Arial" w:cs="Arial"/>
          <w:lang w:val="es-ES"/>
        </w:rPr>
        <w:t xml:space="preserve">Por lo anterior, respetuosamente solicito, desvincular a esta oficina de registro de instrumentos públicos de Acacias, de la presente acción de tutela por cuanto no existe ninguna vulneración a derechos fundamentales incoados por la accionante, por parte de esta entidad que represento. </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r w:rsidRPr="004C1C60">
        <w:rPr>
          <w:rFonts w:ascii="Arial" w:hAnsi="Arial" w:cs="Arial"/>
        </w:rPr>
        <w:t>Cordialmente,</w:t>
      </w: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rPr>
      </w:pPr>
    </w:p>
    <w:p w:rsidR="004C1C60" w:rsidRPr="004C1C60" w:rsidRDefault="004C1C60" w:rsidP="004C1C60">
      <w:pPr>
        <w:pStyle w:val="Sinespaciado"/>
        <w:jc w:val="both"/>
        <w:rPr>
          <w:rFonts w:ascii="Arial" w:hAnsi="Arial" w:cs="Arial"/>
          <w:b/>
        </w:rPr>
      </w:pPr>
      <w:r w:rsidRPr="004C1C60">
        <w:rPr>
          <w:rFonts w:ascii="Arial" w:hAnsi="Arial" w:cs="Arial"/>
          <w:b/>
        </w:rPr>
        <w:t>ANTONIO TORREGROSA FERNANDEZ</w:t>
      </w:r>
    </w:p>
    <w:p w:rsidR="004C1C60" w:rsidRPr="004C1C60" w:rsidRDefault="004C1C60" w:rsidP="004C1C60">
      <w:pPr>
        <w:pStyle w:val="Sinespaciado"/>
        <w:jc w:val="both"/>
        <w:rPr>
          <w:rFonts w:ascii="Arial" w:hAnsi="Arial" w:cs="Arial"/>
          <w:b/>
        </w:rPr>
      </w:pPr>
      <w:r w:rsidRPr="004C1C60">
        <w:rPr>
          <w:rFonts w:ascii="Arial" w:hAnsi="Arial" w:cs="Arial"/>
          <w:b/>
        </w:rPr>
        <w:t>Registrador Instrumentos Públicos de Acacias.</w:t>
      </w:r>
    </w:p>
    <w:p w:rsidR="004C1C60" w:rsidRPr="004C1C60" w:rsidRDefault="004C1C60" w:rsidP="004C1C60">
      <w:pPr>
        <w:pStyle w:val="Puesto"/>
        <w:jc w:val="both"/>
        <w:rPr>
          <w:rFonts w:ascii="Arial" w:hAnsi="Arial" w:cs="Arial"/>
          <w:b w:val="0"/>
          <w:sz w:val="22"/>
          <w:szCs w:val="22"/>
        </w:rPr>
      </w:pPr>
    </w:p>
    <w:p w:rsidR="004C1C60" w:rsidRPr="004C1C60" w:rsidRDefault="004C1C60" w:rsidP="004C1C60">
      <w:pPr>
        <w:pStyle w:val="Puesto"/>
        <w:jc w:val="both"/>
        <w:rPr>
          <w:rFonts w:ascii="Arial" w:hAnsi="Arial" w:cs="Arial"/>
          <w:b w:val="0"/>
          <w:sz w:val="22"/>
          <w:szCs w:val="22"/>
        </w:rPr>
      </w:pPr>
    </w:p>
    <w:p w:rsidR="004C1C60" w:rsidRPr="004C1C60" w:rsidRDefault="004C1C60" w:rsidP="004C1C60">
      <w:pPr>
        <w:jc w:val="both"/>
        <w:rPr>
          <w:rFonts w:ascii="Arial" w:hAnsi="Arial" w:cs="Arial"/>
          <w:sz w:val="22"/>
          <w:szCs w:val="22"/>
          <w:lang w:eastAsia="es-CO"/>
        </w:rPr>
      </w:pPr>
    </w:p>
    <w:p w:rsidR="004C1C60" w:rsidRDefault="004C1C60" w:rsidP="004C1C60">
      <w:pPr>
        <w:jc w:val="both"/>
        <w:rPr>
          <w:rFonts w:ascii="Arial" w:hAnsi="Arial" w:cs="Arial"/>
          <w:lang w:eastAsia="es-CO"/>
        </w:rPr>
      </w:pPr>
    </w:p>
    <w:p w:rsidR="004C1C60" w:rsidRDefault="004C1C60" w:rsidP="004C1C60">
      <w:pPr>
        <w:autoSpaceDE w:val="0"/>
        <w:autoSpaceDN w:val="0"/>
        <w:adjustRightInd w:val="0"/>
        <w:rPr>
          <w:rFonts w:ascii="Arial" w:eastAsia="SymbolMT" w:hAnsi="Arial" w:cs="Arial"/>
          <w:b/>
          <w:lang w:eastAsia="es-CO"/>
        </w:rPr>
      </w:pPr>
    </w:p>
    <w:p w:rsidR="004C1C60" w:rsidRDefault="004C1C60"/>
    <w:p w:rsidR="004C1C60" w:rsidRDefault="004C1C60"/>
    <w:p w:rsidR="004C1C60" w:rsidRDefault="004C1C60"/>
    <w:p w:rsidR="004C1C60" w:rsidRDefault="004C1C60"/>
    <w:p w:rsidR="004C1C60" w:rsidRDefault="004C1C60"/>
    <w:p w:rsidR="008839BC" w:rsidRDefault="008839BC"/>
    <w:p w:rsidR="008839BC" w:rsidRPr="009B749B" w:rsidRDefault="008839BC" w:rsidP="008839BC">
      <w:pPr>
        <w:pStyle w:val="Puesto"/>
        <w:rPr>
          <w:rFonts w:ascii="Arial" w:hAnsi="Arial" w:cs="Arial"/>
          <w:b w:val="0"/>
        </w:rPr>
      </w:pPr>
      <w:r w:rsidRPr="009B749B">
        <w:rPr>
          <w:rFonts w:ascii="Arial" w:hAnsi="Arial" w:cs="Arial"/>
        </w:rPr>
        <w:t xml:space="preserve">RESOLUCION No. </w:t>
      </w:r>
    </w:p>
    <w:p w:rsidR="008839BC" w:rsidRPr="009B749B" w:rsidRDefault="008839BC" w:rsidP="008839BC">
      <w:pPr>
        <w:tabs>
          <w:tab w:val="left" w:pos="3675"/>
        </w:tabs>
        <w:jc w:val="center"/>
        <w:rPr>
          <w:rFonts w:ascii="Arial" w:hAnsi="Arial" w:cs="Arial"/>
        </w:rPr>
      </w:pPr>
      <w:r w:rsidRPr="009B749B">
        <w:rPr>
          <w:rFonts w:ascii="Arial" w:hAnsi="Arial" w:cs="Arial"/>
        </w:rPr>
        <w:t>(09 de mayo de 2025)</w:t>
      </w:r>
    </w:p>
    <w:p w:rsidR="008839BC" w:rsidRPr="009B749B" w:rsidRDefault="008839BC" w:rsidP="008839BC">
      <w:pPr>
        <w:spacing w:before="100" w:beforeAutospacing="1" w:after="100" w:afterAutospacing="1"/>
        <w:jc w:val="center"/>
        <w:rPr>
          <w:rFonts w:ascii="Arial" w:hAnsi="Arial" w:cs="Arial"/>
          <w:b/>
          <w:color w:val="000000"/>
          <w:lang w:val="es-CO" w:eastAsia="es-CO"/>
        </w:rPr>
      </w:pPr>
      <w:r w:rsidRPr="009B749B">
        <w:rPr>
          <w:rFonts w:ascii="Arial" w:hAnsi="Arial" w:cs="Arial"/>
          <w:b/>
          <w:color w:val="000000"/>
          <w:lang w:val="es-CO" w:eastAsia="es-CO"/>
        </w:rPr>
        <w:t>Por la cual se unifican unos folios de matrícula inmobiliaria y se dispone el cierre</w:t>
      </w:r>
    </w:p>
    <w:p w:rsidR="008839BC" w:rsidRPr="009B749B" w:rsidRDefault="008839BC" w:rsidP="008839BC">
      <w:pPr>
        <w:spacing w:before="100" w:beforeAutospacing="1" w:after="100" w:afterAutospacing="1"/>
        <w:jc w:val="center"/>
        <w:rPr>
          <w:rFonts w:ascii="Arial" w:hAnsi="Arial" w:cs="Arial"/>
          <w:color w:val="000000"/>
          <w:lang w:val="es-CO" w:eastAsia="es-CO"/>
        </w:rPr>
      </w:pPr>
      <w:r w:rsidRPr="009B749B">
        <w:rPr>
          <w:rFonts w:ascii="Arial" w:hAnsi="Arial" w:cs="Arial"/>
          <w:color w:val="000000"/>
          <w:lang w:val="es-CO" w:eastAsia="es-CO"/>
        </w:rPr>
        <w:t>Oficina de Registro de Instrumentos Públicos de Acacias, Meta</w:t>
      </w:r>
    </w:p>
    <w:p w:rsidR="008839BC" w:rsidRPr="009B749B" w:rsidRDefault="008839BC" w:rsidP="008839BC">
      <w:pPr>
        <w:spacing w:before="100" w:beforeAutospacing="1" w:after="100" w:afterAutospacing="1"/>
        <w:jc w:val="center"/>
        <w:rPr>
          <w:rFonts w:ascii="Arial" w:hAnsi="Arial" w:cs="Arial"/>
          <w:color w:val="000000"/>
          <w:lang w:val="es-CO" w:eastAsia="es-CO"/>
        </w:rPr>
      </w:pPr>
      <w:r w:rsidRPr="009B749B">
        <w:rPr>
          <w:rFonts w:ascii="Arial" w:hAnsi="Arial" w:cs="Arial"/>
          <w:color w:val="000000"/>
          <w:lang w:val="es-CO" w:eastAsia="es-CO"/>
        </w:rPr>
        <w:t>El REGISTRADOR DE INSTRUMENTOS PUBLICOS SECCIONAL DE ACACIAS, DEPARTAMENTO DEL META</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ejercicio de sus facultades legales y en especial las que le confiere la Ley 1579 de 2012, y la Ley 1437 de 2011 Código de Procedimiento Administrativo y de lo Contencioso Administrativo, y</w:t>
      </w:r>
    </w:p>
    <w:p w:rsidR="008839BC" w:rsidRPr="009B749B" w:rsidRDefault="008839BC" w:rsidP="008839BC">
      <w:pPr>
        <w:spacing w:before="100" w:beforeAutospacing="1" w:after="100" w:afterAutospacing="1"/>
        <w:jc w:val="center"/>
        <w:rPr>
          <w:rFonts w:ascii="Arial" w:hAnsi="Arial" w:cs="Arial"/>
          <w:b/>
          <w:color w:val="000000"/>
          <w:lang w:val="es-CO" w:eastAsia="es-CO"/>
        </w:rPr>
      </w:pPr>
      <w:r w:rsidRPr="009B749B">
        <w:rPr>
          <w:rFonts w:ascii="Arial" w:hAnsi="Arial" w:cs="Arial"/>
          <w:b/>
          <w:color w:val="000000"/>
          <w:lang w:val="es-CO" w:eastAsia="es-CO"/>
        </w:rPr>
        <w:t>CONSIDERANDO</w:t>
      </w:r>
    </w:p>
    <w:p w:rsidR="008839BC" w:rsidRPr="009B749B" w:rsidRDefault="008839BC" w:rsidP="008839BC">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I. ANTECEDENTES</w:t>
      </w:r>
    </w:p>
    <w:p w:rsidR="008839BC" w:rsidRPr="009B749B" w:rsidRDefault="008839BC" w:rsidP="008839BC">
      <w:pPr>
        <w:jc w:val="both"/>
        <w:rPr>
          <w:rFonts w:ascii="Arial" w:hAnsi="Arial" w:cs="Arial"/>
        </w:rPr>
      </w:pPr>
      <w:r w:rsidRPr="009B749B">
        <w:rPr>
          <w:rFonts w:ascii="Arial" w:hAnsi="Arial" w:cs="Arial"/>
        </w:rPr>
        <w:t xml:space="preserve">Que ante esta oficina de registro el doctor MOISES BARON FRANCO, abogado, identificado con la C.C. 17316864 y T.P. 178767, quien actúa en representación de la señora GILMA RODRIGUEZ, quien obra como poseedora del predio denominado EL RESGUARDO, ubicado en la vereda AGUAS CLARAS, jurisdicción de municipio de </w:t>
      </w:r>
      <w:proofErr w:type="spellStart"/>
      <w:r w:rsidRPr="009B749B">
        <w:rPr>
          <w:rFonts w:ascii="Arial" w:hAnsi="Arial" w:cs="Arial"/>
        </w:rPr>
        <w:t>Cubarral</w:t>
      </w:r>
      <w:proofErr w:type="spellEnd"/>
      <w:r w:rsidRPr="009B749B">
        <w:rPr>
          <w:rFonts w:ascii="Arial" w:hAnsi="Arial" w:cs="Arial"/>
        </w:rPr>
        <w:t xml:space="preserve"> (Meta), solicita aclaración del número registral de dicho predio, toda vez que según información catastral figuran dos matriculas inmobiliarias en los folios 232-134 y 232-1688 requiriéndose a esta ORIP actualizar y aclarar esta situación, para la respectiva asignación de la cedula catastral.</w:t>
      </w:r>
    </w:p>
    <w:p w:rsidR="008839BC" w:rsidRPr="009B749B" w:rsidRDefault="008839BC" w:rsidP="008839BC">
      <w:pPr>
        <w:jc w:val="both"/>
        <w:rPr>
          <w:rFonts w:ascii="Arial" w:hAnsi="Arial" w:cs="Arial"/>
        </w:rPr>
      </w:pPr>
    </w:p>
    <w:p w:rsidR="008839BC" w:rsidRPr="009B749B" w:rsidRDefault="008839BC" w:rsidP="008839BC">
      <w:pPr>
        <w:jc w:val="both"/>
        <w:rPr>
          <w:rFonts w:ascii="Arial" w:hAnsi="Arial" w:cs="Arial"/>
          <w:lang w:eastAsia="es-CO"/>
        </w:rPr>
      </w:pPr>
      <w:r w:rsidRPr="009B749B">
        <w:rPr>
          <w:rFonts w:ascii="Arial" w:hAnsi="Arial" w:cs="Arial"/>
          <w:lang w:eastAsia="es-CO"/>
        </w:rPr>
        <w:t xml:space="preserve">Que esta Oficina de Registro de Instrumentos Públicos de Acacias, pudo constar que efectivamente figuran activas las matrículas inmobiliarias 232-134 y 232-1688, e inicio la correspondiente actuación administrativa tendiente a establecer la real situación jurídica de los folios de matrícula inmobiliaria, mediante AUTO de fecha 05/12/2024 bajo el expediente </w:t>
      </w:r>
      <w:r w:rsidRPr="00BA4680">
        <w:rPr>
          <w:rFonts w:ascii="Arial" w:hAnsi="Arial" w:cs="Arial"/>
          <w:b/>
          <w:lang w:eastAsia="es-CO"/>
        </w:rPr>
        <w:t>232-AA-2024-25</w:t>
      </w:r>
      <w:r w:rsidRPr="009B749B">
        <w:rPr>
          <w:rFonts w:ascii="Arial" w:hAnsi="Arial" w:cs="Arial"/>
          <w:lang w:eastAsia="es-CO"/>
        </w:rPr>
        <w:t>.</w:t>
      </w:r>
    </w:p>
    <w:p w:rsidR="008839BC" w:rsidRPr="009B749B" w:rsidRDefault="008839BC" w:rsidP="008839BC">
      <w:pPr>
        <w:jc w:val="both"/>
        <w:rPr>
          <w:rFonts w:ascii="Arial" w:hAnsi="Arial" w:cs="Arial"/>
          <w:lang w:eastAsia="es-CO"/>
        </w:rPr>
      </w:pPr>
    </w:p>
    <w:p w:rsidR="008839BC" w:rsidRPr="009B749B" w:rsidRDefault="008839BC" w:rsidP="008839BC">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ll. CONSIDERACIONES</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El Registro de la propiedad Inmueble, como servicio público que es, además de cumplir con los objetivos básicos de servir como medio de tradición de los bienes raíces y de los otros derechos reales constituidos sobre ellos, de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w:t>
      </w:r>
      <w:proofErr w:type="spellStart"/>
      <w:r w:rsidRPr="009B749B">
        <w:rPr>
          <w:rFonts w:ascii="Arial" w:hAnsi="Arial" w:cs="Arial"/>
          <w:color w:val="000000"/>
          <w:lang w:val="es-CO" w:eastAsia="es-CO"/>
        </w:rPr>
        <w:t>asi</w:t>
      </w:r>
      <w:proofErr w:type="spellEnd"/>
      <w:r w:rsidRPr="009B749B">
        <w:rPr>
          <w:rFonts w:ascii="Arial" w:hAnsi="Arial" w:cs="Arial"/>
          <w:color w:val="000000"/>
          <w:lang w:val="es-CO" w:eastAsia="es-CO"/>
        </w:rPr>
        <w:t xml:space="preserve"> como a la imposición de gravámenes o limitaciones al dominio de éstos, poniendo al alcance de todos el estado o situación de la propiedad inmueble y, 3) Revestir de mérito probatorio a los instrumentos sujetos o registro.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oficina debe actuar en derecho, esta es, bajo las formalidades expuestos por la normatividad vigente para evitar actuaciones caprichosas y de hecho, por tanto, su deber es el de agotar por las vías legales, todos los mecanismos tendientes a alcanzar la solidez en la información que tiene a cargo.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atención a que el punto central de la controversia radica en la conducencia de unificar folios por presentarse duplicidad, en primer término, se analizará de manera breve el tema referente a la unidad inmobiliaria y el principio de especialidad, luego, se abordará de manera breve lo relacionado con la unificación de folios de matrícula y por último, se revisarán estos temas frente al caso concreto.</w:t>
      </w:r>
    </w:p>
    <w:p w:rsidR="008839BC" w:rsidRPr="009B749B" w:rsidRDefault="008839BC" w:rsidP="008839BC">
      <w:pPr>
        <w:spacing w:before="100" w:beforeAutospacing="1" w:after="100" w:afterAutospacing="1"/>
        <w:rPr>
          <w:rFonts w:ascii="Arial" w:hAnsi="Arial" w:cs="Arial"/>
          <w:color w:val="000000"/>
          <w:u w:val="single"/>
          <w:lang w:val="es-CO" w:eastAsia="es-CO"/>
        </w:rPr>
      </w:pPr>
      <w:r w:rsidRPr="009B749B">
        <w:rPr>
          <w:rFonts w:ascii="Arial" w:hAnsi="Arial" w:cs="Arial"/>
          <w:color w:val="000000"/>
          <w:u w:val="single"/>
          <w:lang w:val="es-CO" w:eastAsia="es-CO"/>
        </w:rPr>
        <w:t>De la unidad inmobiliaria y el principio de Especialidad.</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el plano registral la Unidad Inmobiliaria como objeto, permite establecer la independencia de un predio con otro, en cuanto a dominio, descripción, área y linderos, distinguiendo o mejor, diferenciando los bienes inmuebles, situación que favorece su identificación plena y ofrece por ese motivo, seguridad al tráfico inmobiliario.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9B749B">
        <w:rPr>
          <w:rFonts w:ascii="Arial" w:hAnsi="Arial" w:cs="Arial"/>
          <w:color w:val="000000"/>
          <w:lang w:val="es-CO" w:eastAsia="es-CO"/>
        </w:rPr>
        <w:t>traditicia</w:t>
      </w:r>
      <w:proofErr w:type="spellEnd"/>
      <w:r w:rsidRPr="009B749B">
        <w:rPr>
          <w:rFonts w:ascii="Arial" w:hAnsi="Arial" w:cs="Arial"/>
          <w:color w:val="000000"/>
          <w:lang w:val="es-CO" w:eastAsia="es-CO"/>
        </w:rPr>
        <w:t xml:space="preserve"> de un bien inmueble. A esa formación o estructuración del trazado </w:t>
      </w:r>
      <w:proofErr w:type="spellStart"/>
      <w:r w:rsidRPr="009B749B">
        <w:rPr>
          <w:rFonts w:ascii="Arial" w:hAnsi="Arial" w:cs="Arial"/>
          <w:color w:val="000000"/>
          <w:lang w:val="es-CO" w:eastAsia="es-CO"/>
        </w:rPr>
        <w:t>traditivo</w:t>
      </w:r>
      <w:proofErr w:type="spellEnd"/>
      <w:r w:rsidRPr="009B749B">
        <w:rPr>
          <w:rFonts w:ascii="Arial" w:hAnsi="Arial" w:cs="Arial"/>
          <w:color w:val="000000"/>
          <w:lang w:val="es-CO" w:eastAsia="es-CO"/>
        </w:rPr>
        <w:t xml:space="preserve"> de la unidad inmobiliaria se agrega el cómo en ello resulta vital el concurso de los demás principios que gobiernan la actividad registral, pero cobra especial relevancia el de prioridad a rango, en virtud del cual, la atención de las distintas solicitudes de registro de un documento se efectuará por el estricto orden de llegada del documento.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Señalan los artículos 3, 8 y 49 de la ley 1579 de 2012:</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respectivo bien raíz. (…)”</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proofErr w:type="gramStart"/>
      <w:r w:rsidRPr="009B749B">
        <w:rPr>
          <w:rFonts w:ascii="Arial" w:hAnsi="Arial" w:cs="Arial"/>
          <w:color w:val="000000"/>
          <w:lang w:val="es-CO" w:eastAsia="es-CO"/>
        </w:rPr>
        <w:t>. ”</w:t>
      </w:r>
      <w:proofErr w:type="gramEnd"/>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“Art. 49. Finalidad del folio de matrícula. El modo de abrir y llevar la matrícula se ajustará a lo dispuesto en esta ley, de manera que aquella exhiba en todo momento el estado jurídico del respectivo bien…”</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La anterior, indica que para cada predio se debe asignar un número Único y especial para su identificación y determinación en el registro público inmobiliaria; por lo mismo, no puede considerarse — a la luz de la norma - que un mismo complejo numérico describa a dos o más predios distintos de igual circunscripción territorial, o que un predio figure identificado con más de un complejo numérico.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efecto, cualquiera de las dos hipótesis señaladas anteriormente desnaturaliza de un tajo, los fines y propósitos del legislador registral, en tanto que diluye, confunde y desorganiza la información, produciendo consecuentemente inseguridad en la prestación de un servicio a cargo del Estado. El principio de Especialidad apunta entonces a garantizar una identificación individualizada y particularizada para un predio específico materializando en él, una independencia y autonomía de hecho y de derecho.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De la unificación de folios de matrícula</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Dispone el artículo 54 de la Ley 1579 de 2012:</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“Art. 54. Unificación de folios de matrícula inmobiliaria. En virtud del principio de especialidad cuando a solicitud de parte o de oficio se encuentren dos o más folios de matrícula inmobiliaria asignados a un mismo inmueble, el Registrador procederá a su unificación de conformidad con la reglamentación que sobre el particular expida la Superintendencia de Notariado y Registro.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razón a que la actividad registral se fundamenta principalmente en los documentos allegados por los interesados para su publicitación en los respectivos folios de matrícula que ésta no tiene relación alguna con la realidad material del inmueble, al no ser ejercida con trabajo de campo, la forma para establecer la existencia de duplicidad en la identificación registral de un bien, se soporta en todos aquellos documentos que forman parte de la tradición del predio y que reposan en el archivo de la Oficina de Registro de Instrumentos públicos.</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Una vez, el Registrador de Instrumentos Públicos tiene conocimiento de la existencia de una posible duplicidad de matrícula inmobiliaria procederá a realizar el estudio de la información general y </w:t>
      </w:r>
      <w:proofErr w:type="spellStart"/>
      <w:r w:rsidRPr="009B749B">
        <w:rPr>
          <w:rFonts w:ascii="Arial" w:hAnsi="Arial" w:cs="Arial"/>
          <w:color w:val="000000"/>
          <w:lang w:val="es-CO" w:eastAsia="es-CO"/>
        </w:rPr>
        <w:t>traditivo</w:t>
      </w:r>
      <w:proofErr w:type="spellEnd"/>
      <w:r w:rsidRPr="009B749B">
        <w:rPr>
          <w:rFonts w:ascii="Arial" w:hAnsi="Arial" w:cs="Arial"/>
          <w:color w:val="000000"/>
          <w:lang w:val="es-CO" w:eastAsia="es-CO"/>
        </w:rPr>
        <w:t xml:space="preserve"> de los fallos en cuestión, los cuales deberán tener puntos de coincidencia, correspondencia o identidad en cualquiera de las partes que lo conforman, sea en la fija o en la variable. </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Es menester pues, que exista:</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 Identidad de los folios de matrícula inmobiliaria en cuanto o descripción, cabida y linderos, y</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b) Coincidencia en la cadena </w:t>
      </w:r>
      <w:proofErr w:type="spellStart"/>
      <w:r w:rsidRPr="009B749B">
        <w:rPr>
          <w:rFonts w:ascii="Arial" w:hAnsi="Arial" w:cs="Arial"/>
          <w:color w:val="000000"/>
          <w:lang w:val="es-CO" w:eastAsia="es-CO"/>
        </w:rPr>
        <w:t>traditicia</w:t>
      </w:r>
      <w:proofErr w:type="spellEnd"/>
      <w:r w:rsidRPr="009B749B">
        <w:rPr>
          <w:rFonts w:ascii="Arial" w:hAnsi="Arial" w:cs="Arial"/>
          <w:color w:val="000000"/>
          <w:lang w:val="es-CO" w:eastAsia="es-CO"/>
        </w:rPr>
        <w:t xml:space="preserve"> del inmueble, es decir, que provengan de un mismo título traslaticio de dominio.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De no presentarse estos elementos, la Oficina no podrá declarar la duplicidad y en consecuencia, no procederá a la unificación.</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Ahora bien, detectada la duplicidad de folios, se ordenará la unificación mediante resolución motivada, conservando como folio único aquel que presente la apertura más antigua o la tradición más completa. Si ambos presentan la misma fecha de apertura, se tendrá como folio único el que tenga la inscripción más antigua; si ambos presentan la misma circunstancia, el que contenga más anotaciones, y si ello no fuere posible, aquel sobre el cual se hayan expedido más certificados. Al folio escogido se trasladarán las inscripciones del folio cerrado si no estuvieren registradas en aquel, y se ordenaran cronológicamente, con las respectivas salvedades de ley.</w:t>
      </w:r>
    </w:p>
    <w:p w:rsidR="008839BC" w:rsidRPr="009B749B" w:rsidRDefault="008839BC" w:rsidP="008839BC">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EL CASO CONCRETO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Es pertinente reiterar que el campo de acción que tiene el registrador de instrumentos públicos, para declarar la duplicidad de folios y en consecuencia, unificados en uno de ellos, se fundamenta principalmente en todos y cada uno de los documentos que forman parte de la tradición de los predios en cuestión y que reposan en el archivo de la Oficina de Registro de Instrumentos Públicos. Pudiendo acudir a título de consulta a la información que llevan las oficinas de Catastro y/o el Instituto Geográfico Agustín Codazzi "IGAC", la cual corresponde a los datos físicos de los inmuebles.</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razón a que el asunto que nos ocupa, alude a una eventual duplicidad de folios, lo conducente es la revisión y estudio de la información de los folios en cuestión, así:</w:t>
      </w:r>
    </w:p>
    <w:tbl>
      <w:tblPr>
        <w:tblStyle w:val="Tablaconcuadrcula"/>
        <w:tblW w:w="0" w:type="auto"/>
        <w:tblLook w:val="04A0" w:firstRow="1" w:lastRow="0" w:firstColumn="1" w:lastColumn="0" w:noHBand="0" w:noVBand="1"/>
      </w:tblPr>
      <w:tblGrid>
        <w:gridCol w:w="4414"/>
        <w:gridCol w:w="4414"/>
      </w:tblGrid>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FOLIO DE MATRICULA 232-134</w:t>
            </w:r>
          </w:p>
        </w:tc>
        <w:tc>
          <w:tcPr>
            <w:tcW w:w="4414" w:type="dxa"/>
          </w:tcPr>
          <w:p w:rsidR="008839BC" w:rsidRPr="009B749B" w:rsidRDefault="008839BC" w:rsidP="00C735BE">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FOLIO DE MATRICULA 232-1688</w:t>
            </w:r>
          </w:p>
        </w:tc>
      </w:tr>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MUNICIPIO CUBARRAL</w:t>
            </w:r>
          </w:p>
        </w:tc>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MUNICIPIO CUBARRAL</w:t>
            </w:r>
          </w:p>
        </w:tc>
      </w:tr>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VEREDA AGUAS CLARAS</w:t>
            </w:r>
          </w:p>
        </w:tc>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VEREDA AGUAS CLARAS</w:t>
            </w:r>
          </w:p>
        </w:tc>
      </w:tr>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 xml:space="preserve">AREA: 94 HECTAREAS </w:t>
            </w:r>
          </w:p>
        </w:tc>
        <w:tc>
          <w:tcPr>
            <w:tcW w:w="4414" w:type="dxa"/>
          </w:tcPr>
          <w:p w:rsidR="008839BC" w:rsidRPr="009B749B" w:rsidRDefault="008839BC" w:rsidP="00C735BE">
            <w:pPr>
              <w:spacing w:before="100" w:beforeAutospacing="1" w:after="100" w:afterAutospacing="1"/>
              <w:rPr>
                <w:rFonts w:ascii="Arial" w:hAnsi="Arial" w:cs="Arial"/>
                <w:b/>
                <w:color w:val="000000"/>
                <w:lang w:val="es-CO" w:eastAsia="es-CO"/>
              </w:rPr>
            </w:pPr>
            <w:r w:rsidRPr="009B749B">
              <w:rPr>
                <w:rFonts w:ascii="Arial" w:hAnsi="Arial" w:cs="Arial"/>
                <w:b/>
                <w:color w:val="000000"/>
                <w:lang w:val="es-CO" w:eastAsia="es-CO"/>
              </w:rPr>
              <w:t xml:space="preserve">AREA: 94 HECTAREAS </w:t>
            </w:r>
          </w:p>
        </w:tc>
      </w:tr>
      <w:tr w:rsidR="008839BC" w:rsidRPr="009B749B" w:rsidTr="00C735BE">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NOMBRE DEL PREDIO: EL RESGUARDO</w:t>
            </w:r>
          </w:p>
        </w:tc>
        <w:tc>
          <w:tcPr>
            <w:tcW w:w="4414" w:type="dxa"/>
          </w:tcPr>
          <w:p w:rsidR="008839BC" w:rsidRPr="009B749B" w:rsidRDefault="008839BC" w:rsidP="00C735BE">
            <w:pPr>
              <w:spacing w:before="100" w:beforeAutospacing="1" w:after="100" w:afterAutospacing="1"/>
              <w:rPr>
                <w:rFonts w:ascii="Arial" w:hAnsi="Arial" w:cs="Arial"/>
                <w:color w:val="000000"/>
                <w:lang w:val="es-CO" w:eastAsia="es-CO"/>
              </w:rPr>
            </w:pPr>
            <w:r w:rsidRPr="009B749B">
              <w:rPr>
                <w:rFonts w:ascii="Arial" w:hAnsi="Arial" w:cs="Arial"/>
                <w:color w:val="000000"/>
                <w:lang w:val="es-CO" w:eastAsia="es-CO"/>
              </w:rPr>
              <w:t>NOMBRE DEL PREDIO: EL RESGUARDO</w:t>
            </w:r>
          </w:p>
        </w:tc>
      </w:tr>
    </w:tbl>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De la información arriba detallada, se observa con claridad que entre los folios de matrícula inmobiliaria que identifican el predio “EL RESGUARDO”, existen puntos de total coincidencia, situación que igualmente se aprecia de los títulos referenciados en la complementación, toda vez que comparten información común del origen del predio.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Ahora bien, respecto al número de anotaciones tenemos que la matricula inmobiliaria 232-134 solo refleja un acto así:</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 xml:space="preserve">SENTENCIA S/N de fecha 09/09/1975 del JUZGADO SEGUNDO CIVIL DEL CIRCUITO DE BOGOTA, ADJUDICACION JUICIO DE SUCESION DE: JULIA MARIA FORERO DE GONZALEZ, A: </w:t>
      </w:r>
      <w:r w:rsidRPr="009B749B">
        <w:rPr>
          <w:rFonts w:ascii="Arial" w:hAnsi="Arial" w:cs="Arial"/>
          <w:b/>
          <w:bCs/>
          <w:color w:val="000000"/>
          <w:lang w:val="es-CO" w:eastAsia="es-CO"/>
        </w:rPr>
        <w:t>REINALDO GONZALEZ</w:t>
      </w:r>
      <w:r w:rsidRPr="009B749B">
        <w:rPr>
          <w:rFonts w:ascii="Arial" w:hAnsi="Arial" w:cs="Arial"/>
          <w:color w:val="000000"/>
          <w:lang w:val="es-CO" w:eastAsia="es-CO"/>
        </w:rPr>
        <w:t>.</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La matrícula inmobiliaria 232-1688 contempla un total de siete (7) anotaciones, siendo la anotación numero dos (2) la que vincula la situación jurídica entre los dos folios al registrarse:</w:t>
      </w:r>
    </w:p>
    <w:p w:rsidR="008839BC" w:rsidRPr="009B749B" w:rsidRDefault="008839BC" w:rsidP="008839BC">
      <w:pPr>
        <w:spacing w:before="100" w:beforeAutospacing="1" w:after="100" w:afterAutospacing="1"/>
        <w:jc w:val="both"/>
        <w:rPr>
          <w:rFonts w:ascii="Arial" w:hAnsi="Arial" w:cs="Arial"/>
          <w:b/>
          <w:bCs/>
          <w:color w:val="000000"/>
          <w:lang w:val="es-CO" w:eastAsia="es-CO"/>
        </w:rPr>
      </w:pPr>
      <w:r w:rsidRPr="009B749B">
        <w:rPr>
          <w:rFonts w:ascii="Arial" w:hAnsi="Arial" w:cs="Arial"/>
          <w:color w:val="000000"/>
          <w:lang w:val="es-CO" w:eastAsia="es-CO"/>
        </w:rPr>
        <w:t xml:space="preserve">Escritura Publica 515 del 26/10/1972 de la Notaria de Acacias, con el acto de COMPRAVENTA DE: NICOLAS SANCHEZ MARTINEZ, A: </w:t>
      </w:r>
      <w:r w:rsidRPr="009B749B">
        <w:rPr>
          <w:rFonts w:ascii="Arial" w:hAnsi="Arial" w:cs="Arial"/>
          <w:b/>
          <w:bCs/>
          <w:color w:val="000000"/>
          <w:lang w:val="es-CO" w:eastAsia="es-CO"/>
        </w:rPr>
        <w:t>REINALDO GONZALEZ WALTEROS.</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Así las cosas, fluye de todo lo expuesto que los folios de matrícula mencionados y objeto de estudio, identifican el mismo predio y por tanto se debe unificar su información registral en la matricula que contiene una tradición más completa por contener el mayor número de anotaciones, en este caso el folio escogido es el número 232-1688 al cual se le debe trasladar  la inscripción del folio 232-134 que se cierra, y se ordenaran las anotaciones en orden cronológico, con las respectivas salvedades de ley.</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color w:val="000000"/>
          <w:lang w:val="es-CO" w:eastAsia="es-CO"/>
        </w:rPr>
        <w:t>En mérito de lo expuesto, el Registrador de Instrumentos Públicos de Acacias,</w:t>
      </w:r>
    </w:p>
    <w:p w:rsidR="008839BC" w:rsidRPr="009B749B" w:rsidRDefault="008839BC" w:rsidP="008839BC">
      <w:pPr>
        <w:spacing w:before="100" w:beforeAutospacing="1" w:after="100" w:afterAutospacing="1"/>
        <w:jc w:val="center"/>
        <w:rPr>
          <w:rFonts w:ascii="Arial" w:hAnsi="Arial" w:cs="Arial"/>
          <w:b/>
          <w:color w:val="000000"/>
          <w:lang w:val="es-CO" w:eastAsia="es-CO"/>
        </w:rPr>
      </w:pPr>
    </w:p>
    <w:p w:rsidR="008839BC" w:rsidRPr="009B749B" w:rsidRDefault="008839BC" w:rsidP="008839BC">
      <w:pPr>
        <w:spacing w:before="100" w:beforeAutospacing="1" w:after="100" w:afterAutospacing="1"/>
        <w:jc w:val="center"/>
        <w:rPr>
          <w:rFonts w:ascii="Arial" w:hAnsi="Arial" w:cs="Arial"/>
          <w:b/>
          <w:color w:val="000000"/>
          <w:lang w:val="es-CO" w:eastAsia="es-CO"/>
        </w:rPr>
      </w:pPr>
      <w:r w:rsidRPr="009B749B">
        <w:rPr>
          <w:rFonts w:ascii="Arial" w:hAnsi="Arial" w:cs="Arial"/>
          <w:b/>
          <w:color w:val="000000"/>
          <w:lang w:val="es-CO" w:eastAsia="es-CO"/>
        </w:rPr>
        <w:t>RESUELVE</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b/>
          <w:color w:val="000000"/>
          <w:lang w:val="es-CO" w:eastAsia="es-CO"/>
        </w:rPr>
        <w:t>ARTICULO 1</w:t>
      </w:r>
      <w:r w:rsidRPr="009B749B">
        <w:rPr>
          <w:rFonts w:ascii="Arial" w:hAnsi="Arial" w:cs="Arial"/>
          <w:color w:val="000000"/>
          <w:lang w:val="es-CO" w:eastAsia="es-CO"/>
        </w:rPr>
        <w:t>º: Unificar la tradición contenida en los folios de matrícula inmobiliaria números 232-134 y 232-1688, lo anterior de conformidad con la parte considerativa de esta Resolución.</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b/>
          <w:color w:val="000000"/>
          <w:lang w:val="es-CO" w:eastAsia="es-CO"/>
        </w:rPr>
        <w:t>ARTICULO 2°:</w:t>
      </w:r>
      <w:r w:rsidRPr="009B749B">
        <w:rPr>
          <w:rFonts w:ascii="Arial" w:hAnsi="Arial" w:cs="Arial"/>
          <w:color w:val="000000"/>
          <w:lang w:val="es-CO" w:eastAsia="es-CO"/>
        </w:rPr>
        <w:t xml:space="preserve"> Ordenar el cierre de la matricula inmobiliaria 232-134 trasladando la única anotación que contiene al folio 232-1688, por cuanto corresponde al mismo predio </w:t>
      </w:r>
      <w:r w:rsidRPr="009B749B">
        <w:rPr>
          <w:rFonts w:ascii="Arial" w:hAnsi="Arial" w:cs="Arial"/>
        </w:rPr>
        <w:t xml:space="preserve">denominado EL RESGUARDO, ubicado en la vereda AGUAS CLARAS, jurisdicción de municipio de </w:t>
      </w:r>
      <w:proofErr w:type="spellStart"/>
      <w:r w:rsidRPr="009B749B">
        <w:rPr>
          <w:rFonts w:ascii="Arial" w:hAnsi="Arial" w:cs="Arial"/>
        </w:rPr>
        <w:t>Cubarral</w:t>
      </w:r>
      <w:proofErr w:type="spellEnd"/>
      <w:r w:rsidRPr="009B749B">
        <w:rPr>
          <w:rFonts w:ascii="Arial" w:hAnsi="Arial" w:cs="Arial"/>
        </w:rPr>
        <w:t xml:space="preserve"> (Meta)</w:t>
      </w:r>
      <w:r w:rsidRPr="009B749B">
        <w:rPr>
          <w:rFonts w:ascii="Arial" w:hAnsi="Arial" w:cs="Arial"/>
          <w:color w:val="000000"/>
          <w:lang w:val="es-CO" w:eastAsia="es-CO"/>
        </w:rPr>
        <w:t xml:space="preserve">. </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b/>
          <w:color w:val="000000"/>
          <w:lang w:val="es-CO" w:eastAsia="es-CO"/>
        </w:rPr>
        <w:t>ARTICULO 3º</w:t>
      </w:r>
      <w:r w:rsidRPr="009B749B">
        <w:rPr>
          <w:rFonts w:ascii="Arial" w:hAnsi="Arial" w:cs="Arial"/>
          <w:color w:val="000000"/>
          <w:lang w:val="es-CO" w:eastAsia="es-CO"/>
        </w:rPr>
        <w:t xml:space="preserve">: Notificar la presente decisión al doctor </w:t>
      </w:r>
      <w:r w:rsidRPr="009B749B">
        <w:rPr>
          <w:rFonts w:ascii="Arial" w:eastAsia="SymbolMT" w:hAnsi="Arial" w:cs="Arial"/>
          <w:lang w:eastAsia="es-CO"/>
        </w:rPr>
        <w:t>Comunicar el contenido de este acto administrativo al solicitante doctor MOISES BARON FRANCO y a los terceros determinados JOSE DE JESUS GONZALEZ CASAS, EDILBERTO GONZALEZ FORERO, RAUL HERNANDO GONZALEZ CASAS, SEBASTIANA GONZALEZ FORERO, JEIMAR ALONSO NEIZA FLORIAN, SANDRA MILENA NEIZA FLORIAN, NESTOR SALCESO NEIZA FLORIAN, JOSE ISAAC GARCIA ORTIZ, MARIO ANDRES GONZALEZ VILLAMIL, ROSA LILIANA GONZALEZ VILLAMIL, LUIS ALEJANDRO GONZALEZ VILLAMIL, MARLEN GONZALEZ VILLAMIL, PABLO ISAIAS GONZALEZ VILLAMIL, JULIA NILIA GONZALEZ RODRIGUEZ, FRANCELINA GONZALEZ MONROY, JORGE STIVE GONZALEZ VILLAMIL, YOLANDA GONZALEZ MONROY, REINALDO GONZALEZ RODRIGUEZ, ANGELA ADRIANA GONZALEZ VILLAMIL, CARLOS JULIO GONZALEZ VILLAMIL, CARMEN SOFIA GONZALEZ MONROY, EDIH AMPARO GONZALEZ VILLAMIL, MARTIN EDILBERTO GONZALEZ VILLAMIL,</w:t>
      </w:r>
      <w:r w:rsidRPr="009B749B">
        <w:rPr>
          <w:rFonts w:ascii="Arial" w:hAnsi="Arial" w:cs="Arial"/>
          <w:color w:val="000000"/>
          <w:lang w:val="es-CO" w:eastAsia="es-CO"/>
        </w:rPr>
        <w:t xml:space="preserve"> notificación que se surtirá por correo electrónico si existe información de ellos o por aviso conforme a lo establecido en el artículo 69 del Código de Procedimiento Administrativo y de lo Contencioso Administrativo.</w:t>
      </w:r>
    </w:p>
    <w:p w:rsidR="008839BC" w:rsidRPr="009B749B" w:rsidRDefault="008839BC" w:rsidP="008839BC">
      <w:pPr>
        <w:spacing w:before="100" w:beforeAutospacing="1" w:after="100" w:afterAutospacing="1"/>
        <w:jc w:val="both"/>
        <w:rPr>
          <w:rFonts w:ascii="Arial" w:hAnsi="Arial" w:cs="Arial"/>
          <w:color w:val="000000"/>
          <w:lang w:val="es-CO" w:eastAsia="es-CO"/>
        </w:rPr>
      </w:pPr>
      <w:r w:rsidRPr="009B749B">
        <w:rPr>
          <w:rFonts w:ascii="Arial" w:hAnsi="Arial" w:cs="Arial"/>
          <w:b/>
          <w:color w:val="000000"/>
          <w:lang w:val="es-CO" w:eastAsia="es-CO"/>
        </w:rPr>
        <w:t>ARTICULO 4</w:t>
      </w:r>
      <w:r w:rsidRPr="009B749B">
        <w:rPr>
          <w:rFonts w:ascii="Arial" w:hAnsi="Arial" w:cs="Arial"/>
          <w:color w:val="000000"/>
          <w:lang w:val="es-CO" w:eastAsia="es-CO"/>
        </w:rPr>
        <w:t>º: Remitir copia de esta Resolución a la oficina de Divulgación de la Superintendencia, para lo de su competencia.</w:t>
      </w:r>
    </w:p>
    <w:p w:rsidR="008839BC" w:rsidRPr="009B749B" w:rsidRDefault="008839BC" w:rsidP="008839BC">
      <w:pPr>
        <w:tabs>
          <w:tab w:val="left" w:pos="3675"/>
        </w:tabs>
        <w:jc w:val="both"/>
        <w:rPr>
          <w:rFonts w:ascii="Arial" w:hAnsi="Arial" w:cs="Arial"/>
        </w:rPr>
      </w:pPr>
      <w:r w:rsidRPr="009B749B">
        <w:rPr>
          <w:rFonts w:ascii="Arial" w:hAnsi="Arial" w:cs="Arial"/>
          <w:b/>
        </w:rPr>
        <w:t>ARTICULO 5°:</w:t>
      </w:r>
      <w:r w:rsidRPr="009B749B">
        <w:rPr>
          <w:rFonts w:ascii="Arial" w:hAnsi="Arial" w:cs="Arial"/>
        </w:rPr>
        <w:t xml:space="preserve"> Contra la presente Resolución proceden los recursos de reposición y/o apelación, el que se interpondrá dentro de los diez (10) días siguientes a su notificación, (artículos 74 y siguientes del C.P.A.C.A., y Decreto 2723 de 2014).</w:t>
      </w:r>
    </w:p>
    <w:p w:rsidR="008839BC" w:rsidRPr="009B749B" w:rsidRDefault="008839BC" w:rsidP="008839BC">
      <w:pPr>
        <w:tabs>
          <w:tab w:val="left" w:pos="3675"/>
        </w:tabs>
        <w:jc w:val="both"/>
        <w:rPr>
          <w:rFonts w:ascii="Arial" w:hAnsi="Arial" w:cs="Arial"/>
        </w:rPr>
      </w:pPr>
    </w:p>
    <w:p w:rsidR="008839BC" w:rsidRPr="009B749B" w:rsidRDefault="008839BC" w:rsidP="008839BC">
      <w:pPr>
        <w:tabs>
          <w:tab w:val="left" w:pos="3675"/>
        </w:tabs>
        <w:jc w:val="both"/>
        <w:rPr>
          <w:rFonts w:ascii="Arial" w:hAnsi="Arial" w:cs="Arial"/>
        </w:rPr>
      </w:pPr>
      <w:r w:rsidRPr="009B749B">
        <w:rPr>
          <w:rFonts w:ascii="Arial" w:hAnsi="Arial" w:cs="Arial"/>
          <w:b/>
        </w:rPr>
        <w:t>ARTICULO 6</w:t>
      </w:r>
      <w:r w:rsidRPr="009B749B">
        <w:rPr>
          <w:rFonts w:ascii="Arial" w:hAnsi="Arial" w:cs="Arial"/>
        </w:rPr>
        <w:t>°: Esta providencia rige a partir de la fecha de su expedición y surte efectos una vez se encuentre ejecutoriada.</w:t>
      </w:r>
    </w:p>
    <w:p w:rsidR="008839BC" w:rsidRPr="009B749B" w:rsidRDefault="008839BC" w:rsidP="008839BC">
      <w:pPr>
        <w:tabs>
          <w:tab w:val="left" w:pos="3675"/>
        </w:tabs>
        <w:jc w:val="both"/>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jc w:val="center"/>
        <w:rPr>
          <w:rFonts w:ascii="Arial" w:hAnsi="Arial" w:cs="Arial"/>
          <w:b/>
        </w:rPr>
      </w:pPr>
      <w:r w:rsidRPr="009B749B">
        <w:rPr>
          <w:rFonts w:ascii="Arial" w:hAnsi="Arial" w:cs="Arial"/>
          <w:b/>
        </w:rPr>
        <w:t>NOTIFIQUESE, PUBLIQUESE Y CUMPLASE</w:t>
      </w: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r w:rsidRPr="009B749B">
        <w:rPr>
          <w:rFonts w:ascii="Arial" w:hAnsi="Arial" w:cs="Arial"/>
        </w:rPr>
        <w:t>Dado en Acacias –Meta-, a los nueve días del mes de mayo de dos mil veinticinco (2025).</w:t>
      </w: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jc w:val="center"/>
        <w:rPr>
          <w:rFonts w:ascii="Arial" w:hAnsi="Arial" w:cs="Arial"/>
          <w:b/>
        </w:rPr>
      </w:pPr>
      <w:r w:rsidRPr="009B749B">
        <w:rPr>
          <w:rFonts w:ascii="Arial" w:hAnsi="Arial" w:cs="Arial"/>
          <w:b/>
        </w:rPr>
        <w:t>ANTONIO TORREGROZA FERNANDEZ</w:t>
      </w:r>
    </w:p>
    <w:p w:rsidR="008839BC" w:rsidRPr="009B749B" w:rsidRDefault="008839BC" w:rsidP="008839BC">
      <w:pPr>
        <w:tabs>
          <w:tab w:val="left" w:pos="3675"/>
        </w:tabs>
        <w:jc w:val="center"/>
        <w:rPr>
          <w:rFonts w:ascii="Arial" w:hAnsi="Arial" w:cs="Arial"/>
        </w:rPr>
      </w:pPr>
      <w:r w:rsidRPr="009B749B">
        <w:rPr>
          <w:rFonts w:ascii="Arial" w:hAnsi="Arial" w:cs="Arial"/>
        </w:rPr>
        <w:t>Registrador Seccional de Instrumentos Públicos de Acacias</w:t>
      </w:r>
    </w:p>
    <w:p w:rsidR="008839BC" w:rsidRPr="009B749B" w:rsidRDefault="008839BC" w:rsidP="008839BC">
      <w:pPr>
        <w:tabs>
          <w:tab w:val="left" w:pos="3675"/>
        </w:tabs>
        <w:rPr>
          <w:rFonts w:ascii="Arial" w:hAnsi="Arial" w:cs="Arial"/>
        </w:rPr>
      </w:pPr>
    </w:p>
    <w:p w:rsidR="008839BC" w:rsidRPr="009B749B" w:rsidRDefault="008839BC" w:rsidP="008839BC">
      <w:pPr>
        <w:tabs>
          <w:tab w:val="left" w:pos="3675"/>
        </w:tabs>
        <w:rPr>
          <w:rFonts w:ascii="Arial" w:hAnsi="Arial" w:cs="Arial"/>
        </w:rPr>
      </w:pPr>
    </w:p>
    <w:p w:rsidR="008839BC" w:rsidRPr="00727D77" w:rsidRDefault="008839BC" w:rsidP="008839BC"/>
    <w:p w:rsidR="008839BC" w:rsidRDefault="008839BC" w:rsidP="008839BC">
      <w:pPr>
        <w:pStyle w:val="Puesto"/>
        <w:rPr>
          <w:rFonts w:ascii="Arial Narrow" w:hAnsi="Arial Narrow"/>
          <w:sz w:val="24"/>
          <w:szCs w:val="24"/>
        </w:rPr>
      </w:pPr>
    </w:p>
    <w:p w:rsidR="008839BC" w:rsidRDefault="008839BC"/>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Default="00BA4680"/>
    <w:p w:rsidR="00BA4680" w:rsidRPr="00BA4680" w:rsidRDefault="00BA4680" w:rsidP="00BA4680">
      <w:pPr>
        <w:tabs>
          <w:tab w:val="left" w:pos="3675"/>
        </w:tabs>
        <w:jc w:val="center"/>
        <w:rPr>
          <w:rFonts w:ascii="Arial" w:hAnsi="Arial" w:cs="Arial"/>
          <w:b/>
        </w:rPr>
      </w:pPr>
      <w:r w:rsidRPr="00BA4680">
        <w:rPr>
          <w:rFonts w:ascii="Arial" w:hAnsi="Arial" w:cs="Arial"/>
          <w:b/>
        </w:rPr>
        <w:t xml:space="preserve">RESOLUCION No. </w:t>
      </w:r>
    </w:p>
    <w:p w:rsidR="00BA4680" w:rsidRPr="00BA4680" w:rsidRDefault="00BA4680" w:rsidP="00BA4680">
      <w:pPr>
        <w:tabs>
          <w:tab w:val="left" w:pos="3675"/>
        </w:tabs>
        <w:jc w:val="center"/>
        <w:rPr>
          <w:rFonts w:ascii="Arial" w:hAnsi="Arial" w:cs="Arial"/>
        </w:rPr>
      </w:pPr>
      <w:r w:rsidRPr="00BA4680">
        <w:rPr>
          <w:rFonts w:ascii="Arial" w:hAnsi="Arial" w:cs="Arial"/>
        </w:rPr>
        <w:t>(09 de mayo de 2025)</w:t>
      </w:r>
    </w:p>
    <w:p w:rsidR="00BA4680" w:rsidRPr="00BA4680" w:rsidRDefault="00BA4680" w:rsidP="00BA4680">
      <w:pPr>
        <w:spacing w:before="100" w:beforeAutospacing="1" w:after="100" w:afterAutospacing="1"/>
        <w:jc w:val="center"/>
        <w:rPr>
          <w:rFonts w:ascii="Arial" w:hAnsi="Arial" w:cs="Arial"/>
          <w:b/>
          <w:color w:val="000000"/>
          <w:lang w:eastAsia="es-CO"/>
        </w:rPr>
      </w:pPr>
      <w:r w:rsidRPr="00BA4680">
        <w:rPr>
          <w:rFonts w:ascii="Arial" w:hAnsi="Arial" w:cs="Arial"/>
          <w:b/>
          <w:color w:val="000000"/>
          <w:lang w:eastAsia="es-CO"/>
        </w:rPr>
        <w:t>Por la cual se unifican unos folios de matrícula inmobiliaria y se dispone el cierre</w:t>
      </w:r>
    </w:p>
    <w:p w:rsidR="00BA4680" w:rsidRPr="00BA4680" w:rsidRDefault="00BA4680" w:rsidP="00BA4680">
      <w:pPr>
        <w:spacing w:before="100" w:beforeAutospacing="1" w:after="100" w:afterAutospacing="1"/>
        <w:jc w:val="center"/>
        <w:rPr>
          <w:rFonts w:ascii="Arial" w:hAnsi="Arial" w:cs="Arial"/>
          <w:color w:val="000000"/>
          <w:lang w:eastAsia="es-CO"/>
        </w:rPr>
      </w:pPr>
      <w:r w:rsidRPr="00BA4680">
        <w:rPr>
          <w:rFonts w:ascii="Arial" w:hAnsi="Arial" w:cs="Arial"/>
          <w:color w:val="000000"/>
          <w:lang w:eastAsia="es-CO"/>
        </w:rPr>
        <w:t>Oficina de Registro de Instrumentos Públicos de Acacias, Meta</w:t>
      </w:r>
    </w:p>
    <w:p w:rsidR="00BA4680" w:rsidRPr="00BA4680" w:rsidRDefault="00BA4680" w:rsidP="00BA4680">
      <w:pPr>
        <w:spacing w:before="100" w:beforeAutospacing="1" w:after="100" w:afterAutospacing="1"/>
        <w:jc w:val="center"/>
        <w:rPr>
          <w:rFonts w:ascii="Arial" w:hAnsi="Arial" w:cs="Arial"/>
          <w:color w:val="000000"/>
          <w:lang w:eastAsia="es-CO"/>
        </w:rPr>
      </w:pPr>
      <w:r w:rsidRPr="00BA4680">
        <w:rPr>
          <w:rFonts w:ascii="Arial" w:hAnsi="Arial" w:cs="Arial"/>
          <w:color w:val="000000"/>
          <w:lang w:eastAsia="es-CO"/>
        </w:rPr>
        <w:t>El REGISTRADOR DE INSTRUMENTOS PUBLICOS SECCIONAL DE ACACIAS, DEPARTAMENTO DEL META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ejercicio de sus facultades legales y en especial las que le confiere la Ley 1579 de 2012, y la Ley 1437 de 2011 Código de Procedimiento Administrativo y de lo Contencioso Administrativo, y</w:t>
      </w:r>
    </w:p>
    <w:p w:rsidR="00BA4680" w:rsidRPr="00BA4680" w:rsidRDefault="00BA4680" w:rsidP="00BA4680">
      <w:pPr>
        <w:spacing w:before="100" w:beforeAutospacing="1" w:after="100" w:afterAutospacing="1"/>
        <w:jc w:val="center"/>
        <w:rPr>
          <w:rFonts w:ascii="Arial" w:hAnsi="Arial" w:cs="Arial"/>
          <w:b/>
          <w:color w:val="000000"/>
          <w:lang w:eastAsia="es-CO"/>
        </w:rPr>
      </w:pPr>
      <w:r w:rsidRPr="00BA4680">
        <w:rPr>
          <w:rFonts w:ascii="Arial" w:hAnsi="Arial" w:cs="Arial"/>
          <w:b/>
          <w:color w:val="000000"/>
          <w:lang w:eastAsia="es-CO"/>
        </w:rPr>
        <w:t>CONSIDERANDO</w:t>
      </w:r>
    </w:p>
    <w:p w:rsidR="00BA4680" w:rsidRPr="00BA4680" w:rsidRDefault="00BA4680" w:rsidP="00BA4680">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I. ANTECEDENTES</w:t>
      </w:r>
    </w:p>
    <w:p w:rsidR="00BA4680" w:rsidRPr="00BA4680" w:rsidRDefault="00BA4680" w:rsidP="00BA4680">
      <w:pPr>
        <w:jc w:val="both"/>
        <w:rPr>
          <w:rFonts w:ascii="Arial" w:hAnsi="Arial" w:cs="Arial"/>
        </w:rPr>
      </w:pPr>
      <w:r w:rsidRPr="00BA4680">
        <w:rPr>
          <w:rFonts w:ascii="Arial" w:hAnsi="Arial" w:cs="Arial"/>
        </w:rPr>
        <w:t>Que ante esta oficina de registro el doctor JUAN DAVID PATIÑO, coordinador general del proyecto actualización general del IGAC, en el municipio de El Dorado (Meta), informo la existencia de una DUPLICIDAD registral, evidenciada en los folios de matrícula inmobiliaria 232-68215 y 232-68534 los cuales contienen la misma información e identifican el mismo predio FINCA LAS FLORES, ubicado en la vereda La Isla, municipio de El Dorado y en vista de este hallazgo solicita la unificación o en su defecto dejar habilitado un solo folio.</w:t>
      </w:r>
    </w:p>
    <w:p w:rsidR="00BA4680" w:rsidRPr="00BA4680" w:rsidRDefault="00BA4680" w:rsidP="00BA4680">
      <w:pPr>
        <w:jc w:val="both"/>
        <w:rPr>
          <w:rFonts w:ascii="Arial" w:hAnsi="Arial" w:cs="Arial"/>
        </w:rPr>
      </w:pPr>
    </w:p>
    <w:p w:rsidR="00BA4680" w:rsidRPr="00BA4680" w:rsidRDefault="00BA4680" w:rsidP="00BA4680">
      <w:pPr>
        <w:jc w:val="both"/>
        <w:rPr>
          <w:rFonts w:ascii="Arial" w:hAnsi="Arial" w:cs="Arial"/>
          <w:lang w:eastAsia="es-CO"/>
        </w:rPr>
      </w:pPr>
      <w:r w:rsidRPr="00BA4680">
        <w:rPr>
          <w:rFonts w:ascii="Arial" w:hAnsi="Arial" w:cs="Arial"/>
          <w:lang w:eastAsia="es-CO"/>
        </w:rPr>
        <w:t xml:space="preserve">Que esta Oficina de Registro de Instrumentos Públicos de Acacias, pudo constar que efectivamente figuran activas las matrículas inmobiliarias 232-68215 y 232-68534, e inicio la correspondiente actuación administrativa tendiente a establecer la real situación jurídica de los folios de matrícula inmobiliaria, mediante AUTO de fecha 05/12/2024 bajo el expediente </w:t>
      </w:r>
      <w:r w:rsidRPr="00BA4680">
        <w:rPr>
          <w:rFonts w:ascii="Arial" w:hAnsi="Arial" w:cs="Arial"/>
          <w:b/>
          <w:lang w:eastAsia="es-CO"/>
        </w:rPr>
        <w:t>232-AA-2024-27</w:t>
      </w:r>
      <w:r w:rsidRPr="00BA4680">
        <w:rPr>
          <w:rFonts w:ascii="Arial" w:hAnsi="Arial" w:cs="Arial"/>
          <w:lang w:eastAsia="es-CO"/>
        </w:rPr>
        <w:t>.</w:t>
      </w:r>
    </w:p>
    <w:p w:rsidR="00BA4680" w:rsidRPr="00BA4680" w:rsidRDefault="00BA4680" w:rsidP="00BA4680">
      <w:pPr>
        <w:jc w:val="both"/>
        <w:rPr>
          <w:rFonts w:ascii="Arial" w:hAnsi="Arial" w:cs="Arial"/>
          <w:lang w:eastAsia="es-CO"/>
        </w:rPr>
      </w:pPr>
    </w:p>
    <w:p w:rsidR="00BA4680" w:rsidRPr="00BA4680" w:rsidRDefault="00BA4680" w:rsidP="00BA4680">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ll. CONSIDERACIONES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El Registro de la propiedad Inmueble, como servicio público que es, además de cumplir con los objetivos básicos de servir como medio de tradición de los bienes raíces y de los otros derechos reales constituidos sobre ellos, de dar publicidad a los actos que trasladen a mutan el dominio de los mismos o que imponen gravámenes o limitaciones; es regulado y se orienta por unos principios que a la vez le sirven de reglas que facilitan sus conocimientos y aplicación, tales como el de legalidad, legitimación, especialidad, rogación, prioridad o rango, publicidad y tracto sucesivo.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Conforme lo preceptuado en el artículo 2 de la Ley 1579 de 2012, la función registral se inspira en tres grandes objetivos, a saber: 1) Servir de medio de tradición del dominio de los bienes raíces y de los otros derechos reales constituidos en ellos;2) Dar publicidad a los instrumentos públicos referentes a actos y contratos que trasladan a matan el dominio de los bienes raíces, </w:t>
      </w:r>
      <w:proofErr w:type="spellStart"/>
      <w:r w:rsidRPr="00BA4680">
        <w:rPr>
          <w:rFonts w:ascii="Arial" w:hAnsi="Arial" w:cs="Arial"/>
          <w:color w:val="000000"/>
          <w:lang w:eastAsia="es-CO"/>
        </w:rPr>
        <w:t>asi</w:t>
      </w:r>
      <w:proofErr w:type="spellEnd"/>
      <w:r w:rsidRPr="00BA4680">
        <w:rPr>
          <w:rFonts w:ascii="Arial" w:hAnsi="Arial" w:cs="Arial"/>
          <w:color w:val="000000"/>
          <w:lang w:eastAsia="es-CO"/>
        </w:rPr>
        <w:t xml:space="preserve"> como a la imposición de gravámenes o limitaciones al dominio de éstos, poniendo al alcance de todos el estado o situación de la propiedad inmueble y, 3) Revestir de mérito probatorio a los instrumentos sujetos o registro.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La función de servir de medio para la tradición del bien raíz, constituye fuente probatoria de la misma y brinda seguridad jurídica al tráfico inmobiliario, sin perjuicio - claro está – de las vicisitudes propias inherentes al trabajo humano: en ese orden de ideas, el ejercicio del "principio de publicidad impone a la oficina de registro el deber de reflejar la realidad jurídica en los inmuebles y ajustar su ejercicio a la regla legal tanto para conceder un derecho como para negarle, de manera que todo la gestión quede sujeta integralmente a los límites que imponga el legislador. </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La función de suministrar información respecto de la historia de un predio y con ello, propiciar seguridad en el tráfico inmobiliario, implica que si algún dato altera la normalidad del contenido porque desconoce el trámite legal previsto o porque el acto inscrito presenta vicios de contenido, la oficina con base en las facultades de autocontrol debe acudir a enderezar el acto, anotación o dato que resulte ajeno a la verdad de la tradición del folio de matrícula inmobiliaria correspondiente; es decir, a velar por mantener la realidad jurídica. Sin embargo, la oficina debe actuar en derecho, esta es, bajo las formalidades expuestos por la normatividad vigente para evitar actuaciones caprichosas y de hecho, por tanto, su deber es el de agotar por las vías legales, todos los mecanismos tendientes a alcanzar la solidez en la información que tiene a cargo.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atención a que el punto central de la controversia radica en la conducencia de unificar folios por presentarse duplicidad, en primer término, se analizará de manera breve el tema referente a la unidad inmobiliaria y el principio de especialidad, luego, se abordará de manera breve lo relacionado con la unificación de folios de matrícula y por último, se revisarán estos temas frente al caso concreto.</w:t>
      </w:r>
    </w:p>
    <w:p w:rsidR="00BA4680" w:rsidRPr="00BA4680" w:rsidRDefault="00BA4680" w:rsidP="00BA4680">
      <w:pPr>
        <w:spacing w:before="100" w:beforeAutospacing="1" w:after="100" w:afterAutospacing="1"/>
        <w:rPr>
          <w:rFonts w:ascii="Arial" w:hAnsi="Arial" w:cs="Arial"/>
          <w:color w:val="000000"/>
          <w:u w:val="single"/>
          <w:lang w:eastAsia="es-CO"/>
        </w:rPr>
      </w:pPr>
      <w:r w:rsidRPr="00BA4680">
        <w:rPr>
          <w:rFonts w:ascii="Arial" w:hAnsi="Arial" w:cs="Arial"/>
          <w:color w:val="000000"/>
          <w:u w:val="single"/>
          <w:lang w:eastAsia="es-CO"/>
        </w:rPr>
        <w:t>De la unidad inmobiliaria y el principio de Especialidad.</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el plano registral la Unidad Inmobiliaria como objeto, permite establecer la independencia de un predio con otro, en cuanto a dominio, descripción, área y linderos, distinguiendo o mejor, diferenciando los bienes inmuebles, situación que favorece su identificación plena y ofrece por ese motivo, seguridad al tráfico inmobiliario.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En el propósito de materializar el principio de especialidad, el legislador dispuso la creación de un folio de matrícula inmobiliaria que contuviera toda la información relacionada con la descripción e historia </w:t>
      </w:r>
      <w:proofErr w:type="spellStart"/>
      <w:r w:rsidRPr="00BA4680">
        <w:rPr>
          <w:rFonts w:ascii="Arial" w:hAnsi="Arial" w:cs="Arial"/>
          <w:color w:val="000000"/>
          <w:lang w:eastAsia="es-CO"/>
        </w:rPr>
        <w:t>traditicia</w:t>
      </w:r>
      <w:proofErr w:type="spellEnd"/>
      <w:r w:rsidRPr="00BA4680">
        <w:rPr>
          <w:rFonts w:ascii="Arial" w:hAnsi="Arial" w:cs="Arial"/>
          <w:color w:val="000000"/>
          <w:lang w:eastAsia="es-CO"/>
        </w:rPr>
        <w:t xml:space="preserve"> de un bien inmueble. A esa formación o estructuración del trazado </w:t>
      </w:r>
      <w:proofErr w:type="spellStart"/>
      <w:r w:rsidRPr="00BA4680">
        <w:rPr>
          <w:rFonts w:ascii="Arial" w:hAnsi="Arial" w:cs="Arial"/>
          <w:color w:val="000000"/>
          <w:lang w:eastAsia="es-CO"/>
        </w:rPr>
        <w:t>traditivo</w:t>
      </w:r>
      <w:proofErr w:type="spellEnd"/>
      <w:r w:rsidRPr="00BA4680">
        <w:rPr>
          <w:rFonts w:ascii="Arial" w:hAnsi="Arial" w:cs="Arial"/>
          <w:color w:val="000000"/>
          <w:lang w:eastAsia="es-CO"/>
        </w:rPr>
        <w:t xml:space="preserve"> de la unidad inmobiliaria se agrega el cómo en ello resulta vital el concurso de los demás principios que gobiernan la actividad registral, pero cobra especial relevancia el de prioridad a rango, en virtud del cual, la atención de las distintas solicitudes de registro de un documento se efectuará por el estricto orden de llegada del documento.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Señalan los artículos 3, 8 y 49 de la ley 1579 de 2012:</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"Art. 3.- Principios. Las reglas fundamentales que sirven de base al sistema registral son los principios de: (…) b) Especialidad. A cada unidad inmobiliaria se le asignará una matrícula única, en la cual se consignará cronológicamente toda la historia jurídica del respectivo bien raíz. (…)”</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“Art. 8º.- Matrícula Inmobiliaria. Es un folio destinado a la inscripción de los actos, contratos y providencias relacionados en el artículo 4, referente a un bien raíz, el cual se distinguirá con un código alfanumérico o complejo numeral del orden interno de cada oficina y de la sucesión en que se vaya sentando. (...)” “En la matricula inmobiliaria constará la naturaleza jurídica de cada una de los actos sometidos a registro, así: tradición, gravámenes, limitaciones y afectaciones, medidas cautelares, tenencia, falsa tradición, cancelaciones y otros</w:t>
      </w:r>
      <w:proofErr w:type="gramStart"/>
      <w:r w:rsidRPr="00BA4680">
        <w:rPr>
          <w:rFonts w:ascii="Arial" w:hAnsi="Arial" w:cs="Arial"/>
          <w:color w:val="000000"/>
          <w:lang w:eastAsia="es-CO"/>
        </w:rPr>
        <w:t>. ”</w:t>
      </w:r>
      <w:proofErr w:type="gramEnd"/>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“Art. 49. Finalidad del folio de matrícula. El modo de abrir y llevar la matrícula se ajustará a lo dispuesto en esta ley, de manera que aquella exhiba en todo momento el estado jurídico del respectivo bien…”</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La anterior, indica que para cada predio se debe asignar un número Único y especial para su identificación y determinación en el registro público inmobiliaria; por lo mismo, no puede considerarse — a la luz de la norma - que un mismo complejo numérico describa a dos o más predios distintos de igual circunscripción territorial, o que un predio figure identificado con más de un complejo numérico.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efecto, cualquiera de las dos hipótesis señaladas anteriormente desnaturaliza de un tajo, los fines y propósitos del legislador registral, en tanto que diluye, confunde y desorganiza la información, produciendo consecuentemente inseguridad en la prestación de un servicio a cargo del Estado. El principio de Especialidad apunta entonces a garantizar una identificación individualizada y particularizada para un predio específico materializando en él, una independencia y autonomía de hecho y de derecho.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De la unificación de folios de matrícula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Dispone el artículo 54 de la Ley 1579 de 2012:</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“Art. 54. Unificación de folios de matrícula inmobiliaria. En virtud del principio de especialidad cuando a solicitud de parte o de oficio se encuentren dos o más folios de matrícula inmobiliaria asignados a un mismo inmueble, el Registrador procederá a su unificación de conformidad con la reglamentación que sobre el particular expida la Superintendencia de Notariado y Registro.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razón a que la actividad registral se fundamenta principalmente en los documentos allegados por los interesados para su publicitación en los respectivos folios de matrícula que ésta no tiene relación alguna con la realidad material del inmueble, al no ser ejercida con trabajo de campo, la forma para establecer la existencia de duplicidad en la identificación registral de un bien, se soporta en todos aquellos documentos que forman parte de la tradición del predio y que reposan en el archivo de la Oficina de Registro de Instrumentos públicos.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Una vez, el Registrador de Instrumentos Públicos tiene conocimiento de la existencia de una posible duplicidad de matrícula inmobiliaria procederá a realizar el estudio de la información general y </w:t>
      </w:r>
      <w:proofErr w:type="spellStart"/>
      <w:r w:rsidRPr="00BA4680">
        <w:rPr>
          <w:rFonts w:ascii="Arial" w:hAnsi="Arial" w:cs="Arial"/>
          <w:color w:val="000000"/>
          <w:lang w:eastAsia="es-CO"/>
        </w:rPr>
        <w:t>traditivo</w:t>
      </w:r>
      <w:proofErr w:type="spellEnd"/>
      <w:r w:rsidRPr="00BA4680">
        <w:rPr>
          <w:rFonts w:ascii="Arial" w:hAnsi="Arial" w:cs="Arial"/>
          <w:color w:val="000000"/>
          <w:lang w:eastAsia="es-CO"/>
        </w:rPr>
        <w:t xml:space="preserve"> de los fallos en cuestión, los cuales deberán tener puntos de coincidencia, correspondencia o identidad en cualquiera de las partes que lo conforman, sea en la fija o en la variable. </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Es menester pues, que exista: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 Identidad de los folios de matrícula inmobiliaria en cuanto o descripción, cabida y linderos, y</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 xml:space="preserve">b) Coincidencia en la cadena </w:t>
      </w:r>
      <w:proofErr w:type="spellStart"/>
      <w:r w:rsidRPr="00BA4680">
        <w:rPr>
          <w:rFonts w:ascii="Arial" w:hAnsi="Arial" w:cs="Arial"/>
          <w:color w:val="000000"/>
          <w:lang w:eastAsia="es-CO"/>
        </w:rPr>
        <w:t>traditicia</w:t>
      </w:r>
      <w:proofErr w:type="spellEnd"/>
      <w:r w:rsidRPr="00BA4680">
        <w:rPr>
          <w:rFonts w:ascii="Arial" w:hAnsi="Arial" w:cs="Arial"/>
          <w:color w:val="000000"/>
          <w:lang w:eastAsia="es-CO"/>
        </w:rPr>
        <w:t xml:space="preserve"> del inmueble, es decir, que provengan de un mismo título traslaticio de dominio.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De no presentarse estos elementos, la Oficina no podrá declarar la duplicidad y en consecuencia, no procederá a la unificación.</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Ahora bien, detectada la duplicidad de folios, se ordenará la unificación mediante resolución motivada, conservando como folio único aquel que presente la apertura más antigua o la tradición más completa. Si ambos presentan la misma fecha de apertura, se tendrá como folio único el que tenga la inscripción más antigua; si ambos presentan la misma circunstancia, el que contenga más anotaciones, y si ello no fuere posible, aquel sobre el cual se hayan expedido más certificados. Al folio escogido se trasladarán las inscripciones del folio cerrado si no estuvieren registradas en aquel, y se ordenaran cronológicamente, con las respectivas salvedades de ley.</w:t>
      </w:r>
    </w:p>
    <w:p w:rsidR="00BA4680" w:rsidRPr="00BA4680" w:rsidRDefault="00BA4680" w:rsidP="00BA4680">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EL CASO CONCRETO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Es pertinente reiterar que el campo de acción que tiene el registrador de instrumentos públicos, para declarar la duplicidad de folios y en consecuencia, unificados en uno de ellos, se fundamenta principalmente en todos y cada uno de los documentos que forman parte de la tradición de los predios en cuestión y que reposan en el archivo de la Oficina de Registro de Instrumentos Públicos. Pudiendo acudir a título de consulta a la información que llevan las oficinas de Catastro y/o el Instituto Geográfico Agustín Codazzi "IGAC", la cual corresponde a los datos físicos de los inmuebles.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razón a que el asunto que nos ocupa, alude a una eventual duplicidad de folios, lo conducente es la revisión y estudio de la información de los folios en cuestión, así:</w:t>
      </w:r>
    </w:p>
    <w:tbl>
      <w:tblPr>
        <w:tblStyle w:val="Tablaconcuadrcula"/>
        <w:tblW w:w="0" w:type="auto"/>
        <w:tblLook w:val="04A0" w:firstRow="1" w:lastRow="0" w:firstColumn="1" w:lastColumn="0" w:noHBand="0" w:noVBand="1"/>
      </w:tblPr>
      <w:tblGrid>
        <w:gridCol w:w="4414"/>
        <w:gridCol w:w="4414"/>
      </w:tblGrid>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FOLIO DE MATRICULA 232-68215</w:t>
            </w:r>
          </w:p>
        </w:tc>
        <w:tc>
          <w:tcPr>
            <w:tcW w:w="4414" w:type="dxa"/>
          </w:tcPr>
          <w:p w:rsidR="00BA4680" w:rsidRPr="00BA4680" w:rsidRDefault="00BA4680" w:rsidP="00C735BE">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FOLIO DE MATRICULA 232-68534</w:t>
            </w:r>
          </w:p>
        </w:tc>
      </w:tr>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MUNICIPIO EL DORADO</w:t>
            </w:r>
          </w:p>
        </w:tc>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MUNICIPIO EL DORADO</w:t>
            </w:r>
          </w:p>
        </w:tc>
      </w:tr>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VEREDA LA ISLA</w:t>
            </w:r>
          </w:p>
        </w:tc>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VEREDA LA ISLA</w:t>
            </w:r>
          </w:p>
        </w:tc>
      </w:tr>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AREA: 21 HECTAREAS 7000 M2</w:t>
            </w:r>
          </w:p>
        </w:tc>
        <w:tc>
          <w:tcPr>
            <w:tcW w:w="4414" w:type="dxa"/>
          </w:tcPr>
          <w:p w:rsidR="00BA4680" w:rsidRPr="00BA4680" w:rsidRDefault="00BA4680" w:rsidP="00C735BE">
            <w:pPr>
              <w:spacing w:before="100" w:beforeAutospacing="1" w:after="100" w:afterAutospacing="1"/>
              <w:rPr>
                <w:rFonts w:ascii="Arial" w:hAnsi="Arial" w:cs="Arial"/>
                <w:b/>
                <w:color w:val="000000"/>
                <w:lang w:eastAsia="es-CO"/>
              </w:rPr>
            </w:pPr>
            <w:r w:rsidRPr="00BA4680">
              <w:rPr>
                <w:rFonts w:ascii="Arial" w:hAnsi="Arial" w:cs="Arial"/>
                <w:b/>
                <w:color w:val="000000"/>
                <w:lang w:eastAsia="es-CO"/>
              </w:rPr>
              <w:t>AREA: 21 HECTAREAS 7000 M2</w:t>
            </w:r>
          </w:p>
        </w:tc>
      </w:tr>
      <w:tr w:rsidR="00BA4680" w:rsidRPr="00BA4680" w:rsidTr="00C735BE">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NOMBRE DEL PREDIO: LAS FLOREZ</w:t>
            </w:r>
          </w:p>
        </w:tc>
        <w:tc>
          <w:tcPr>
            <w:tcW w:w="4414" w:type="dxa"/>
          </w:tcPr>
          <w:p w:rsidR="00BA4680" w:rsidRPr="00BA4680" w:rsidRDefault="00BA4680" w:rsidP="00C735BE">
            <w:pPr>
              <w:spacing w:before="100" w:beforeAutospacing="1" w:after="100" w:afterAutospacing="1"/>
              <w:rPr>
                <w:rFonts w:ascii="Arial" w:hAnsi="Arial" w:cs="Arial"/>
                <w:color w:val="000000"/>
                <w:lang w:eastAsia="es-CO"/>
              </w:rPr>
            </w:pPr>
            <w:r w:rsidRPr="00BA4680">
              <w:rPr>
                <w:rFonts w:ascii="Arial" w:hAnsi="Arial" w:cs="Arial"/>
                <w:color w:val="000000"/>
                <w:lang w:eastAsia="es-CO"/>
              </w:rPr>
              <w:t>NOMBRE DEL PREDIO: LAS FLOREZ</w:t>
            </w:r>
          </w:p>
        </w:tc>
      </w:tr>
    </w:tbl>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De la información arriba detallada, se observa con claridad que entre los folios de matrícula inmobiliaria que identifican el predio “LAS FLOREZ”, existen puntos de total coincidencia, situación que igualmente se aprecia de los títulos inscritos, toda vez que presentan el mismo número de anotaciones, tres (3) con los mismos actos inscritos así:</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Resolución 18010 del 22/12/1966 del Instituto Colombiano de la Reforma Agraria, ADJUDICACION DE BALDIOS a JUAN BAUTISTA ORJUELA.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Escritura Publica 7214 del 30/122023 de la Notaria de Acacias, con el acto de ADJUDICACION EN SUCESION de JUAN BAUTISTA ORJUELA a DIANA MILDRED ALBINO HERRERA, CARMEN JULIA ALFONSO GARCIA, LUZ MARINA MOJICA GOMEZ, TERESA ORJUELA MORALES, LUZ NIDIA ORTIZ HERNANDEZ, LUZ OLGA PARRA BERNAL, YULY MARCELA ROMERO ORJUELA y MARIA LEIDY SALAZAR CAVIELES.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Escritura Publica 7214 del 30/122023 de la Notaria de Acacias, con el acto de ACTUALIZACION NOMENCLATURA PREDIO UBICADO EN EL MUNICIPIO DE EL DORADO (META).</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Así las cosas, fluye de todo lo expuesto que los folios de matrícula mencionados y objeto de estudio, identifican el mismo predio y por tanto se debe unificar su información registral en la matricula más antigua realizando las correcciones y anotaciones pertinentes.</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color w:val="000000"/>
          <w:lang w:eastAsia="es-CO"/>
        </w:rPr>
        <w:t>En mérito de lo expuesto, el Registrador de Instrumentos Públicos de Acacias,</w:t>
      </w:r>
    </w:p>
    <w:p w:rsidR="00BA4680" w:rsidRPr="00BA4680" w:rsidRDefault="00BA4680" w:rsidP="00BA4680">
      <w:pPr>
        <w:spacing w:before="100" w:beforeAutospacing="1" w:after="100" w:afterAutospacing="1"/>
        <w:jc w:val="center"/>
        <w:rPr>
          <w:rFonts w:ascii="Arial" w:hAnsi="Arial" w:cs="Arial"/>
          <w:b/>
          <w:color w:val="000000"/>
          <w:lang w:eastAsia="es-CO"/>
        </w:rPr>
      </w:pPr>
    </w:p>
    <w:p w:rsidR="00BA4680" w:rsidRPr="00BA4680" w:rsidRDefault="00BA4680" w:rsidP="00BA4680">
      <w:pPr>
        <w:spacing w:before="100" w:beforeAutospacing="1" w:after="100" w:afterAutospacing="1"/>
        <w:jc w:val="center"/>
        <w:rPr>
          <w:rFonts w:ascii="Arial" w:hAnsi="Arial" w:cs="Arial"/>
          <w:b/>
          <w:color w:val="000000"/>
          <w:lang w:eastAsia="es-CO"/>
        </w:rPr>
      </w:pPr>
      <w:r w:rsidRPr="00BA4680">
        <w:rPr>
          <w:rFonts w:ascii="Arial" w:hAnsi="Arial" w:cs="Arial"/>
          <w:b/>
          <w:color w:val="000000"/>
          <w:lang w:eastAsia="es-CO"/>
        </w:rPr>
        <w:t>RESUELVE</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b/>
          <w:color w:val="000000"/>
          <w:lang w:eastAsia="es-CO"/>
        </w:rPr>
        <w:t>ARTICULO 1</w:t>
      </w:r>
      <w:r w:rsidRPr="00BA4680">
        <w:rPr>
          <w:rFonts w:ascii="Arial" w:hAnsi="Arial" w:cs="Arial"/>
          <w:color w:val="000000"/>
          <w:lang w:eastAsia="es-CO"/>
        </w:rPr>
        <w:t>º: Unificar la tradición contenida en los folios de matrícula inmobiliaria números 232-68215 y 232-68534, lo anterior de conformidad con la parte considerativa de esta Resolución.</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b/>
          <w:color w:val="000000"/>
          <w:lang w:eastAsia="es-CO"/>
        </w:rPr>
        <w:t>ARTICULO 2°:</w:t>
      </w:r>
      <w:r w:rsidRPr="00BA4680">
        <w:rPr>
          <w:rFonts w:ascii="Arial" w:hAnsi="Arial" w:cs="Arial"/>
          <w:color w:val="000000"/>
          <w:lang w:eastAsia="es-CO"/>
        </w:rPr>
        <w:t xml:space="preserve"> Ordenar el cierre de la matricula inmobiliaria 232-68534 por cuanto la información registral correspondiente al predio LAS FLOREZ </w:t>
      </w:r>
      <w:r w:rsidRPr="00BA4680">
        <w:rPr>
          <w:rFonts w:ascii="Arial" w:hAnsi="Arial" w:cs="Arial"/>
        </w:rPr>
        <w:t>ubicado en la vereda La Isla, municipio de El Dorado,</w:t>
      </w:r>
      <w:r w:rsidRPr="00BA4680">
        <w:rPr>
          <w:rFonts w:ascii="Arial" w:hAnsi="Arial" w:cs="Arial"/>
          <w:color w:val="000000"/>
          <w:lang w:eastAsia="es-CO"/>
        </w:rPr>
        <w:t xml:space="preserve"> se encuentra contenida en la matrícula 232-68215. </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b/>
          <w:color w:val="000000"/>
          <w:lang w:eastAsia="es-CO"/>
        </w:rPr>
        <w:t>ARTICULO 3º</w:t>
      </w:r>
      <w:r w:rsidRPr="00BA4680">
        <w:rPr>
          <w:rFonts w:ascii="Arial" w:hAnsi="Arial" w:cs="Arial"/>
          <w:color w:val="000000"/>
          <w:lang w:eastAsia="es-CO"/>
        </w:rPr>
        <w:t>: Notificar la presente decisión al doctor JUAN DAVID PATIÑO TRASLADINO, c</w:t>
      </w:r>
      <w:r w:rsidRPr="00BA4680">
        <w:rPr>
          <w:rFonts w:ascii="Arial" w:hAnsi="Arial" w:cs="Arial"/>
        </w:rPr>
        <w:t xml:space="preserve">oordinador general del proyecto actualización general del IGAC, en el municipio de El Dorado (Meta),   y a los terceros determinados </w:t>
      </w:r>
      <w:r w:rsidRPr="00BA4680">
        <w:rPr>
          <w:rFonts w:ascii="Arial" w:hAnsi="Arial" w:cs="Arial"/>
          <w:color w:val="000000"/>
          <w:lang w:eastAsia="es-CO"/>
        </w:rPr>
        <w:t>DIANA MILDRED ALBINO HERRERA, CARMEN JULIA ALFONSO GARCIA, LUZ MARINA MOJICA GOMEZ, TERESA ORJUELA MORALES, LUZ NIDIA ORTIZ HERNANDEZ, LUZ OLGA PARRA BERNAL, YULY MARCELA ROMERO ORJUELA y MARIA LEIDY SALAZAR CAVIELES, notificación que se surtirá por correo electrónico si existe información de ellos o por aviso conforme a lo establecido en el artículo 69 del Código de Procedimiento Administrativo y de lo Contencioso Administrativo.</w:t>
      </w:r>
    </w:p>
    <w:p w:rsidR="00BA4680" w:rsidRPr="00BA4680" w:rsidRDefault="00BA4680" w:rsidP="00BA4680">
      <w:pPr>
        <w:spacing w:before="100" w:beforeAutospacing="1" w:after="100" w:afterAutospacing="1"/>
        <w:jc w:val="both"/>
        <w:rPr>
          <w:rFonts w:ascii="Arial" w:hAnsi="Arial" w:cs="Arial"/>
          <w:color w:val="000000"/>
          <w:lang w:eastAsia="es-CO"/>
        </w:rPr>
      </w:pPr>
      <w:r w:rsidRPr="00BA4680">
        <w:rPr>
          <w:rFonts w:ascii="Arial" w:hAnsi="Arial" w:cs="Arial"/>
          <w:b/>
          <w:color w:val="000000"/>
          <w:lang w:eastAsia="es-CO"/>
        </w:rPr>
        <w:t>ARTICULO 4</w:t>
      </w:r>
      <w:r w:rsidRPr="00BA4680">
        <w:rPr>
          <w:rFonts w:ascii="Arial" w:hAnsi="Arial" w:cs="Arial"/>
          <w:color w:val="000000"/>
          <w:lang w:eastAsia="es-CO"/>
        </w:rPr>
        <w:t>º: Remitir copia de esta Resolución a la oficina de Divulgación de la Superintendencia, para lo de su competencia.</w:t>
      </w:r>
    </w:p>
    <w:p w:rsidR="00BA4680" w:rsidRPr="00BA4680" w:rsidRDefault="00BA4680" w:rsidP="00BA4680">
      <w:pPr>
        <w:tabs>
          <w:tab w:val="left" w:pos="3675"/>
        </w:tabs>
        <w:jc w:val="both"/>
        <w:rPr>
          <w:rFonts w:ascii="Arial" w:hAnsi="Arial" w:cs="Arial"/>
        </w:rPr>
      </w:pPr>
      <w:r w:rsidRPr="00BA4680">
        <w:rPr>
          <w:rFonts w:ascii="Arial" w:hAnsi="Arial" w:cs="Arial"/>
          <w:b/>
        </w:rPr>
        <w:t>ARTICULO 5°:</w:t>
      </w:r>
      <w:r w:rsidRPr="00BA4680">
        <w:rPr>
          <w:rFonts w:ascii="Arial" w:hAnsi="Arial" w:cs="Arial"/>
        </w:rPr>
        <w:t xml:space="preserve"> Contra la presente Resolución proceden los recursos de reposición y/o apelación, el que se interpondrá dentro de los diez (10) días siguientes a su notificación, (artículos 74 y siguientes del C.P.A.C.A., y Decreto 2723 de 2014).</w:t>
      </w:r>
    </w:p>
    <w:p w:rsidR="00BA4680" w:rsidRPr="00BA4680" w:rsidRDefault="00BA4680" w:rsidP="00BA4680">
      <w:pPr>
        <w:tabs>
          <w:tab w:val="left" w:pos="3675"/>
        </w:tabs>
        <w:jc w:val="both"/>
        <w:rPr>
          <w:rFonts w:ascii="Arial" w:hAnsi="Arial" w:cs="Arial"/>
        </w:rPr>
      </w:pPr>
    </w:p>
    <w:p w:rsidR="00BA4680" w:rsidRPr="00BA4680" w:rsidRDefault="00BA4680" w:rsidP="00BA4680">
      <w:pPr>
        <w:tabs>
          <w:tab w:val="left" w:pos="3675"/>
        </w:tabs>
        <w:jc w:val="both"/>
        <w:rPr>
          <w:rFonts w:ascii="Arial" w:hAnsi="Arial" w:cs="Arial"/>
        </w:rPr>
      </w:pPr>
      <w:r w:rsidRPr="00BA4680">
        <w:rPr>
          <w:rFonts w:ascii="Arial" w:hAnsi="Arial" w:cs="Arial"/>
          <w:b/>
        </w:rPr>
        <w:t>ARTICULO 6</w:t>
      </w:r>
      <w:r w:rsidRPr="00BA4680">
        <w:rPr>
          <w:rFonts w:ascii="Arial" w:hAnsi="Arial" w:cs="Arial"/>
        </w:rPr>
        <w:t>°: Esta providencia rige a partir de la fecha de su expedición y surte efectos una vez se encuentre ejecutoriada.</w:t>
      </w:r>
    </w:p>
    <w:p w:rsidR="00BA4680" w:rsidRPr="00BA4680" w:rsidRDefault="00BA4680" w:rsidP="00BA4680">
      <w:pPr>
        <w:tabs>
          <w:tab w:val="left" w:pos="3675"/>
        </w:tabs>
        <w:jc w:val="both"/>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jc w:val="center"/>
        <w:rPr>
          <w:rFonts w:ascii="Arial" w:hAnsi="Arial" w:cs="Arial"/>
          <w:b/>
        </w:rPr>
      </w:pPr>
      <w:r w:rsidRPr="00BA4680">
        <w:rPr>
          <w:rFonts w:ascii="Arial" w:hAnsi="Arial" w:cs="Arial"/>
          <w:b/>
        </w:rPr>
        <w:t>NOTIFIQUESE, PUBLIQUESE Y CUMPLASE</w:t>
      </w: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r w:rsidRPr="00BA4680">
        <w:rPr>
          <w:rFonts w:ascii="Arial" w:hAnsi="Arial" w:cs="Arial"/>
        </w:rPr>
        <w:t>Dado en Acacias –Meta-, a los nueve días del mes de mayo de dos mil veinticinco (2025).</w:t>
      </w: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jc w:val="center"/>
        <w:rPr>
          <w:rFonts w:ascii="Arial" w:hAnsi="Arial" w:cs="Arial"/>
          <w:b/>
        </w:rPr>
      </w:pPr>
      <w:r w:rsidRPr="00BA4680">
        <w:rPr>
          <w:rFonts w:ascii="Arial" w:hAnsi="Arial" w:cs="Arial"/>
          <w:b/>
        </w:rPr>
        <w:t>ANTONIO TORREGROZA FERNANDEZ</w:t>
      </w:r>
    </w:p>
    <w:p w:rsidR="00BA4680" w:rsidRPr="00BA4680" w:rsidRDefault="00BA4680" w:rsidP="00BA4680">
      <w:pPr>
        <w:tabs>
          <w:tab w:val="left" w:pos="3675"/>
        </w:tabs>
        <w:jc w:val="center"/>
        <w:rPr>
          <w:rFonts w:ascii="Arial" w:hAnsi="Arial" w:cs="Arial"/>
        </w:rPr>
      </w:pPr>
      <w:r w:rsidRPr="00BA4680">
        <w:rPr>
          <w:rFonts w:ascii="Arial" w:hAnsi="Arial" w:cs="Arial"/>
        </w:rPr>
        <w:t>Registrador Seccional de Instrumentos Públicos de Acacias</w:t>
      </w:r>
    </w:p>
    <w:p w:rsidR="00BA4680" w:rsidRPr="00BA4680" w:rsidRDefault="00BA4680" w:rsidP="00BA4680">
      <w:pPr>
        <w:tabs>
          <w:tab w:val="left" w:pos="3675"/>
        </w:tabs>
        <w:rPr>
          <w:rFonts w:ascii="Arial" w:hAnsi="Arial" w:cs="Arial"/>
        </w:rPr>
      </w:pPr>
    </w:p>
    <w:p w:rsidR="00BA4680" w:rsidRPr="00BA4680" w:rsidRDefault="00BA4680" w:rsidP="00BA4680">
      <w:pPr>
        <w:tabs>
          <w:tab w:val="left" w:pos="3675"/>
        </w:tabs>
        <w:rPr>
          <w:rFonts w:ascii="Arial" w:hAnsi="Arial" w:cs="Arial"/>
        </w:rPr>
      </w:pPr>
    </w:p>
    <w:p w:rsidR="00BA4680" w:rsidRPr="00BA4680" w:rsidRDefault="00BA4680">
      <w:pPr>
        <w:rPr>
          <w:rFonts w:ascii="Arial" w:hAnsi="Arial" w:cs="Arial"/>
        </w:rPr>
      </w:pPr>
    </w:p>
    <w:sectPr w:rsidR="00BA4680" w:rsidRPr="00BA4680">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SymbolMT">
    <w:altName w:val="Microsoft JhengHei"/>
    <w:panose1 w:val="00000000000000000000"/>
    <w:charset w:val="88"/>
    <w:family w:val="auto"/>
    <w:notTrueType/>
    <w:pitch w:val="default"/>
    <w:sig w:usb0="00000000" w:usb1="08080000" w:usb2="00000010" w:usb3="00000000" w:csb0="00100000"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373060"/>
    <w:multiLevelType w:val="hybridMultilevel"/>
    <w:tmpl w:val="343C504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2DC8065B"/>
    <w:multiLevelType w:val="hybridMultilevel"/>
    <w:tmpl w:val="EF94C386"/>
    <w:lvl w:ilvl="0" w:tplc="BD341AF8">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411D45D8"/>
    <w:multiLevelType w:val="hybridMultilevel"/>
    <w:tmpl w:val="522CDE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4C773E16"/>
    <w:multiLevelType w:val="hybridMultilevel"/>
    <w:tmpl w:val="745EB692"/>
    <w:lvl w:ilvl="0" w:tplc="E7820A7C">
      <w:start w:val="2"/>
      <w:numFmt w:val="bullet"/>
      <w:lvlText w:val=""/>
      <w:lvlJc w:val="left"/>
      <w:pPr>
        <w:ind w:left="720" w:hanging="360"/>
      </w:pPr>
      <w:rPr>
        <w:rFonts w:ascii="Symbol" w:eastAsia="Calibr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686B1B9D"/>
    <w:multiLevelType w:val="hybridMultilevel"/>
    <w:tmpl w:val="08CAA4E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729D314F"/>
    <w:multiLevelType w:val="hybridMultilevel"/>
    <w:tmpl w:val="2E20D60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75160F37"/>
    <w:multiLevelType w:val="hybridMultilevel"/>
    <w:tmpl w:val="A2C4DB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798D6804"/>
    <w:multiLevelType w:val="hybridMultilevel"/>
    <w:tmpl w:val="ACD845F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
  </w:num>
  <w:num w:numId="2">
    <w:abstractNumId w:val="3"/>
  </w:num>
  <w:num w:numId="3">
    <w:abstractNumId w:val="5"/>
  </w:num>
  <w:num w:numId="4">
    <w:abstractNumId w:val="4"/>
  </w:num>
  <w:num w:numId="5">
    <w:abstractNumId w:val="0"/>
  </w:num>
  <w:num w:numId="6">
    <w:abstractNumId w:val="6"/>
  </w:num>
  <w:num w:numId="7">
    <w:abstractNumId w:val="7"/>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17C7"/>
    <w:rsid w:val="0000755E"/>
    <w:rsid w:val="000144DA"/>
    <w:rsid w:val="00020714"/>
    <w:rsid w:val="000416F9"/>
    <w:rsid w:val="00046F54"/>
    <w:rsid w:val="00052A73"/>
    <w:rsid w:val="000620FD"/>
    <w:rsid w:val="000769DC"/>
    <w:rsid w:val="00076B3A"/>
    <w:rsid w:val="000A62D3"/>
    <w:rsid w:val="000B4DA0"/>
    <w:rsid w:val="000D5BCF"/>
    <w:rsid w:val="0010184B"/>
    <w:rsid w:val="00107DD4"/>
    <w:rsid w:val="00114DF3"/>
    <w:rsid w:val="00143789"/>
    <w:rsid w:val="00175271"/>
    <w:rsid w:val="001848DA"/>
    <w:rsid w:val="001C174B"/>
    <w:rsid w:val="001D14A7"/>
    <w:rsid w:val="00202E29"/>
    <w:rsid w:val="00223E3B"/>
    <w:rsid w:val="00243DB7"/>
    <w:rsid w:val="00254D70"/>
    <w:rsid w:val="002670A6"/>
    <w:rsid w:val="002757D8"/>
    <w:rsid w:val="002B12A9"/>
    <w:rsid w:val="002B1761"/>
    <w:rsid w:val="002B2594"/>
    <w:rsid w:val="002C131B"/>
    <w:rsid w:val="002E17F2"/>
    <w:rsid w:val="002E1A1E"/>
    <w:rsid w:val="003333AB"/>
    <w:rsid w:val="00335BA1"/>
    <w:rsid w:val="003646B7"/>
    <w:rsid w:val="0038345C"/>
    <w:rsid w:val="003C1C4D"/>
    <w:rsid w:val="00427323"/>
    <w:rsid w:val="0043224F"/>
    <w:rsid w:val="004362DF"/>
    <w:rsid w:val="00445CD6"/>
    <w:rsid w:val="004828A6"/>
    <w:rsid w:val="00484849"/>
    <w:rsid w:val="004952C4"/>
    <w:rsid w:val="004C1C60"/>
    <w:rsid w:val="004F0123"/>
    <w:rsid w:val="004F0F2A"/>
    <w:rsid w:val="00502B77"/>
    <w:rsid w:val="005036E3"/>
    <w:rsid w:val="005058A9"/>
    <w:rsid w:val="00555E3F"/>
    <w:rsid w:val="005607DA"/>
    <w:rsid w:val="00590C4E"/>
    <w:rsid w:val="005D58A2"/>
    <w:rsid w:val="005F3C4F"/>
    <w:rsid w:val="006239EB"/>
    <w:rsid w:val="00632DBC"/>
    <w:rsid w:val="00632EFD"/>
    <w:rsid w:val="00635812"/>
    <w:rsid w:val="0064471C"/>
    <w:rsid w:val="00653B64"/>
    <w:rsid w:val="00675EB4"/>
    <w:rsid w:val="006838C1"/>
    <w:rsid w:val="006A64EA"/>
    <w:rsid w:val="006C3B20"/>
    <w:rsid w:val="006F2B8A"/>
    <w:rsid w:val="006F6A57"/>
    <w:rsid w:val="00710DF4"/>
    <w:rsid w:val="00753B8E"/>
    <w:rsid w:val="00770F89"/>
    <w:rsid w:val="00776A23"/>
    <w:rsid w:val="007C4A01"/>
    <w:rsid w:val="007C6EDA"/>
    <w:rsid w:val="007D114D"/>
    <w:rsid w:val="007E1715"/>
    <w:rsid w:val="007E6D5A"/>
    <w:rsid w:val="007F5691"/>
    <w:rsid w:val="007F71BF"/>
    <w:rsid w:val="00807B5E"/>
    <w:rsid w:val="008275E2"/>
    <w:rsid w:val="00870BAC"/>
    <w:rsid w:val="008735A1"/>
    <w:rsid w:val="008839BC"/>
    <w:rsid w:val="008C6EA3"/>
    <w:rsid w:val="008D738B"/>
    <w:rsid w:val="008E4367"/>
    <w:rsid w:val="008F5680"/>
    <w:rsid w:val="009217C7"/>
    <w:rsid w:val="00930C10"/>
    <w:rsid w:val="00931608"/>
    <w:rsid w:val="00944173"/>
    <w:rsid w:val="00963E11"/>
    <w:rsid w:val="00981359"/>
    <w:rsid w:val="0098137D"/>
    <w:rsid w:val="009968E9"/>
    <w:rsid w:val="009B2FF0"/>
    <w:rsid w:val="009B3A6E"/>
    <w:rsid w:val="009D6BE5"/>
    <w:rsid w:val="009F70D4"/>
    <w:rsid w:val="00A03BEE"/>
    <w:rsid w:val="00A17E3D"/>
    <w:rsid w:val="00A26137"/>
    <w:rsid w:val="00A463EF"/>
    <w:rsid w:val="00A73F73"/>
    <w:rsid w:val="00A867DE"/>
    <w:rsid w:val="00A87ECE"/>
    <w:rsid w:val="00AB56D1"/>
    <w:rsid w:val="00AD0C28"/>
    <w:rsid w:val="00AF7BB6"/>
    <w:rsid w:val="00B01DA0"/>
    <w:rsid w:val="00B33953"/>
    <w:rsid w:val="00B43127"/>
    <w:rsid w:val="00B507C4"/>
    <w:rsid w:val="00B50820"/>
    <w:rsid w:val="00B5487B"/>
    <w:rsid w:val="00B54CB5"/>
    <w:rsid w:val="00B7559B"/>
    <w:rsid w:val="00BA1099"/>
    <w:rsid w:val="00BA4680"/>
    <w:rsid w:val="00BB0CC1"/>
    <w:rsid w:val="00BC48D8"/>
    <w:rsid w:val="00BE5F18"/>
    <w:rsid w:val="00C03382"/>
    <w:rsid w:val="00C10BE0"/>
    <w:rsid w:val="00C16C83"/>
    <w:rsid w:val="00C32C72"/>
    <w:rsid w:val="00C735BE"/>
    <w:rsid w:val="00C908D8"/>
    <w:rsid w:val="00CA471E"/>
    <w:rsid w:val="00CA7699"/>
    <w:rsid w:val="00CB1EC1"/>
    <w:rsid w:val="00CB74F6"/>
    <w:rsid w:val="00CD1873"/>
    <w:rsid w:val="00D15992"/>
    <w:rsid w:val="00D2001C"/>
    <w:rsid w:val="00D46B5D"/>
    <w:rsid w:val="00D53D97"/>
    <w:rsid w:val="00D623A1"/>
    <w:rsid w:val="00D76D29"/>
    <w:rsid w:val="00E24B88"/>
    <w:rsid w:val="00E43D4C"/>
    <w:rsid w:val="00E57AAF"/>
    <w:rsid w:val="00E758EA"/>
    <w:rsid w:val="00E81E20"/>
    <w:rsid w:val="00E90BBC"/>
    <w:rsid w:val="00EA4B9A"/>
    <w:rsid w:val="00EC1E07"/>
    <w:rsid w:val="00F0008B"/>
    <w:rsid w:val="00F00835"/>
    <w:rsid w:val="00F3321E"/>
    <w:rsid w:val="00F52A7C"/>
    <w:rsid w:val="00F5728A"/>
    <w:rsid w:val="00F6331A"/>
    <w:rsid w:val="00F877A5"/>
    <w:rsid w:val="00F9340B"/>
    <w:rsid w:val="00F974AB"/>
    <w:rsid w:val="00FA513C"/>
    <w:rsid w:val="00FC3AF4"/>
    <w:rsid w:val="00FD2A12"/>
    <w:rsid w:val="00FD460C"/>
    <w:rsid w:val="00FF705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5:chartTrackingRefBased/>
  <w15:docId w15:val="{31505CA3-E97E-4EDF-A030-C2385F04B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39BC"/>
    <w:pPr>
      <w:spacing w:after="0" w:line="240" w:lineRule="auto"/>
    </w:pPr>
    <w:rPr>
      <w:rFonts w:ascii="Times New Roman" w:eastAsia="Times New Roman" w:hAnsi="Times New Roman" w:cs="Times New Roman"/>
      <w:sz w:val="20"/>
      <w:szCs w:val="20"/>
      <w:lang w:val="es-ES" w:eastAsia="es-ES"/>
    </w:rPr>
  </w:style>
  <w:style w:type="paragraph" w:styleId="Ttulo1">
    <w:name w:val="heading 1"/>
    <w:basedOn w:val="Normal"/>
    <w:next w:val="Normal"/>
    <w:link w:val="Ttulo1Car"/>
    <w:uiPriority w:val="9"/>
    <w:qFormat/>
    <w:rsid w:val="00B50820"/>
    <w:pPr>
      <w:keepNext/>
      <w:spacing w:before="240" w:after="60"/>
      <w:outlineLvl w:val="0"/>
    </w:pPr>
    <w:rPr>
      <w:rFonts w:ascii="Arial" w:hAnsi="Arial"/>
      <w:b/>
      <w:bCs/>
      <w:kern w:val="32"/>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uesto">
    <w:name w:val="Title"/>
    <w:basedOn w:val="Normal"/>
    <w:link w:val="PuestoCar"/>
    <w:qFormat/>
    <w:rsid w:val="008839BC"/>
    <w:pPr>
      <w:jc w:val="center"/>
    </w:pPr>
    <w:rPr>
      <w:b/>
    </w:rPr>
  </w:style>
  <w:style w:type="character" w:customStyle="1" w:styleId="PuestoCar">
    <w:name w:val="Puesto Car"/>
    <w:basedOn w:val="Fuentedeprrafopredeter"/>
    <w:link w:val="Puesto"/>
    <w:rsid w:val="008839BC"/>
    <w:rPr>
      <w:rFonts w:ascii="Times New Roman" w:eastAsia="Times New Roman" w:hAnsi="Times New Roman" w:cs="Times New Roman"/>
      <w:b/>
      <w:sz w:val="20"/>
      <w:szCs w:val="20"/>
      <w:lang w:val="es-ES" w:eastAsia="es-ES"/>
    </w:rPr>
  </w:style>
  <w:style w:type="table" w:styleId="Tablaconcuadrcula">
    <w:name w:val="Table Grid"/>
    <w:basedOn w:val="Tablanormal"/>
    <w:uiPriority w:val="39"/>
    <w:rsid w:val="008839B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inespaciado">
    <w:name w:val="No Spacing"/>
    <w:uiPriority w:val="1"/>
    <w:qFormat/>
    <w:rsid w:val="004C1C60"/>
    <w:pPr>
      <w:spacing w:after="0" w:line="240" w:lineRule="auto"/>
    </w:pPr>
    <w:rPr>
      <w:rFonts w:ascii="Calibri" w:eastAsia="Calibri" w:hAnsi="Calibri" w:cs="Times New Roman"/>
      <w:kern w:val="2"/>
    </w:rPr>
  </w:style>
  <w:style w:type="paragraph" w:styleId="NormalWeb">
    <w:name w:val="Normal (Web)"/>
    <w:basedOn w:val="Normal"/>
    <w:uiPriority w:val="99"/>
    <w:unhideWhenUsed/>
    <w:qFormat/>
    <w:rsid w:val="008F5680"/>
    <w:pPr>
      <w:spacing w:before="100" w:beforeAutospacing="1" w:after="100" w:afterAutospacing="1"/>
    </w:pPr>
    <w:rPr>
      <w:sz w:val="24"/>
      <w:szCs w:val="24"/>
      <w:lang w:val="es-CO" w:eastAsia="es-CO"/>
    </w:rPr>
  </w:style>
  <w:style w:type="paragraph" w:styleId="z-Principiodelformulario">
    <w:name w:val="HTML Top of Form"/>
    <w:basedOn w:val="Normal"/>
    <w:next w:val="Normal"/>
    <w:link w:val="z-PrincipiodelformularioCar"/>
    <w:hidden/>
    <w:uiPriority w:val="99"/>
    <w:semiHidden/>
    <w:unhideWhenUsed/>
    <w:rsid w:val="005D58A2"/>
    <w:pPr>
      <w:pBdr>
        <w:bottom w:val="single" w:sz="6" w:space="1" w:color="auto"/>
      </w:pBdr>
      <w:jc w:val="center"/>
    </w:pPr>
    <w:rPr>
      <w:rFonts w:ascii="Arial" w:hAnsi="Arial" w:cs="Arial"/>
      <w:vanish/>
      <w:sz w:val="16"/>
      <w:szCs w:val="16"/>
      <w:lang w:val="es-CO" w:eastAsia="es-CO"/>
    </w:rPr>
  </w:style>
  <w:style w:type="character" w:customStyle="1" w:styleId="z-PrincipiodelformularioCar">
    <w:name w:val="z-Principio del formulario Car"/>
    <w:basedOn w:val="Fuentedeprrafopredeter"/>
    <w:link w:val="z-Principiodelformulario"/>
    <w:uiPriority w:val="99"/>
    <w:semiHidden/>
    <w:rsid w:val="005D58A2"/>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rsid w:val="005D58A2"/>
    <w:pPr>
      <w:pBdr>
        <w:top w:val="single" w:sz="6" w:space="1" w:color="auto"/>
      </w:pBdr>
      <w:jc w:val="center"/>
    </w:pPr>
    <w:rPr>
      <w:rFonts w:ascii="Arial" w:hAnsi="Arial" w:cs="Arial"/>
      <w:vanish/>
      <w:sz w:val="16"/>
      <w:szCs w:val="16"/>
      <w:lang w:val="es-CO" w:eastAsia="es-CO"/>
    </w:rPr>
  </w:style>
  <w:style w:type="character" w:customStyle="1" w:styleId="z-FinaldelformularioCar">
    <w:name w:val="z-Final del formulario Car"/>
    <w:basedOn w:val="Fuentedeprrafopredeter"/>
    <w:link w:val="z-Finaldelformulario"/>
    <w:uiPriority w:val="99"/>
    <w:semiHidden/>
    <w:rsid w:val="005D58A2"/>
    <w:rPr>
      <w:rFonts w:ascii="Arial" w:eastAsia="Times New Roman" w:hAnsi="Arial" w:cs="Arial"/>
      <w:vanish/>
      <w:sz w:val="16"/>
      <w:szCs w:val="16"/>
      <w:lang w:eastAsia="es-CO"/>
    </w:rPr>
  </w:style>
  <w:style w:type="character" w:styleId="Textoennegrita">
    <w:name w:val="Strong"/>
    <w:basedOn w:val="Fuentedeprrafopredeter"/>
    <w:uiPriority w:val="22"/>
    <w:qFormat/>
    <w:rsid w:val="005D58A2"/>
    <w:rPr>
      <w:b/>
      <w:bCs/>
    </w:rPr>
  </w:style>
  <w:style w:type="character" w:customStyle="1" w:styleId="titresaltados1">
    <w:name w:val="titresaltados1"/>
    <w:basedOn w:val="Fuentedeprrafopredeter"/>
    <w:rsid w:val="005D58A2"/>
    <w:rPr>
      <w:rFonts w:ascii="Verdana" w:hAnsi="Verdana" w:hint="default"/>
      <w:b/>
      <w:bCs/>
      <w:strike w:val="0"/>
      <w:dstrike w:val="0"/>
      <w:color w:val="FF0000"/>
      <w:sz w:val="15"/>
      <w:szCs w:val="15"/>
      <w:u w:val="none"/>
      <w:effect w:val="none"/>
    </w:rPr>
  </w:style>
  <w:style w:type="character" w:styleId="Hipervnculo">
    <w:name w:val="Hyperlink"/>
    <w:basedOn w:val="Fuentedeprrafopredeter"/>
    <w:uiPriority w:val="99"/>
    <w:unhideWhenUsed/>
    <w:rsid w:val="00BA1099"/>
    <w:rPr>
      <w:color w:val="0000FF"/>
      <w:u w:val="single"/>
    </w:rPr>
  </w:style>
  <w:style w:type="character" w:customStyle="1" w:styleId="baj">
    <w:name w:val="b_aj"/>
    <w:basedOn w:val="Fuentedeprrafopredeter"/>
    <w:rsid w:val="00BA1099"/>
  </w:style>
  <w:style w:type="paragraph" w:styleId="Prrafodelista">
    <w:name w:val="List Paragraph"/>
    <w:basedOn w:val="Normal"/>
    <w:uiPriority w:val="1"/>
    <w:qFormat/>
    <w:rsid w:val="000620FD"/>
    <w:pPr>
      <w:spacing w:after="160" w:line="259" w:lineRule="auto"/>
      <w:ind w:left="720"/>
      <w:contextualSpacing/>
    </w:pPr>
    <w:rPr>
      <w:rFonts w:ascii="Calibri" w:eastAsia="Calibri" w:hAnsi="Calibri"/>
      <w:kern w:val="2"/>
      <w:sz w:val="22"/>
      <w:szCs w:val="22"/>
      <w:lang w:val="es-CO" w:eastAsia="en-US"/>
    </w:rPr>
  </w:style>
  <w:style w:type="paragraph" w:styleId="Encabezado">
    <w:name w:val="header"/>
    <w:basedOn w:val="Normal"/>
    <w:link w:val="EncabezadoCar"/>
    <w:unhideWhenUsed/>
    <w:rsid w:val="005607DA"/>
    <w:pPr>
      <w:tabs>
        <w:tab w:val="center" w:pos="4419"/>
        <w:tab w:val="right" w:pos="8838"/>
      </w:tabs>
    </w:pPr>
    <w:rPr>
      <w:rFonts w:ascii="Calibri" w:eastAsia="Calibri" w:hAnsi="Calibri"/>
      <w:kern w:val="2"/>
      <w:sz w:val="22"/>
      <w:szCs w:val="22"/>
      <w:lang w:val="es-CO" w:eastAsia="en-US"/>
    </w:rPr>
  </w:style>
  <w:style w:type="character" w:customStyle="1" w:styleId="EncabezadoCar">
    <w:name w:val="Encabezado Car"/>
    <w:basedOn w:val="Fuentedeprrafopredeter"/>
    <w:link w:val="Encabezado"/>
    <w:rsid w:val="005607DA"/>
    <w:rPr>
      <w:rFonts w:ascii="Calibri" w:eastAsia="Calibri" w:hAnsi="Calibri" w:cs="Times New Roman"/>
      <w:kern w:val="2"/>
    </w:rPr>
  </w:style>
  <w:style w:type="paragraph" w:styleId="Textoindependiente">
    <w:name w:val="Body Text"/>
    <w:basedOn w:val="Normal"/>
    <w:link w:val="TextoindependienteCar"/>
    <w:rsid w:val="005607DA"/>
    <w:pPr>
      <w:jc w:val="both"/>
    </w:pPr>
    <w:rPr>
      <w:rFonts w:ascii="Arial" w:hAnsi="Arial"/>
      <w:sz w:val="28"/>
      <w:szCs w:val="24"/>
      <w:lang w:val="x-none"/>
    </w:rPr>
  </w:style>
  <w:style w:type="character" w:customStyle="1" w:styleId="TextoindependienteCar">
    <w:name w:val="Texto independiente Car"/>
    <w:basedOn w:val="Fuentedeprrafopredeter"/>
    <w:link w:val="Textoindependiente"/>
    <w:rsid w:val="005607DA"/>
    <w:rPr>
      <w:rFonts w:ascii="Arial" w:eastAsia="Times New Roman" w:hAnsi="Arial" w:cs="Times New Roman"/>
      <w:sz w:val="28"/>
      <w:szCs w:val="24"/>
      <w:lang w:val="x-none" w:eastAsia="es-ES"/>
    </w:rPr>
  </w:style>
  <w:style w:type="paragraph" w:customStyle="1" w:styleId="Textopredeterminado">
    <w:name w:val="Texto predeterminado"/>
    <w:basedOn w:val="Normal"/>
    <w:rsid w:val="005607DA"/>
    <w:pPr>
      <w:widowControl w:val="0"/>
      <w:autoSpaceDE w:val="0"/>
      <w:autoSpaceDN w:val="0"/>
      <w:adjustRightInd w:val="0"/>
    </w:pPr>
    <w:rPr>
      <w:sz w:val="24"/>
      <w:szCs w:val="24"/>
      <w:lang w:val="es-MX" w:eastAsia="es-MX"/>
    </w:rPr>
  </w:style>
  <w:style w:type="character" w:customStyle="1" w:styleId="Ttulo1Car">
    <w:name w:val="Título 1 Car"/>
    <w:basedOn w:val="Fuentedeprrafopredeter"/>
    <w:link w:val="Ttulo1"/>
    <w:uiPriority w:val="9"/>
    <w:rsid w:val="00B50820"/>
    <w:rPr>
      <w:rFonts w:ascii="Arial" w:eastAsia="Times New Roman" w:hAnsi="Arial" w:cs="Times New Roman"/>
      <w:b/>
      <w:bCs/>
      <w:kern w:val="32"/>
      <w:sz w:val="32"/>
      <w:szCs w:val="32"/>
      <w:lang w:val="es-ES" w:eastAsia="es-ES"/>
    </w:rPr>
  </w:style>
  <w:style w:type="paragraph" w:customStyle="1" w:styleId="Standard">
    <w:name w:val="Standard"/>
    <w:rsid w:val="00B50820"/>
    <w:pPr>
      <w:suppressAutoHyphens/>
      <w:autoSpaceDN w:val="0"/>
      <w:spacing w:after="0" w:line="240" w:lineRule="auto"/>
      <w:textAlignment w:val="baseline"/>
    </w:pPr>
    <w:rPr>
      <w:rFonts w:ascii="Times New Roman" w:eastAsia="Times New Roman" w:hAnsi="Times New Roman" w:cs="Times New Roman"/>
      <w:kern w:val="3"/>
      <w:sz w:val="24"/>
      <w:szCs w:val="24"/>
      <w:lang w:eastAsia="ar-SA" w:bidi="hi-IN"/>
    </w:rPr>
  </w:style>
  <w:style w:type="paragraph" w:customStyle="1" w:styleId="Textbody">
    <w:name w:val="Text body"/>
    <w:basedOn w:val="Standard"/>
    <w:rsid w:val="00B50820"/>
    <w:pPr>
      <w:suppressAutoHyphens w:val="0"/>
      <w:jc w:val="both"/>
    </w:pPr>
    <w:rPr>
      <w:lang w:eastAsia="es-ES"/>
    </w:rPr>
  </w:style>
  <w:style w:type="paragraph" w:customStyle="1" w:styleId="paragraph">
    <w:name w:val="paragraph"/>
    <w:basedOn w:val="Normal"/>
    <w:rsid w:val="0000755E"/>
    <w:pPr>
      <w:spacing w:before="100" w:beforeAutospacing="1" w:after="100" w:afterAutospacing="1"/>
    </w:pPr>
    <w:rPr>
      <w:sz w:val="24"/>
      <w:szCs w:val="24"/>
      <w:lang w:val="es-CO" w:eastAsia="es-CO"/>
    </w:rPr>
  </w:style>
  <w:style w:type="character" w:customStyle="1" w:styleId="normaltextrun">
    <w:name w:val="normaltextrun"/>
    <w:rsid w:val="0000755E"/>
  </w:style>
  <w:style w:type="character" w:customStyle="1" w:styleId="eop">
    <w:name w:val="eop"/>
    <w:rsid w:val="0000755E"/>
  </w:style>
  <w:style w:type="character" w:styleId="nfasis">
    <w:name w:val="Emphasis"/>
    <w:basedOn w:val="Fuentedeprrafopredeter"/>
    <w:uiPriority w:val="20"/>
    <w:qFormat/>
    <w:rsid w:val="00963E11"/>
    <w:rPr>
      <w:i/>
      <w:iCs/>
    </w:rPr>
  </w:style>
  <w:style w:type="paragraph" w:customStyle="1" w:styleId="2">
    <w:name w:val="2"/>
    <w:basedOn w:val="Normal"/>
    <w:next w:val="Puesto"/>
    <w:link w:val="TtuloCar"/>
    <w:qFormat/>
    <w:rsid w:val="00EA4B9A"/>
    <w:pPr>
      <w:jc w:val="center"/>
    </w:pPr>
    <w:rPr>
      <w:rFonts w:asciiTheme="minorHAnsi" w:eastAsiaTheme="minorHAnsi" w:hAnsiTheme="minorHAnsi" w:cstheme="minorBidi"/>
      <w:b/>
      <w:sz w:val="22"/>
      <w:szCs w:val="22"/>
    </w:rPr>
  </w:style>
  <w:style w:type="character" w:customStyle="1" w:styleId="TtuloCar">
    <w:name w:val="Título Car"/>
    <w:link w:val="2"/>
    <w:rsid w:val="00EA4B9A"/>
    <w:rPr>
      <w:b/>
      <w:lang w:val="es-ES" w:eastAsia="es-ES"/>
    </w:rPr>
  </w:style>
  <w:style w:type="paragraph" w:customStyle="1" w:styleId="Cuerpodetexto">
    <w:name w:val="Cuerpo de texto"/>
    <w:basedOn w:val="Normal"/>
    <w:rsid w:val="00EA4B9A"/>
    <w:pPr>
      <w:autoSpaceDE w:val="0"/>
      <w:autoSpaceDN w:val="0"/>
      <w:adjustRightInd w:val="0"/>
      <w:spacing w:after="120"/>
    </w:pPr>
    <w:rPr>
      <w:szCs w:val="24"/>
    </w:rPr>
  </w:style>
  <w:style w:type="paragraph" w:styleId="Textoindependiente2">
    <w:name w:val="Body Text 2"/>
    <w:basedOn w:val="Normal"/>
    <w:link w:val="Textoindependiente2Car"/>
    <w:uiPriority w:val="99"/>
    <w:unhideWhenUsed/>
    <w:rsid w:val="00F5728A"/>
    <w:pPr>
      <w:spacing w:after="120" w:line="480" w:lineRule="auto"/>
    </w:pPr>
    <w:rPr>
      <w:rFonts w:ascii="Calibri" w:eastAsia="Calibri" w:hAnsi="Calibri"/>
      <w:kern w:val="2"/>
      <w:sz w:val="22"/>
      <w:szCs w:val="22"/>
      <w:lang w:val="es-CO" w:eastAsia="en-US"/>
    </w:rPr>
  </w:style>
  <w:style w:type="character" w:customStyle="1" w:styleId="Textoindependiente2Car">
    <w:name w:val="Texto independiente 2 Car"/>
    <w:basedOn w:val="Fuentedeprrafopredeter"/>
    <w:link w:val="Textoindependiente2"/>
    <w:uiPriority w:val="99"/>
    <w:rsid w:val="00F5728A"/>
    <w:rPr>
      <w:rFonts w:ascii="Calibri" w:eastAsia="Calibri" w:hAnsi="Calibri" w:cs="Times New Roman"/>
      <w:kern w:val="2"/>
    </w:rPr>
  </w:style>
  <w:style w:type="paragraph" w:styleId="Textodeglobo">
    <w:name w:val="Balloon Text"/>
    <w:basedOn w:val="Normal"/>
    <w:link w:val="TextodegloboCar"/>
    <w:uiPriority w:val="99"/>
    <w:semiHidden/>
    <w:unhideWhenUsed/>
    <w:rsid w:val="00D46B5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46B5D"/>
    <w:rPr>
      <w:rFonts w:ascii="Segoe UI" w:eastAsia="Times New Roman" w:hAnsi="Segoe UI" w:cs="Segoe UI"/>
      <w:sz w:val="18"/>
      <w:szCs w:val="18"/>
      <w:lang w:val="es-ES" w:eastAsia="es-ES"/>
    </w:rPr>
  </w:style>
  <w:style w:type="paragraph" w:customStyle="1" w:styleId="Default">
    <w:name w:val="Default"/>
    <w:rsid w:val="007F5691"/>
    <w:pPr>
      <w:autoSpaceDE w:val="0"/>
      <w:autoSpaceDN w:val="0"/>
      <w:adjustRightInd w:val="0"/>
      <w:spacing w:after="0" w:line="240" w:lineRule="auto"/>
    </w:pPr>
    <w:rPr>
      <w:rFonts w:ascii="Arial" w:hAnsi="Arial" w:cs="Arial"/>
      <w:color w:val="000000"/>
      <w:sz w:val="24"/>
      <w:szCs w:val="24"/>
    </w:rPr>
  </w:style>
  <w:style w:type="character" w:customStyle="1" w:styleId="vkekvd">
    <w:name w:val="vkekvd"/>
    <w:basedOn w:val="Fuentedeprrafopredeter"/>
    <w:rsid w:val="00052A73"/>
  </w:style>
  <w:style w:type="character" w:customStyle="1" w:styleId="mark0d7yycgsz">
    <w:name w:val="mark0d7yycgsz"/>
    <w:basedOn w:val="Fuentedeprrafopredeter"/>
    <w:rsid w:val="00981359"/>
  </w:style>
  <w:style w:type="character" w:customStyle="1" w:styleId="markbng1sm035">
    <w:name w:val="markbng1sm035"/>
    <w:basedOn w:val="Fuentedeprrafopredeter"/>
    <w:rsid w:val="00981359"/>
  </w:style>
  <w:style w:type="character" w:customStyle="1" w:styleId="markh1gsp3qvf">
    <w:name w:val="markh1gsp3qvf"/>
    <w:basedOn w:val="Fuentedeprrafopredeter"/>
    <w:rsid w:val="009813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157598">
      <w:bodyDiv w:val="1"/>
      <w:marLeft w:val="0"/>
      <w:marRight w:val="0"/>
      <w:marTop w:val="0"/>
      <w:marBottom w:val="0"/>
      <w:divBdr>
        <w:top w:val="none" w:sz="0" w:space="0" w:color="auto"/>
        <w:left w:val="none" w:sz="0" w:space="0" w:color="auto"/>
        <w:bottom w:val="none" w:sz="0" w:space="0" w:color="auto"/>
        <w:right w:val="none" w:sz="0" w:space="0" w:color="auto"/>
      </w:divBdr>
    </w:div>
    <w:div w:id="483157615">
      <w:bodyDiv w:val="1"/>
      <w:marLeft w:val="0"/>
      <w:marRight w:val="0"/>
      <w:marTop w:val="0"/>
      <w:marBottom w:val="0"/>
      <w:divBdr>
        <w:top w:val="none" w:sz="0" w:space="0" w:color="auto"/>
        <w:left w:val="none" w:sz="0" w:space="0" w:color="auto"/>
        <w:bottom w:val="none" w:sz="0" w:space="0" w:color="auto"/>
        <w:right w:val="none" w:sz="0" w:space="0" w:color="auto"/>
      </w:divBdr>
    </w:div>
    <w:div w:id="492332323">
      <w:bodyDiv w:val="1"/>
      <w:marLeft w:val="0"/>
      <w:marRight w:val="0"/>
      <w:marTop w:val="0"/>
      <w:marBottom w:val="0"/>
      <w:divBdr>
        <w:top w:val="none" w:sz="0" w:space="0" w:color="auto"/>
        <w:left w:val="none" w:sz="0" w:space="0" w:color="auto"/>
        <w:bottom w:val="none" w:sz="0" w:space="0" w:color="auto"/>
        <w:right w:val="none" w:sz="0" w:space="0" w:color="auto"/>
      </w:divBdr>
    </w:div>
    <w:div w:id="729495707">
      <w:bodyDiv w:val="1"/>
      <w:marLeft w:val="0"/>
      <w:marRight w:val="0"/>
      <w:marTop w:val="0"/>
      <w:marBottom w:val="0"/>
      <w:divBdr>
        <w:top w:val="none" w:sz="0" w:space="0" w:color="auto"/>
        <w:left w:val="none" w:sz="0" w:space="0" w:color="auto"/>
        <w:bottom w:val="none" w:sz="0" w:space="0" w:color="auto"/>
        <w:right w:val="none" w:sz="0" w:space="0" w:color="auto"/>
      </w:divBdr>
    </w:div>
    <w:div w:id="779180716">
      <w:bodyDiv w:val="1"/>
      <w:marLeft w:val="0"/>
      <w:marRight w:val="0"/>
      <w:marTop w:val="0"/>
      <w:marBottom w:val="0"/>
      <w:divBdr>
        <w:top w:val="none" w:sz="0" w:space="0" w:color="auto"/>
        <w:left w:val="none" w:sz="0" w:space="0" w:color="auto"/>
        <w:bottom w:val="none" w:sz="0" w:space="0" w:color="auto"/>
        <w:right w:val="none" w:sz="0" w:space="0" w:color="auto"/>
      </w:divBdr>
    </w:div>
    <w:div w:id="1070890030">
      <w:bodyDiv w:val="1"/>
      <w:marLeft w:val="0"/>
      <w:marRight w:val="0"/>
      <w:marTop w:val="0"/>
      <w:marBottom w:val="0"/>
      <w:divBdr>
        <w:top w:val="none" w:sz="0" w:space="0" w:color="auto"/>
        <w:left w:val="none" w:sz="0" w:space="0" w:color="auto"/>
        <w:bottom w:val="none" w:sz="0" w:space="0" w:color="auto"/>
        <w:right w:val="none" w:sz="0" w:space="0" w:color="auto"/>
      </w:divBdr>
    </w:div>
    <w:div w:id="1173492433">
      <w:bodyDiv w:val="1"/>
      <w:marLeft w:val="0"/>
      <w:marRight w:val="0"/>
      <w:marTop w:val="0"/>
      <w:marBottom w:val="0"/>
      <w:divBdr>
        <w:top w:val="none" w:sz="0" w:space="0" w:color="auto"/>
        <w:left w:val="none" w:sz="0" w:space="0" w:color="auto"/>
        <w:bottom w:val="none" w:sz="0" w:space="0" w:color="auto"/>
        <w:right w:val="none" w:sz="0" w:space="0" w:color="auto"/>
      </w:divBdr>
      <w:divsChild>
        <w:div w:id="965114667">
          <w:marLeft w:val="0"/>
          <w:marRight w:val="0"/>
          <w:marTop w:val="0"/>
          <w:marBottom w:val="0"/>
          <w:divBdr>
            <w:top w:val="none" w:sz="0" w:space="0" w:color="auto"/>
            <w:left w:val="none" w:sz="0" w:space="0" w:color="auto"/>
            <w:bottom w:val="none" w:sz="0" w:space="0" w:color="auto"/>
            <w:right w:val="none" w:sz="0" w:space="0" w:color="auto"/>
          </w:divBdr>
        </w:div>
      </w:divsChild>
    </w:div>
    <w:div w:id="1975061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gif"/><Relationship Id="rId26" Type="http://schemas.openxmlformats.org/officeDocument/2006/relationships/hyperlink" Target="https://www.alcaldiabogota.gov.co/sisjur/normas/Norma1.jsp?i=49731" TargetMode="External"/><Relationship Id="rId39" Type="http://schemas.openxmlformats.org/officeDocument/2006/relationships/image" Target="media/image15.gif"/><Relationship Id="rId21" Type="http://schemas.openxmlformats.org/officeDocument/2006/relationships/hyperlink" Target="https://www.alcaldiabogota.gov.co/sisjur/normas/Norma1.jsp?i=75002" TargetMode="External"/><Relationship Id="rId34" Type="http://schemas.openxmlformats.org/officeDocument/2006/relationships/image" Target="media/image13.png"/><Relationship Id="rId42" Type="http://schemas.openxmlformats.org/officeDocument/2006/relationships/image" Target="media/image17.wmf"/><Relationship Id="rId7" Type="http://schemas.openxmlformats.org/officeDocument/2006/relationships/hyperlink" Target="mailto:danifami2903@hotmail.com" TargetMode="External"/><Relationship Id="rId2" Type="http://schemas.openxmlformats.org/officeDocument/2006/relationships/styles" Target="styles.xml"/><Relationship Id="rId16" Type="http://schemas.openxmlformats.org/officeDocument/2006/relationships/image" Target="media/image5.gif"/><Relationship Id="rId29" Type="http://schemas.openxmlformats.org/officeDocument/2006/relationships/hyperlink" Target="https://www.alcaldiabogota.gov.co/sisjur/normas/Norma1.jsp?i=90778"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mailto:juannegociosromero@hotmail.com" TargetMode="External"/><Relationship Id="rId24" Type="http://schemas.openxmlformats.org/officeDocument/2006/relationships/hyperlink" Target="https://www.alcaldiabogota.gov.co/sisjur/normas/Norma1.jsp?i=49731" TargetMode="External"/><Relationship Id="rId32" Type="http://schemas.openxmlformats.org/officeDocument/2006/relationships/image" Target="media/image11.png"/><Relationship Id="rId37" Type="http://schemas.openxmlformats.org/officeDocument/2006/relationships/hyperlink" Target="mailto:mariamerchan0101@gmail.com" TargetMode="External"/><Relationship Id="rId40" Type="http://schemas.openxmlformats.org/officeDocument/2006/relationships/image" Target="media/image16.wmf"/><Relationship Id="rId45"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4.png"/><Relationship Id="rId23" Type="http://schemas.openxmlformats.org/officeDocument/2006/relationships/hyperlink" Target="https://www.alcaldiabogota.gov.co/sisjur/normas/Norma1.jsp?i=86226" TargetMode="External"/><Relationship Id="rId28" Type="http://schemas.openxmlformats.org/officeDocument/2006/relationships/hyperlink" Target="https://www.alcaldiabogota.gov.co/sisjur/normas/Norma1.jsp?i=90778" TargetMode="External"/><Relationship Id="rId36" Type="http://schemas.openxmlformats.org/officeDocument/2006/relationships/hyperlink" Target="https://www.funcionpublica.gov.co/eva/gestornormativo/norma.php?i=77216" TargetMode="External"/><Relationship Id="rId10" Type="http://schemas.openxmlformats.org/officeDocument/2006/relationships/hyperlink" Target="mailto:aboghenaoabog@hotmail.com" TargetMode="External"/><Relationship Id="rId19" Type="http://schemas.openxmlformats.org/officeDocument/2006/relationships/image" Target="media/image8.png"/><Relationship Id="rId31" Type="http://schemas.openxmlformats.org/officeDocument/2006/relationships/image" Target="media/image10.gif"/><Relationship Id="rId44" Type="http://schemas.openxmlformats.org/officeDocument/2006/relationships/hyperlink" Target="http://www.secretariasenado.gov.co/senado/basedoc/codigo_civil_pr046.html" TargetMode="External"/><Relationship Id="rId4" Type="http://schemas.openxmlformats.org/officeDocument/2006/relationships/webSettings" Target="webSettings.xml"/><Relationship Id="rId9" Type="http://schemas.openxmlformats.org/officeDocument/2006/relationships/hyperlink" Target="mailto:sill.solinmobiliariasdelllano@gmail.com" TargetMode="External"/><Relationship Id="rId14" Type="http://schemas.openxmlformats.org/officeDocument/2006/relationships/hyperlink" Target="mailto:claudiafierro1345@gmail.com" TargetMode="External"/><Relationship Id="rId22" Type="http://schemas.openxmlformats.org/officeDocument/2006/relationships/hyperlink" Target="https://www.alcaldiabogota.gov.co/sisjur/normas/Norma1.jsp?i=75022" TargetMode="External"/><Relationship Id="rId27" Type="http://schemas.openxmlformats.org/officeDocument/2006/relationships/hyperlink" Target="https://www.alcaldiabogota.gov.co/sisjur/normas/Norma1.jsp?i=62521" TargetMode="External"/><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control" Target="activeX/activeX2.xml"/><Relationship Id="rId8" Type="http://schemas.openxmlformats.org/officeDocument/2006/relationships/hyperlink" Target="mailto:leonferus@gmail.com" TargetMode="External"/><Relationship Id="rId3" Type="http://schemas.openxmlformats.org/officeDocument/2006/relationships/settings" Target="settings.xml"/><Relationship Id="rId12" Type="http://schemas.openxmlformats.org/officeDocument/2006/relationships/hyperlink" Target="mailto:hduartederomero@hotmail.com" TargetMode="External"/><Relationship Id="rId17" Type="http://schemas.openxmlformats.org/officeDocument/2006/relationships/image" Target="media/image6.gif"/><Relationship Id="rId25" Type="http://schemas.openxmlformats.org/officeDocument/2006/relationships/hyperlink" Target="https://www.alcaldiabogota.gov.co/sisjur/normas/Norma1.jsp?i=49731" TargetMode="External"/><Relationship Id="rId33" Type="http://schemas.openxmlformats.org/officeDocument/2006/relationships/image" Target="media/image12.png"/><Relationship Id="rId38" Type="http://schemas.openxmlformats.org/officeDocument/2006/relationships/hyperlink" Target="mailto:aboghenaoabog@hotmail.com" TargetMode="External"/><Relationship Id="rId46" Type="http://schemas.openxmlformats.org/officeDocument/2006/relationships/theme" Target="theme/theme1.xml"/><Relationship Id="rId20" Type="http://schemas.openxmlformats.org/officeDocument/2006/relationships/hyperlink" Target="mailto:aboghenaoabog@hotmail.com" TargetMode="External"/><Relationship Id="rId41" Type="http://schemas.openxmlformats.org/officeDocument/2006/relationships/control" Target="activeX/activeX1.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2-5CC6-11CF-8D67-00AA00BDCE1D}" ax:persistence="persistStream" r:id="rId1"/>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1552</TotalTime>
  <Pages>160</Pages>
  <Words>60750</Words>
  <Characters>334126</Characters>
  <Application>Microsoft Office Word</Application>
  <DocSecurity>0</DocSecurity>
  <Lines>2784</Lines>
  <Paragraphs>788</Paragraphs>
  <ScaleCrop>false</ScaleCrop>
  <HeadingPairs>
    <vt:vector size="2" baseType="variant">
      <vt:variant>
        <vt:lpstr>Título</vt:lpstr>
      </vt:variant>
      <vt:variant>
        <vt:i4>1</vt:i4>
      </vt:variant>
    </vt:vector>
  </HeadingPairs>
  <TitlesOfParts>
    <vt:vector size="1" baseType="lpstr">
      <vt:lpstr/>
    </vt:vector>
  </TitlesOfParts>
  <Company>SNR</Company>
  <LinksUpToDate>false</LinksUpToDate>
  <CharactersWithSpaces>394088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Antonio Torregrosa Fernandez</dc:creator>
  <cp:keywords/>
  <dc:description/>
  <cp:lastModifiedBy>Oscar Mauricio Leon Vera</cp:lastModifiedBy>
  <cp:revision>61</cp:revision>
  <cp:lastPrinted>2026-02-04T22:42:00Z</cp:lastPrinted>
  <dcterms:created xsi:type="dcterms:W3CDTF">2025-05-12T14:15:00Z</dcterms:created>
  <dcterms:modified xsi:type="dcterms:W3CDTF">2026-04-10T21:05:00Z</dcterms:modified>
</cp:coreProperties>
</file>